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5464D6" w:rsidTr="00CB64D6" w14:paraId="4403EB52" w14:textId="77777777">
        <w:trPr>
          <w:trHeight w:val="851"/>
          <w:jc w:val="center"/>
        </w:trPr>
        <w:tc>
          <w:tcPr>
            <w:tcW w:w="5640" w:type="dxa"/>
            <w:tcBorders>
              <w:top w:val="nil"/>
              <w:left w:val="nil"/>
              <w:bottom w:val="single" w:color="auto" w:sz="4" w:space="0"/>
              <w:right w:val="nil"/>
            </w:tcBorders>
            <w:vAlign w:val="bottom"/>
          </w:tcPr>
          <w:p w:rsidRPr="00CB7601" w:rsidR="005464D6" w:rsidP="00CB64D6" w:rsidRDefault="005464D6" w14:paraId="696432F6" w14:textId="77777777">
            <w:pPr>
              <w:pStyle w:val="SHNormal"/>
              <w:rPr>
                <w:rFonts w:cs="Arial"/>
              </w:rPr>
            </w:pPr>
            <w:r w:rsidRPr="00CB7601">
              <w:rPr>
                <w:rFonts w:cs="Arial"/>
              </w:rPr>
              <w:t>Dated</w:t>
            </w:r>
          </w:p>
        </w:tc>
      </w:tr>
      <w:tr w:rsidR="005464D6" w:rsidTr="00CB64D6" w14:paraId="50D157BA" w14:textId="77777777">
        <w:trPr>
          <w:trHeight w:val="680" w:hRule="exact"/>
          <w:jc w:val="center"/>
        </w:trPr>
        <w:tc>
          <w:tcPr>
            <w:tcW w:w="5640" w:type="dxa"/>
            <w:tcBorders>
              <w:top w:val="single" w:color="auto" w:sz="4" w:space="0"/>
              <w:left w:val="nil"/>
              <w:bottom w:val="nil"/>
              <w:right w:val="nil"/>
            </w:tcBorders>
          </w:tcPr>
          <w:p w:rsidRPr="00CB7601" w:rsidR="005464D6" w:rsidP="00CB64D6" w:rsidRDefault="005464D6" w14:paraId="65678E77" w14:textId="77777777">
            <w:pPr>
              <w:pStyle w:val="SHNormal"/>
              <w:rPr>
                <w:rFonts w:cs="Arial"/>
              </w:rPr>
            </w:pPr>
          </w:p>
        </w:tc>
      </w:tr>
      <w:tr w:rsidR="005464D6" w:rsidTr="00CB64D6" w14:paraId="7830B75A" w14:textId="77777777">
        <w:trPr>
          <w:trHeight w:val="3402"/>
          <w:jc w:val="center"/>
        </w:trPr>
        <w:tc>
          <w:tcPr>
            <w:tcW w:w="5640" w:type="dxa"/>
            <w:tcBorders>
              <w:top w:val="nil"/>
              <w:left w:val="nil"/>
              <w:right w:val="nil"/>
            </w:tcBorders>
            <w:vAlign w:val="center"/>
          </w:tcPr>
          <w:p w:rsidRPr="00CB7601" w:rsidR="005464D6" w:rsidP="00CB64D6" w:rsidRDefault="005464D6" w14:paraId="0A1F5503" w14:textId="77777777">
            <w:pPr>
              <w:pStyle w:val="SHNormal"/>
              <w:jc w:val="center"/>
              <w:rPr>
                <w:rFonts w:cs="Arial"/>
              </w:rPr>
            </w:pPr>
            <w:r w:rsidRPr="001139A1">
              <w:rPr>
                <w:rFonts w:cs="Arial"/>
                <w:b/>
              </w:rPr>
              <w:t>[</w:t>
            </w:r>
            <w:r w:rsidRPr="00CB7601">
              <w:rPr>
                <w:rFonts w:cs="Arial"/>
              </w:rPr>
              <w:t>LANDLORD</w:t>
            </w:r>
            <w:r w:rsidRPr="001139A1">
              <w:rPr>
                <w:rFonts w:cs="Arial"/>
                <w:b/>
              </w:rPr>
              <w:t>]</w:t>
            </w:r>
          </w:p>
          <w:p w:rsidRPr="00CB7601" w:rsidR="005464D6" w:rsidP="00CB64D6" w:rsidRDefault="005464D6" w14:paraId="6F0D10C7" w14:textId="77777777">
            <w:pPr>
              <w:pStyle w:val="SHNormal"/>
              <w:jc w:val="center"/>
              <w:rPr>
                <w:rFonts w:cs="Arial"/>
              </w:rPr>
            </w:pPr>
            <w:r w:rsidRPr="00CB7601">
              <w:rPr>
                <w:rFonts w:cs="Arial"/>
              </w:rPr>
              <w:t>and</w:t>
            </w:r>
          </w:p>
          <w:p w:rsidRPr="00CB7601" w:rsidR="005464D6" w:rsidP="00CB64D6" w:rsidRDefault="005464D6" w14:paraId="6349A770" w14:textId="77777777">
            <w:pPr>
              <w:pStyle w:val="SHNormal"/>
              <w:jc w:val="center"/>
              <w:rPr>
                <w:rFonts w:cs="Arial"/>
              </w:rPr>
            </w:pPr>
            <w:r w:rsidRPr="001139A1">
              <w:rPr>
                <w:rFonts w:cs="Arial"/>
                <w:b/>
              </w:rPr>
              <w:t>[</w:t>
            </w:r>
            <w:r w:rsidRPr="00CB7601">
              <w:rPr>
                <w:rFonts w:cs="Arial"/>
              </w:rPr>
              <w:t>TENANT</w:t>
            </w:r>
            <w:r w:rsidRPr="001139A1">
              <w:rPr>
                <w:rFonts w:cs="Arial"/>
                <w:b/>
              </w:rPr>
              <w:t>]</w:t>
            </w:r>
          </w:p>
          <w:p w:rsidRPr="00CB7601" w:rsidR="005464D6" w:rsidP="00CB64D6" w:rsidRDefault="005464D6" w14:paraId="1BA96B5A" w14:textId="77777777">
            <w:pPr>
              <w:pStyle w:val="SHNormal"/>
              <w:jc w:val="center"/>
              <w:rPr>
                <w:rFonts w:cs="Arial"/>
              </w:rPr>
            </w:pPr>
            <w:r w:rsidRPr="00CB7601">
              <w:rPr>
                <w:rFonts w:cs="Arial"/>
              </w:rPr>
              <w:t>and</w:t>
            </w:r>
          </w:p>
          <w:p w:rsidRPr="00CB7601" w:rsidR="005464D6" w:rsidP="00CB64D6" w:rsidRDefault="005464D6" w14:paraId="4D88123E" w14:textId="77777777">
            <w:pPr>
              <w:pStyle w:val="SHNormal"/>
              <w:jc w:val="center"/>
              <w:rPr>
                <w:rFonts w:cs="Arial"/>
              </w:rPr>
            </w:pPr>
            <w:r w:rsidRPr="001139A1">
              <w:rPr>
                <w:rFonts w:cs="Arial"/>
                <w:b/>
              </w:rPr>
              <w:t>[</w:t>
            </w:r>
            <w:r w:rsidRPr="00CB7601">
              <w:rPr>
                <w:rFonts w:cs="Arial"/>
              </w:rPr>
              <w:t>GUARANTOR</w:t>
            </w:r>
            <w:r w:rsidRPr="001139A1">
              <w:rPr>
                <w:rFonts w:cs="Arial"/>
                <w:b/>
              </w:rPr>
              <w:t>]</w:t>
            </w:r>
          </w:p>
        </w:tc>
      </w:tr>
      <w:tr w:rsidR="005464D6" w:rsidTr="00CB64D6" w14:paraId="3E2CBFEC" w14:textId="77777777">
        <w:trPr>
          <w:trHeight w:val="340"/>
          <w:jc w:val="center"/>
        </w:trPr>
        <w:tc>
          <w:tcPr>
            <w:tcW w:w="5640" w:type="dxa"/>
            <w:tcBorders>
              <w:top w:val="single" w:color="auto" w:sz="4" w:space="0"/>
              <w:left w:val="nil"/>
              <w:bottom w:val="nil"/>
              <w:right w:val="nil"/>
            </w:tcBorders>
          </w:tcPr>
          <w:p w:rsidRPr="00CB7601" w:rsidR="005464D6" w:rsidP="00CB64D6" w:rsidRDefault="005464D6" w14:paraId="7FF6E7EF" w14:textId="77777777">
            <w:pPr>
              <w:pStyle w:val="SHNormal"/>
              <w:rPr>
                <w:rFonts w:cs="Arial"/>
              </w:rPr>
            </w:pPr>
          </w:p>
        </w:tc>
      </w:tr>
      <w:tr w:rsidR="005464D6" w:rsidTr="00CB64D6" w14:paraId="6AD8B0CD" w14:textId="77777777">
        <w:trPr>
          <w:trHeight w:val="312"/>
          <w:jc w:val="center"/>
        </w:trPr>
        <w:tc>
          <w:tcPr>
            <w:tcW w:w="5640" w:type="dxa"/>
            <w:tcBorders>
              <w:top w:val="nil"/>
              <w:left w:val="nil"/>
              <w:right w:val="nil"/>
            </w:tcBorders>
          </w:tcPr>
          <w:p w:rsidRPr="00CB7601" w:rsidR="005464D6" w:rsidP="00CB64D6" w:rsidRDefault="005464D6" w14:paraId="55CBA390" w14:textId="77777777">
            <w:pPr>
              <w:pStyle w:val="SHNormal"/>
              <w:jc w:val="center"/>
              <w:rPr>
                <w:rFonts w:cs="Arial"/>
              </w:rPr>
            </w:pPr>
            <w:r w:rsidRPr="00CB7601">
              <w:rPr>
                <w:rFonts w:cs="Arial"/>
              </w:rPr>
              <w:t>AGREEMENT FOR LEASE</w:t>
            </w:r>
            <w:r>
              <w:rPr>
                <w:rFonts w:cs="Arial"/>
              </w:rPr>
              <w:t xml:space="preserve"> </w:t>
            </w:r>
            <w:r w:rsidRPr="00240B14">
              <w:rPr>
                <w:rFonts w:cs="Arial"/>
                <w:b/>
                <w:bCs/>
              </w:rPr>
              <w:t>[</w:t>
            </w:r>
            <w:r>
              <w:rPr>
                <w:rFonts w:cs="Arial"/>
              </w:rPr>
              <w:t>WITH TENANT WORKS</w:t>
            </w:r>
            <w:r w:rsidRPr="00240B14">
              <w:rPr>
                <w:rFonts w:cs="Arial"/>
                <w:b/>
                <w:bCs/>
              </w:rPr>
              <w:t>]</w:t>
            </w:r>
            <w:r>
              <w:rPr>
                <w:rFonts w:cs="Arial"/>
              </w:rPr>
              <w:t xml:space="preserve"> </w:t>
            </w:r>
          </w:p>
          <w:p w:rsidRPr="00CB7601" w:rsidR="005464D6" w:rsidP="00CB64D6" w:rsidRDefault="005464D6" w14:paraId="004EBB8F" w14:textId="77777777">
            <w:pPr>
              <w:pStyle w:val="SHNormal"/>
              <w:jc w:val="center"/>
              <w:rPr>
                <w:rFonts w:cs="Arial"/>
              </w:rPr>
            </w:pPr>
            <w:r w:rsidRPr="00CB7601">
              <w:rPr>
                <w:rFonts w:cs="Arial"/>
              </w:rPr>
              <w:t xml:space="preserve">Relating to premises known as </w:t>
            </w:r>
            <w:r w:rsidRPr="001139A1">
              <w:rPr>
                <w:rFonts w:cs="Arial"/>
                <w:b/>
              </w:rPr>
              <w:t>[</w:t>
            </w:r>
            <w:r w:rsidRPr="00CB7601">
              <w:rPr>
                <w:rFonts w:cs="Arial"/>
              </w:rPr>
              <w:t>ADDRESS</w:t>
            </w:r>
            <w:r w:rsidRPr="001139A1">
              <w:rPr>
                <w:rFonts w:cs="Arial"/>
                <w:b/>
              </w:rPr>
              <w:t>]</w:t>
            </w:r>
          </w:p>
          <w:p w:rsidRPr="00CB7601" w:rsidR="005464D6" w:rsidP="00CB64D6" w:rsidRDefault="005464D6" w14:paraId="677E142B" w14:textId="77777777">
            <w:pPr>
              <w:pStyle w:val="SHNormal"/>
              <w:jc w:val="center"/>
              <w:rPr>
                <w:rFonts w:cs="Arial"/>
              </w:rPr>
            </w:pPr>
          </w:p>
        </w:tc>
      </w:tr>
      <w:tr w:rsidR="005464D6" w:rsidTr="00CB64D6" w14:paraId="255F471D" w14:textId="77777777">
        <w:trPr>
          <w:trHeight w:val="340"/>
          <w:jc w:val="center"/>
        </w:trPr>
        <w:tc>
          <w:tcPr>
            <w:tcW w:w="5640" w:type="dxa"/>
            <w:tcBorders>
              <w:top w:val="nil"/>
              <w:left w:val="nil"/>
              <w:bottom w:val="single" w:color="auto" w:sz="4" w:space="0"/>
              <w:right w:val="nil"/>
            </w:tcBorders>
          </w:tcPr>
          <w:p w:rsidRPr="00CB7601" w:rsidR="005464D6" w:rsidP="00CB64D6" w:rsidRDefault="005464D6" w14:paraId="1603A861" w14:textId="77777777">
            <w:pPr>
              <w:pStyle w:val="SHNormal"/>
              <w:rPr>
                <w:rFonts w:cs="Arial"/>
              </w:rPr>
            </w:pPr>
          </w:p>
        </w:tc>
      </w:tr>
      <w:tr w:rsidR="005464D6" w:rsidTr="00CB64D6" w14:paraId="23B2D810" w14:textId="77777777">
        <w:trPr>
          <w:trHeight w:val="340"/>
          <w:jc w:val="center"/>
        </w:trPr>
        <w:tc>
          <w:tcPr>
            <w:tcW w:w="5640" w:type="dxa"/>
            <w:tcBorders>
              <w:top w:val="nil"/>
              <w:left w:val="nil"/>
              <w:bottom w:val="nil"/>
              <w:right w:val="nil"/>
            </w:tcBorders>
          </w:tcPr>
          <w:p w:rsidRPr="00CB7601" w:rsidR="005464D6" w:rsidP="00CB64D6" w:rsidRDefault="005464D6" w14:paraId="5337EE03" w14:textId="77777777">
            <w:pPr>
              <w:pStyle w:val="SHNormal"/>
              <w:jc w:val="center"/>
              <w:rPr>
                <w:rFonts w:cs="Arial"/>
              </w:rPr>
            </w:pPr>
          </w:p>
        </w:tc>
      </w:tr>
      <w:tr w:rsidR="005464D6" w:rsidTr="00CB64D6" w14:paraId="663BF4E8" w14:textId="77777777">
        <w:trPr>
          <w:jc w:val="center"/>
        </w:trPr>
        <w:tc>
          <w:tcPr>
            <w:tcW w:w="5640" w:type="dxa"/>
            <w:tcBorders>
              <w:top w:val="nil"/>
              <w:left w:val="nil"/>
              <w:bottom w:val="nil"/>
              <w:right w:val="nil"/>
            </w:tcBorders>
          </w:tcPr>
          <w:p w:rsidRPr="00CB7601" w:rsidR="005464D6" w:rsidP="00CB64D6" w:rsidRDefault="005464D6" w14:paraId="1F1791AA" w14:textId="77777777">
            <w:pPr>
              <w:pStyle w:val="SHNormal"/>
              <w:jc w:val="left"/>
              <w:rPr>
                <w:rFonts w:cs="Arial"/>
                <w:bCs/>
              </w:rPr>
            </w:pPr>
          </w:p>
        </w:tc>
      </w:tr>
    </w:tbl>
    <w:p w:rsidRPr="00CB7601" w:rsidR="005464D6" w:rsidP="00CB64D6" w:rsidRDefault="005464D6" w14:paraId="252F536E" w14:textId="77777777">
      <w:pPr>
        <w:pStyle w:val="Index7"/>
        <w:rPr>
          <w:rFonts w:cs="Arial"/>
        </w:rPr>
      </w:pPr>
    </w:p>
    <w:p w:rsidR="005464D6" w:rsidP="00CB64D6" w:rsidRDefault="005464D6" w14:paraId="23A07310" w14:textId="77777777">
      <w:pPr>
        <w:pStyle w:val="Index7"/>
        <w:ind w:left="0" w:firstLine="0"/>
        <w:rPr>
          <w:rFonts w:cs="Arial"/>
        </w:rPr>
      </w:pPr>
      <w:r w:rsidRPr="001139A1">
        <w:rPr>
          <w:rFonts w:cs="Arial"/>
          <w:b/>
        </w:rPr>
        <w:t>[</w:t>
      </w:r>
      <w:r w:rsidRPr="00CB7601">
        <w:rPr>
          <w:rFonts w:cs="Arial"/>
        </w:rPr>
        <w:t>DRAFTING NOTE</w:t>
      </w:r>
      <w:r>
        <w:rPr>
          <w:rFonts w:cs="Arial"/>
        </w:rPr>
        <w:t>S</w:t>
      </w:r>
      <w:r w:rsidRPr="00CB7601">
        <w:rPr>
          <w:rFonts w:cs="Arial"/>
        </w:rPr>
        <w:t>:</w:t>
      </w:r>
    </w:p>
    <w:p w:rsidR="005464D6" w:rsidP="006B78D8" w:rsidRDefault="005464D6" w14:paraId="5D6AE6F5" w14:textId="77777777">
      <w:pPr>
        <w:pStyle w:val="Index7"/>
        <w:numPr>
          <w:ilvl w:val="0"/>
          <w:numId w:val="52"/>
        </w:numPr>
        <w:rPr>
          <w:rFonts w:cs="Arial"/>
          <w:b/>
        </w:rPr>
      </w:pPr>
      <w:r w:rsidRPr="00CB7601">
        <w:rPr>
          <w:rFonts w:cs="Arial"/>
        </w:rPr>
        <w:t xml:space="preserve">THIS AGREEMENT IS INTENDED TO BE USED AS A TEMPLATE.  IT SHOULD BE ALTERED TO REFLECT ANY REQUIREMENTS THAT ARE SPECIFIC TO THE PROPERTY, PARTIES AND TERMS OF THE TRANSACTION.  A COMPARISON AGAINST THIS TEMPLATE SHOULD BE SUPPLIED WHEN THE DRAFT </w:t>
      </w:r>
      <w:r>
        <w:rPr>
          <w:rFonts w:cs="Arial"/>
        </w:rPr>
        <w:t xml:space="preserve">AGREEMENT </w:t>
      </w:r>
      <w:r w:rsidRPr="00CB7601">
        <w:rPr>
          <w:rFonts w:cs="Arial"/>
        </w:rPr>
        <w:t>IS FIRST SUBMITTED TO THE TENANT’S SOLICITORS.</w:t>
      </w:r>
    </w:p>
    <w:p w:rsidR="005464D6" w:rsidP="006B78D8" w:rsidRDefault="005464D6" w14:paraId="692B1D0B" w14:textId="77777777"/>
    <w:p w:rsidRPr="00240B14" w:rsidR="005464D6" w:rsidP="006B78D8" w:rsidRDefault="005464D6" w14:paraId="3606193F" w14:textId="424F60B8">
      <w:pPr>
        <w:pStyle w:val="ListParagraph"/>
        <w:numPr>
          <w:ilvl w:val="0"/>
          <w:numId w:val="52"/>
        </w:numPr>
        <w:sectPr w:rsidRPr="00240B14" w:rsidR="005464D6" w:rsidSect="005464D6">
          <w:footerReference w:type="even" r:id="rId9"/>
          <w:footerReference w:type="default" r:id="rId10"/>
          <w:footerReference w:type="first" r:id="rId11"/>
          <w:pgSz w:w="11907" w:h="16839" w:code="9"/>
          <w:pgMar w:top="1417" w:right="1417" w:bottom="1417" w:left="1417" w:header="709" w:footer="709" w:gutter="0"/>
          <w:cols w:space="708"/>
          <w:docGrid w:linePitch="360"/>
        </w:sectPr>
      </w:pPr>
      <w:r w:rsidRPr="00240B14">
        <w:t xml:space="preserve">USERS SHOULD CONSIDER THE </w:t>
      </w:r>
      <w:hyperlink w:history="1" r:id="rId12">
        <w:r w:rsidRPr="006B67CF">
          <w:rPr>
            <w:rStyle w:val="Hyperlink"/>
          </w:rPr>
          <w:t>MCL AFL EXPLANATORY NOTE</w:t>
        </w:r>
      </w:hyperlink>
      <w:r>
        <w:t xml:space="preserve"> </w:t>
      </w:r>
      <w:r w:rsidRPr="00240B14">
        <w:t>BEFORE USING THIS DOCUMENT</w:t>
      </w:r>
      <w:r>
        <w:t>.]</w:t>
      </w:r>
    </w:p>
    <w:p w:rsidRPr="00CB7601" w:rsidR="005464D6" w:rsidP="00CB64D6" w:rsidRDefault="005464D6" w14:paraId="23034F18" w14:textId="77777777">
      <w:pPr>
        <w:pStyle w:val="SHNormal"/>
        <w:spacing w:after="0"/>
        <w:jc w:val="center"/>
        <w:rPr>
          <w:rFonts w:cs="Arial"/>
          <w:b/>
        </w:rPr>
      </w:pPr>
      <w:r w:rsidRPr="00CB7601">
        <w:rPr>
          <w:rFonts w:cs="Arial"/>
          <w:b/>
        </w:rPr>
        <w:lastRenderedPageBreak/>
        <w:t>CONTENTS</w:t>
      </w:r>
    </w:p>
    <w:p w:rsidR="005464D6" w:rsidRDefault="005464D6" w14:paraId="50FE10F4"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r w:rsidRPr="00CB7601">
        <w:rPr>
          <w:rFonts w:ascii="Arial" w:hAnsi="Arial" w:cs="Arial"/>
        </w:rPr>
        <w:fldChar w:fldCharType="begin"/>
      </w:r>
      <w:r w:rsidRPr="00CB7601">
        <w:rPr>
          <w:rFonts w:ascii="Arial" w:hAnsi="Arial" w:cs="Arial"/>
        </w:rPr>
        <w:instrText xml:space="preserve"> TOC \o "1-9" \h \z \t "SH Heading 1,1,SH Heading 2 (2nd Style),2,SH Schedule Heading,3,SH Schedule Sub Heading,4,SH Part,5,SH Appendix Heading,6,SH Appendix Sub Heading,7" </w:instrText>
      </w:r>
      <w:r w:rsidRPr="00CB7601">
        <w:rPr>
          <w:rFonts w:ascii="Arial" w:hAnsi="Arial" w:cs="Arial"/>
        </w:rPr>
        <w:fldChar w:fldCharType="separate"/>
      </w:r>
      <w:hyperlink w:history="1" w:anchor="_Toc212043055">
        <w:r w:rsidRPr="00CA1BED">
          <w:rPr>
            <w:rStyle w:val="Hyperlink"/>
            <w:rFonts w:cs="Arial"/>
            <w:noProof/>
          </w:rPr>
          <w:t>1.</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DEFINITIONS</w:t>
        </w:r>
        <w:r>
          <w:rPr>
            <w:noProof/>
            <w:webHidden/>
          </w:rPr>
          <w:tab/>
        </w:r>
        <w:r>
          <w:rPr>
            <w:noProof/>
            <w:webHidden/>
          </w:rPr>
          <w:fldChar w:fldCharType="begin"/>
        </w:r>
        <w:r>
          <w:rPr>
            <w:noProof/>
            <w:webHidden/>
          </w:rPr>
          <w:instrText xml:space="preserve"> PAGEREF _Toc212043055 \h </w:instrText>
        </w:r>
        <w:r>
          <w:rPr>
            <w:noProof/>
            <w:webHidden/>
          </w:rPr>
        </w:r>
        <w:r>
          <w:rPr>
            <w:noProof/>
            <w:webHidden/>
          </w:rPr>
          <w:fldChar w:fldCharType="separate"/>
        </w:r>
        <w:r>
          <w:rPr>
            <w:noProof/>
            <w:webHidden/>
          </w:rPr>
          <w:t>1</w:t>
        </w:r>
        <w:r>
          <w:rPr>
            <w:noProof/>
            <w:webHidden/>
          </w:rPr>
          <w:fldChar w:fldCharType="end"/>
        </w:r>
      </w:hyperlink>
    </w:p>
    <w:p w:rsidR="005464D6" w:rsidRDefault="005464D6" w14:paraId="3DDD3430"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56">
        <w:r w:rsidRPr="00CA1BED">
          <w:rPr>
            <w:rStyle w:val="Hyperlink"/>
            <w:rFonts w:cs="Arial"/>
            <w:noProof/>
          </w:rPr>
          <w:t>2.</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INTERPRETATION</w:t>
        </w:r>
        <w:r>
          <w:rPr>
            <w:noProof/>
            <w:webHidden/>
          </w:rPr>
          <w:tab/>
        </w:r>
        <w:r>
          <w:rPr>
            <w:noProof/>
            <w:webHidden/>
          </w:rPr>
          <w:fldChar w:fldCharType="begin"/>
        </w:r>
        <w:r>
          <w:rPr>
            <w:noProof/>
            <w:webHidden/>
          </w:rPr>
          <w:instrText xml:space="preserve"> PAGEREF _Toc212043056 \h </w:instrText>
        </w:r>
        <w:r>
          <w:rPr>
            <w:noProof/>
            <w:webHidden/>
          </w:rPr>
        </w:r>
        <w:r>
          <w:rPr>
            <w:noProof/>
            <w:webHidden/>
          </w:rPr>
          <w:fldChar w:fldCharType="separate"/>
        </w:r>
        <w:r>
          <w:rPr>
            <w:noProof/>
            <w:webHidden/>
          </w:rPr>
          <w:t>3</w:t>
        </w:r>
        <w:r>
          <w:rPr>
            <w:noProof/>
            <w:webHidden/>
          </w:rPr>
          <w:fldChar w:fldCharType="end"/>
        </w:r>
      </w:hyperlink>
    </w:p>
    <w:p w:rsidR="005464D6" w:rsidRDefault="005464D6" w14:paraId="6A27DD37"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57">
        <w:r w:rsidRPr="00CA1BED">
          <w:rPr>
            <w:rStyle w:val="Hyperlink"/>
            <w:rFonts w:cs="Arial"/>
            <w:noProof/>
          </w:rPr>
          <w:t>3.</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agreement for lease</w:t>
        </w:r>
        <w:r>
          <w:rPr>
            <w:noProof/>
            <w:webHidden/>
          </w:rPr>
          <w:tab/>
        </w:r>
        <w:r>
          <w:rPr>
            <w:noProof/>
            <w:webHidden/>
          </w:rPr>
          <w:fldChar w:fldCharType="begin"/>
        </w:r>
        <w:r>
          <w:rPr>
            <w:noProof/>
            <w:webHidden/>
          </w:rPr>
          <w:instrText xml:space="preserve"> PAGEREF _Toc212043057 \h </w:instrText>
        </w:r>
        <w:r>
          <w:rPr>
            <w:noProof/>
            <w:webHidden/>
          </w:rPr>
        </w:r>
        <w:r>
          <w:rPr>
            <w:noProof/>
            <w:webHidden/>
          </w:rPr>
          <w:fldChar w:fldCharType="separate"/>
        </w:r>
        <w:r>
          <w:rPr>
            <w:noProof/>
            <w:webHidden/>
          </w:rPr>
          <w:t>5</w:t>
        </w:r>
        <w:r>
          <w:rPr>
            <w:noProof/>
            <w:webHidden/>
          </w:rPr>
          <w:fldChar w:fldCharType="end"/>
        </w:r>
      </w:hyperlink>
    </w:p>
    <w:p w:rsidR="005464D6" w:rsidRDefault="005464D6" w14:paraId="165E87A3"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58">
        <w:r w:rsidRPr="00CA1BED">
          <w:rPr>
            <w:rStyle w:val="Hyperlink"/>
            <w:rFonts w:cs="Arial"/>
            <w:noProof/>
          </w:rPr>
          <w:t>4.</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[Rent Deposit</w:t>
        </w:r>
        <w:r>
          <w:rPr>
            <w:noProof/>
            <w:webHidden/>
          </w:rPr>
          <w:tab/>
        </w:r>
        <w:r>
          <w:rPr>
            <w:noProof/>
            <w:webHidden/>
          </w:rPr>
          <w:fldChar w:fldCharType="begin"/>
        </w:r>
        <w:r>
          <w:rPr>
            <w:noProof/>
            <w:webHidden/>
          </w:rPr>
          <w:instrText xml:space="preserve"> PAGEREF _Toc212043058 \h </w:instrText>
        </w:r>
        <w:r>
          <w:rPr>
            <w:noProof/>
            <w:webHidden/>
          </w:rPr>
        </w:r>
        <w:r>
          <w:rPr>
            <w:noProof/>
            <w:webHidden/>
          </w:rPr>
          <w:fldChar w:fldCharType="separate"/>
        </w:r>
        <w:r>
          <w:rPr>
            <w:noProof/>
            <w:webHidden/>
          </w:rPr>
          <w:t>6</w:t>
        </w:r>
        <w:r>
          <w:rPr>
            <w:noProof/>
            <w:webHidden/>
          </w:rPr>
          <w:fldChar w:fldCharType="end"/>
        </w:r>
      </w:hyperlink>
    </w:p>
    <w:p w:rsidR="005464D6" w:rsidRDefault="005464D6" w14:paraId="438626F8"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59">
        <w:r w:rsidRPr="00CA1BED">
          <w:rPr>
            <w:rStyle w:val="Hyperlink"/>
            <w:rFonts w:cs="Arial"/>
            <w:noProof/>
          </w:rPr>
          <w:t>5.</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[landlord inducement payment]</w:t>
        </w:r>
        <w:r>
          <w:rPr>
            <w:noProof/>
            <w:webHidden/>
          </w:rPr>
          <w:tab/>
        </w:r>
        <w:r>
          <w:rPr>
            <w:noProof/>
            <w:webHidden/>
          </w:rPr>
          <w:fldChar w:fldCharType="begin"/>
        </w:r>
        <w:r>
          <w:rPr>
            <w:noProof/>
            <w:webHidden/>
          </w:rPr>
          <w:instrText xml:space="preserve"> PAGEREF _Toc212043059 \h </w:instrText>
        </w:r>
        <w:r>
          <w:rPr>
            <w:noProof/>
            <w:webHidden/>
          </w:rPr>
        </w:r>
        <w:r>
          <w:rPr>
            <w:noProof/>
            <w:webHidden/>
          </w:rPr>
          <w:fldChar w:fldCharType="separate"/>
        </w:r>
        <w:r>
          <w:rPr>
            <w:noProof/>
            <w:webHidden/>
          </w:rPr>
          <w:t>7</w:t>
        </w:r>
        <w:r>
          <w:rPr>
            <w:noProof/>
            <w:webHidden/>
          </w:rPr>
          <w:fldChar w:fldCharType="end"/>
        </w:r>
      </w:hyperlink>
    </w:p>
    <w:p w:rsidR="005464D6" w:rsidRDefault="005464D6" w14:paraId="0C91DF20"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60">
        <w:r w:rsidRPr="00CA1BED">
          <w:rPr>
            <w:rStyle w:val="Hyperlink"/>
            <w:rFonts w:cs="Arial"/>
            <w:noProof/>
          </w:rPr>
          <w:t>6.</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[landlord CONTRiBuTION TO TENANT WORKS]</w:t>
        </w:r>
        <w:r>
          <w:rPr>
            <w:noProof/>
            <w:webHidden/>
          </w:rPr>
          <w:tab/>
        </w:r>
        <w:r>
          <w:rPr>
            <w:noProof/>
            <w:webHidden/>
          </w:rPr>
          <w:fldChar w:fldCharType="begin"/>
        </w:r>
        <w:r>
          <w:rPr>
            <w:noProof/>
            <w:webHidden/>
          </w:rPr>
          <w:instrText xml:space="preserve"> PAGEREF _Toc212043060 \h </w:instrText>
        </w:r>
        <w:r>
          <w:rPr>
            <w:noProof/>
            <w:webHidden/>
          </w:rPr>
        </w:r>
        <w:r>
          <w:rPr>
            <w:noProof/>
            <w:webHidden/>
          </w:rPr>
          <w:fldChar w:fldCharType="separate"/>
        </w:r>
        <w:r>
          <w:rPr>
            <w:noProof/>
            <w:webHidden/>
          </w:rPr>
          <w:t>7</w:t>
        </w:r>
        <w:r>
          <w:rPr>
            <w:noProof/>
            <w:webHidden/>
          </w:rPr>
          <w:fldChar w:fldCharType="end"/>
        </w:r>
      </w:hyperlink>
    </w:p>
    <w:p w:rsidR="005464D6" w:rsidRDefault="005464D6" w14:paraId="532978BC"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63">
        <w:r w:rsidRPr="00CA1BED">
          <w:rPr>
            <w:rStyle w:val="Hyperlink"/>
            <w:rFonts w:cs="Arial"/>
            <w:noProof/>
          </w:rPr>
          <w:t>7.</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tenant works</w:t>
        </w:r>
        <w:r>
          <w:rPr>
            <w:noProof/>
            <w:webHidden/>
          </w:rPr>
          <w:tab/>
        </w:r>
        <w:r>
          <w:rPr>
            <w:noProof/>
            <w:webHidden/>
          </w:rPr>
          <w:fldChar w:fldCharType="begin"/>
        </w:r>
        <w:r>
          <w:rPr>
            <w:noProof/>
            <w:webHidden/>
          </w:rPr>
          <w:instrText xml:space="preserve"> PAGEREF _Toc212043063 \h </w:instrText>
        </w:r>
        <w:r>
          <w:rPr>
            <w:noProof/>
            <w:webHidden/>
          </w:rPr>
        </w:r>
        <w:r>
          <w:rPr>
            <w:noProof/>
            <w:webHidden/>
          </w:rPr>
          <w:fldChar w:fldCharType="separate"/>
        </w:r>
        <w:r>
          <w:rPr>
            <w:noProof/>
            <w:webHidden/>
          </w:rPr>
          <w:t>9</w:t>
        </w:r>
        <w:r>
          <w:rPr>
            <w:noProof/>
            <w:webHidden/>
          </w:rPr>
          <w:fldChar w:fldCharType="end"/>
        </w:r>
      </w:hyperlink>
    </w:p>
    <w:p w:rsidR="005464D6" w:rsidRDefault="005464D6" w14:paraId="7909A148"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64">
        <w:r w:rsidRPr="00CA1BED">
          <w:rPr>
            <w:rStyle w:val="Hyperlink"/>
            <w:rFonts w:cs="Arial"/>
            <w:noProof/>
          </w:rPr>
          <w:t>8.</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eastAsia="Calibri" w:cs="Arial"/>
            <w:noProof/>
            <w:lang w:eastAsia="en-GB"/>
          </w:rPr>
          <w:t>TENANT OCCUPATION BEFORE COMPLETION OF THE LEASE</w:t>
        </w:r>
        <w:r>
          <w:rPr>
            <w:noProof/>
            <w:webHidden/>
          </w:rPr>
          <w:tab/>
        </w:r>
        <w:r>
          <w:rPr>
            <w:noProof/>
            <w:webHidden/>
          </w:rPr>
          <w:fldChar w:fldCharType="begin"/>
        </w:r>
        <w:r>
          <w:rPr>
            <w:noProof/>
            <w:webHidden/>
          </w:rPr>
          <w:instrText xml:space="preserve"> PAGEREF _Toc212043064 \h </w:instrText>
        </w:r>
        <w:r>
          <w:rPr>
            <w:noProof/>
            <w:webHidden/>
          </w:rPr>
        </w:r>
        <w:r>
          <w:rPr>
            <w:noProof/>
            <w:webHidden/>
          </w:rPr>
          <w:fldChar w:fldCharType="separate"/>
        </w:r>
        <w:r>
          <w:rPr>
            <w:noProof/>
            <w:webHidden/>
          </w:rPr>
          <w:t>10</w:t>
        </w:r>
        <w:r>
          <w:rPr>
            <w:noProof/>
            <w:webHidden/>
          </w:rPr>
          <w:fldChar w:fldCharType="end"/>
        </w:r>
      </w:hyperlink>
    </w:p>
    <w:p w:rsidR="005464D6" w:rsidRDefault="005464D6" w14:paraId="017D30F6"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65">
        <w:r w:rsidRPr="00CA1BED">
          <w:rPr>
            <w:rStyle w:val="Hyperlink"/>
            <w:rFonts w:cs="Arial"/>
            <w:noProof/>
          </w:rPr>
          <w:t>9.</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Insurance and risk</w:t>
        </w:r>
        <w:r>
          <w:rPr>
            <w:noProof/>
            <w:webHidden/>
          </w:rPr>
          <w:tab/>
        </w:r>
        <w:r>
          <w:rPr>
            <w:noProof/>
            <w:webHidden/>
          </w:rPr>
          <w:fldChar w:fldCharType="begin"/>
        </w:r>
        <w:r>
          <w:rPr>
            <w:noProof/>
            <w:webHidden/>
          </w:rPr>
          <w:instrText xml:space="preserve"> PAGEREF _Toc212043065 \h </w:instrText>
        </w:r>
        <w:r>
          <w:rPr>
            <w:noProof/>
            <w:webHidden/>
          </w:rPr>
        </w:r>
        <w:r>
          <w:rPr>
            <w:noProof/>
            <w:webHidden/>
          </w:rPr>
          <w:fldChar w:fldCharType="separate"/>
        </w:r>
        <w:r>
          <w:rPr>
            <w:noProof/>
            <w:webHidden/>
          </w:rPr>
          <w:t>11</w:t>
        </w:r>
        <w:r>
          <w:rPr>
            <w:noProof/>
            <w:webHidden/>
          </w:rPr>
          <w:fldChar w:fldCharType="end"/>
        </w:r>
      </w:hyperlink>
    </w:p>
    <w:p w:rsidR="005464D6" w:rsidRDefault="005464D6" w14:paraId="3ACBECC3"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66">
        <w:r w:rsidRPr="00CA1BED">
          <w:rPr>
            <w:rStyle w:val="Hyperlink"/>
            <w:rFonts w:cs="Arial"/>
            <w:noProof/>
          </w:rPr>
          <w:t>10.</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Terms of the lease</w:t>
        </w:r>
        <w:r>
          <w:rPr>
            <w:noProof/>
            <w:webHidden/>
          </w:rPr>
          <w:tab/>
        </w:r>
        <w:r>
          <w:rPr>
            <w:noProof/>
            <w:webHidden/>
          </w:rPr>
          <w:fldChar w:fldCharType="begin"/>
        </w:r>
        <w:r>
          <w:rPr>
            <w:noProof/>
            <w:webHidden/>
          </w:rPr>
          <w:instrText xml:space="preserve"> PAGEREF _Toc212043066 \h </w:instrText>
        </w:r>
        <w:r>
          <w:rPr>
            <w:noProof/>
            <w:webHidden/>
          </w:rPr>
        </w:r>
        <w:r>
          <w:rPr>
            <w:noProof/>
            <w:webHidden/>
          </w:rPr>
          <w:fldChar w:fldCharType="separate"/>
        </w:r>
        <w:r>
          <w:rPr>
            <w:noProof/>
            <w:webHidden/>
          </w:rPr>
          <w:t>11</w:t>
        </w:r>
        <w:r>
          <w:rPr>
            <w:noProof/>
            <w:webHidden/>
          </w:rPr>
          <w:fldChar w:fldCharType="end"/>
        </w:r>
      </w:hyperlink>
    </w:p>
    <w:p w:rsidR="005464D6" w:rsidRDefault="005464D6" w14:paraId="3C46D2CD"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67">
        <w:r w:rsidRPr="00CA1BED">
          <w:rPr>
            <w:rStyle w:val="Hyperlink"/>
            <w:rFonts w:cs="Arial"/>
            <w:noProof/>
          </w:rPr>
          <w:t>11.</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TITLE</w:t>
        </w:r>
        <w:r>
          <w:rPr>
            <w:noProof/>
            <w:webHidden/>
          </w:rPr>
          <w:tab/>
        </w:r>
        <w:r>
          <w:rPr>
            <w:noProof/>
            <w:webHidden/>
          </w:rPr>
          <w:fldChar w:fldCharType="begin"/>
        </w:r>
        <w:r>
          <w:rPr>
            <w:noProof/>
            <w:webHidden/>
          </w:rPr>
          <w:instrText xml:space="preserve"> PAGEREF _Toc212043067 \h </w:instrText>
        </w:r>
        <w:r>
          <w:rPr>
            <w:noProof/>
            <w:webHidden/>
          </w:rPr>
        </w:r>
        <w:r>
          <w:rPr>
            <w:noProof/>
            <w:webHidden/>
          </w:rPr>
          <w:fldChar w:fldCharType="separate"/>
        </w:r>
        <w:r>
          <w:rPr>
            <w:noProof/>
            <w:webHidden/>
          </w:rPr>
          <w:t>11</w:t>
        </w:r>
        <w:r>
          <w:rPr>
            <w:noProof/>
            <w:webHidden/>
          </w:rPr>
          <w:fldChar w:fldCharType="end"/>
        </w:r>
      </w:hyperlink>
    </w:p>
    <w:p w:rsidR="005464D6" w:rsidRDefault="005464D6" w14:paraId="0411DF3D"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68">
        <w:r w:rsidRPr="00CA1BED">
          <w:rPr>
            <w:rStyle w:val="Hyperlink"/>
            <w:rFonts w:cs="Arial"/>
            <w:noProof/>
          </w:rPr>
          <w:t>12.</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REPRESENTATIONS</w:t>
        </w:r>
        <w:r>
          <w:rPr>
            <w:noProof/>
            <w:webHidden/>
          </w:rPr>
          <w:tab/>
        </w:r>
        <w:r>
          <w:rPr>
            <w:noProof/>
            <w:webHidden/>
          </w:rPr>
          <w:fldChar w:fldCharType="begin"/>
        </w:r>
        <w:r>
          <w:rPr>
            <w:noProof/>
            <w:webHidden/>
          </w:rPr>
          <w:instrText xml:space="preserve"> PAGEREF _Toc212043068 \h </w:instrText>
        </w:r>
        <w:r>
          <w:rPr>
            <w:noProof/>
            <w:webHidden/>
          </w:rPr>
        </w:r>
        <w:r>
          <w:rPr>
            <w:noProof/>
            <w:webHidden/>
          </w:rPr>
          <w:fldChar w:fldCharType="separate"/>
        </w:r>
        <w:r>
          <w:rPr>
            <w:noProof/>
            <w:webHidden/>
          </w:rPr>
          <w:t>12</w:t>
        </w:r>
        <w:r>
          <w:rPr>
            <w:noProof/>
            <w:webHidden/>
          </w:rPr>
          <w:fldChar w:fldCharType="end"/>
        </w:r>
      </w:hyperlink>
    </w:p>
    <w:p w:rsidR="005464D6" w:rsidRDefault="005464D6" w14:paraId="3CADD5B1"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69">
        <w:r w:rsidRPr="00CA1BED">
          <w:rPr>
            <w:rStyle w:val="Hyperlink"/>
            <w:rFonts w:cs="Arial"/>
            <w:noProof/>
          </w:rPr>
          <w:t>13.</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 xml:space="preserve">Overseas entities  </w:t>
        </w:r>
        <w:r>
          <w:rPr>
            <w:noProof/>
            <w:webHidden/>
          </w:rPr>
          <w:tab/>
        </w:r>
        <w:r>
          <w:rPr>
            <w:noProof/>
            <w:webHidden/>
          </w:rPr>
          <w:fldChar w:fldCharType="begin"/>
        </w:r>
        <w:r>
          <w:rPr>
            <w:noProof/>
            <w:webHidden/>
          </w:rPr>
          <w:instrText xml:space="preserve"> PAGEREF _Toc212043069 \h </w:instrText>
        </w:r>
        <w:r>
          <w:rPr>
            <w:noProof/>
            <w:webHidden/>
          </w:rPr>
        </w:r>
        <w:r>
          <w:rPr>
            <w:noProof/>
            <w:webHidden/>
          </w:rPr>
          <w:fldChar w:fldCharType="separate"/>
        </w:r>
        <w:r>
          <w:rPr>
            <w:noProof/>
            <w:webHidden/>
          </w:rPr>
          <w:t>12</w:t>
        </w:r>
        <w:r>
          <w:rPr>
            <w:noProof/>
            <w:webHidden/>
          </w:rPr>
          <w:fldChar w:fldCharType="end"/>
        </w:r>
      </w:hyperlink>
    </w:p>
    <w:p w:rsidR="005464D6" w:rsidRDefault="005464D6" w14:paraId="73EBB96B"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70">
        <w:r w:rsidRPr="00CA1BED">
          <w:rPr>
            <w:rStyle w:val="Hyperlink"/>
            <w:rFonts w:cs="Arial"/>
            <w:noProof/>
          </w:rPr>
          <w:t>14.</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COMPLETION OF THE LEASE</w:t>
        </w:r>
        <w:r>
          <w:rPr>
            <w:noProof/>
            <w:webHidden/>
          </w:rPr>
          <w:tab/>
        </w:r>
        <w:r>
          <w:rPr>
            <w:noProof/>
            <w:webHidden/>
          </w:rPr>
          <w:fldChar w:fldCharType="begin"/>
        </w:r>
        <w:r>
          <w:rPr>
            <w:noProof/>
            <w:webHidden/>
          </w:rPr>
          <w:instrText xml:space="preserve"> PAGEREF _Toc212043070 \h </w:instrText>
        </w:r>
        <w:r>
          <w:rPr>
            <w:noProof/>
            <w:webHidden/>
          </w:rPr>
        </w:r>
        <w:r>
          <w:rPr>
            <w:noProof/>
            <w:webHidden/>
          </w:rPr>
          <w:fldChar w:fldCharType="separate"/>
        </w:r>
        <w:r>
          <w:rPr>
            <w:noProof/>
            <w:webHidden/>
          </w:rPr>
          <w:t>13</w:t>
        </w:r>
        <w:r>
          <w:rPr>
            <w:noProof/>
            <w:webHidden/>
          </w:rPr>
          <w:fldChar w:fldCharType="end"/>
        </w:r>
      </w:hyperlink>
    </w:p>
    <w:p w:rsidR="005464D6" w:rsidRDefault="005464D6" w14:paraId="35354112"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71">
        <w:r w:rsidRPr="00CA1BED">
          <w:rPr>
            <w:rStyle w:val="Hyperlink"/>
            <w:rFonts w:cs="Arial"/>
            <w:noProof/>
          </w:rPr>
          <w:t>15.</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Dealings with this Agreement</w:t>
        </w:r>
        <w:r>
          <w:rPr>
            <w:noProof/>
            <w:webHidden/>
          </w:rPr>
          <w:tab/>
        </w:r>
        <w:r>
          <w:rPr>
            <w:noProof/>
            <w:webHidden/>
          </w:rPr>
          <w:fldChar w:fldCharType="begin"/>
        </w:r>
        <w:r>
          <w:rPr>
            <w:noProof/>
            <w:webHidden/>
          </w:rPr>
          <w:instrText xml:space="preserve"> PAGEREF _Toc212043071 \h </w:instrText>
        </w:r>
        <w:r>
          <w:rPr>
            <w:noProof/>
            <w:webHidden/>
          </w:rPr>
        </w:r>
        <w:r>
          <w:rPr>
            <w:noProof/>
            <w:webHidden/>
          </w:rPr>
          <w:fldChar w:fldCharType="separate"/>
        </w:r>
        <w:r>
          <w:rPr>
            <w:noProof/>
            <w:webHidden/>
          </w:rPr>
          <w:t>14</w:t>
        </w:r>
        <w:r>
          <w:rPr>
            <w:noProof/>
            <w:webHidden/>
          </w:rPr>
          <w:fldChar w:fldCharType="end"/>
        </w:r>
      </w:hyperlink>
    </w:p>
    <w:p w:rsidR="005464D6" w:rsidRDefault="005464D6" w14:paraId="570E2B7A"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72">
        <w:r w:rsidRPr="00CA1BED">
          <w:rPr>
            <w:rStyle w:val="Hyperlink"/>
            <w:rFonts w:cs="Arial"/>
            <w:noProof/>
          </w:rPr>
          <w:t>16.</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VAT</w:t>
        </w:r>
        <w:r>
          <w:rPr>
            <w:noProof/>
            <w:webHidden/>
          </w:rPr>
          <w:tab/>
        </w:r>
        <w:r>
          <w:rPr>
            <w:noProof/>
            <w:webHidden/>
          </w:rPr>
          <w:fldChar w:fldCharType="begin"/>
        </w:r>
        <w:r>
          <w:rPr>
            <w:noProof/>
            <w:webHidden/>
          </w:rPr>
          <w:instrText xml:space="preserve"> PAGEREF _Toc212043072 \h </w:instrText>
        </w:r>
        <w:r>
          <w:rPr>
            <w:noProof/>
            <w:webHidden/>
          </w:rPr>
        </w:r>
        <w:r>
          <w:rPr>
            <w:noProof/>
            <w:webHidden/>
          </w:rPr>
          <w:fldChar w:fldCharType="separate"/>
        </w:r>
        <w:r>
          <w:rPr>
            <w:noProof/>
            <w:webHidden/>
          </w:rPr>
          <w:t>14</w:t>
        </w:r>
        <w:r>
          <w:rPr>
            <w:noProof/>
            <w:webHidden/>
          </w:rPr>
          <w:fldChar w:fldCharType="end"/>
        </w:r>
      </w:hyperlink>
    </w:p>
    <w:p w:rsidR="005464D6" w:rsidRDefault="005464D6" w14:paraId="55A6BC4A"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73">
        <w:r w:rsidRPr="00CA1BED">
          <w:rPr>
            <w:rStyle w:val="Hyperlink"/>
            <w:rFonts w:cs="Arial"/>
            <w:noProof/>
          </w:rPr>
          <w:t>17.</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Payments and interest</w:t>
        </w:r>
        <w:r>
          <w:rPr>
            <w:noProof/>
            <w:webHidden/>
          </w:rPr>
          <w:tab/>
        </w:r>
        <w:r>
          <w:rPr>
            <w:noProof/>
            <w:webHidden/>
          </w:rPr>
          <w:fldChar w:fldCharType="begin"/>
        </w:r>
        <w:r>
          <w:rPr>
            <w:noProof/>
            <w:webHidden/>
          </w:rPr>
          <w:instrText xml:space="preserve"> PAGEREF _Toc212043073 \h </w:instrText>
        </w:r>
        <w:r>
          <w:rPr>
            <w:noProof/>
            <w:webHidden/>
          </w:rPr>
        </w:r>
        <w:r>
          <w:rPr>
            <w:noProof/>
            <w:webHidden/>
          </w:rPr>
          <w:fldChar w:fldCharType="separate"/>
        </w:r>
        <w:r>
          <w:rPr>
            <w:noProof/>
            <w:webHidden/>
          </w:rPr>
          <w:t>15</w:t>
        </w:r>
        <w:r>
          <w:rPr>
            <w:noProof/>
            <w:webHidden/>
          </w:rPr>
          <w:fldChar w:fldCharType="end"/>
        </w:r>
      </w:hyperlink>
    </w:p>
    <w:p w:rsidR="005464D6" w:rsidRDefault="005464D6" w14:paraId="78923BF8"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74">
        <w:r w:rsidRPr="00CA1BED">
          <w:rPr>
            <w:rStyle w:val="Hyperlink"/>
            <w:rFonts w:cs="Arial"/>
            <w:noProof/>
          </w:rPr>
          <w:t>18.</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Ending this Agreement</w:t>
        </w:r>
        <w:r>
          <w:rPr>
            <w:noProof/>
            <w:webHidden/>
          </w:rPr>
          <w:tab/>
        </w:r>
        <w:r>
          <w:rPr>
            <w:noProof/>
            <w:webHidden/>
          </w:rPr>
          <w:fldChar w:fldCharType="begin"/>
        </w:r>
        <w:r>
          <w:rPr>
            <w:noProof/>
            <w:webHidden/>
          </w:rPr>
          <w:instrText xml:space="preserve"> PAGEREF _Toc212043074 \h </w:instrText>
        </w:r>
        <w:r>
          <w:rPr>
            <w:noProof/>
            <w:webHidden/>
          </w:rPr>
        </w:r>
        <w:r>
          <w:rPr>
            <w:noProof/>
            <w:webHidden/>
          </w:rPr>
          <w:fldChar w:fldCharType="separate"/>
        </w:r>
        <w:r>
          <w:rPr>
            <w:noProof/>
            <w:webHidden/>
          </w:rPr>
          <w:t>15</w:t>
        </w:r>
        <w:r>
          <w:rPr>
            <w:noProof/>
            <w:webHidden/>
          </w:rPr>
          <w:fldChar w:fldCharType="end"/>
        </w:r>
      </w:hyperlink>
    </w:p>
    <w:p w:rsidR="005464D6" w:rsidRDefault="005464D6" w14:paraId="1D13982D"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75">
        <w:r w:rsidRPr="00CA1BED">
          <w:rPr>
            <w:rStyle w:val="Hyperlink"/>
            <w:rFonts w:cs="Arial"/>
            <w:noProof/>
          </w:rPr>
          <w:t>19.</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noProof/>
          </w:rPr>
          <w:t>DISPUTES</w:t>
        </w:r>
        <w:r>
          <w:rPr>
            <w:noProof/>
            <w:webHidden/>
          </w:rPr>
          <w:tab/>
        </w:r>
        <w:r>
          <w:rPr>
            <w:noProof/>
            <w:webHidden/>
          </w:rPr>
          <w:fldChar w:fldCharType="begin"/>
        </w:r>
        <w:r>
          <w:rPr>
            <w:noProof/>
            <w:webHidden/>
          </w:rPr>
          <w:instrText xml:space="preserve"> PAGEREF _Toc212043075 \h </w:instrText>
        </w:r>
        <w:r>
          <w:rPr>
            <w:noProof/>
            <w:webHidden/>
          </w:rPr>
        </w:r>
        <w:r>
          <w:rPr>
            <w:noProof/>
            <w:webHidden/>
          </w:rPr>
          <w:fldChar w:fldCharType="separate"/>
        </w:r>
        <w:r>
          <w:rPr>
            <w:noProof/>
            <w:webHidden/>
          </w:rPr>
          <w:t>15</w:t>
        </w:r>
        <w:r>
          <w:rPr>
            <w:noProof/>
            <w:webHidden/>
          </w:rPr>
          <w:fldChar w:fldCharType="end"/>
        </w:r>
      </w:hyperlink>
    </w:p>
    <w:p w:rsidR="005464D6" w:rsidRDefault="005464D6" w14:paraId="13C1AC39"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76">
        <w:r w:rsidRPr="00CA1BED">
          <w:rPr>
            <w:rStyle w:val="Hyperlink"/>
            <w:rFonts w:cs="Arial"/>
            <w:noProof/>
          </w:rPr>
          <w:t>20.</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EXCLUSION OF SECURITY OF TENURE</w:t>
        </w:r>
        <w:r>
          <w:rPr>
            <w:noProof/>
            <w:webHidden/>
          </w:rPr>
          <w:tab/>
        </w:r>
        <w:r>
          <w:rPr>
            <w:noProof/>
            <w:webHidden/>
          </w:rPr>
          <w:fldChar w:fldCharType="begin"/>
        </w:r>
        <w:r>
          <w:rPr>
            <w:noProof/>
            <w:webHidden/>
          </w:rPr>
          <w:instrText xml:space="preserve"> PAGEREF _Toc212043076 \h </w:instrText>
        </w:r>
        <w:r>
          <w:rPr>
            <w:noProof/>
            <w:webHidden/>
          </w:rPr>
        </w:r>
        <w:r>
          <w:rPr>
            <w:noProof/>
            <w:webHidden/>
          </w:rPr>
          <w:fldChar w:fldCharType="separate"/>
        </w:r>
        <w:r>
          <w:rPr>
            <w:noProof/>
            <w:webHidden/>
          </w:rPr>
          <w:t>16</w:t>
        </w:r>
        <w:r>
          <w:rPr>
            <w:noProof/>
            <w:webHidden/>
          </w:rPr>
          <w:fldChar w:fldCharType="end"/>
        </w:r>
      </w:hyperlink>
    </w:p>
    <w:p w:rsidR="005464D6" w:rsidRDefault="005464D6" w14:paraId="07F8D131"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77">
        <w:r w:rsidRPr="00CA1BED">
          <w:rPr>
            <w:rStyle w:val="Hyperlink"/>
            <w:rFonts w:cs="Arial"/>
            <w:noProof/>
          </w:rPr>
          <w:t>21.</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[GUARANTOR’S OBLIGATIONS</w:t>
        </w:r>
        <w:r>
          <w:rPr>
            <w:noProof/>
            <w:webHidden/>
          </w:rPr>
          <w:tab/>
        </w:r>
        <w:r>
          <w:rPr>
            <w:noProof/>
            <w:webHidden/>
          </w:rPr>
          <w:fldChar w:fldCharType="begin"/>
        </w:r>
        <w:r>
          <w:rPr>
            <w:noProof/>
            <w:webHidden/>
          </w:rPr>
          <w:instrText xml:space="preserve"> PAGEREF _Toc212043077 \h </w:instrText>
        </w:r>
        <w:r>
          <w:rPr>
            <w:noProof/>
            <w:webHidden/>
          </w:rPr>
        </w:r>
        <w:r>
          <w:rPr>
            <w:noProof/>
            <w:webHidden/>
          </w:rPr>
          <w:fldChar w:fldCharType="separate"/>
        </w:r>
        <w:r>
          <w:rPr>
            <w:noProof/>
            <w:webHidden/>
          </w:rPr>
          <w:t>17</w:t>
        </w:r>
        <w:r>
          <w:rPr>
            <w:noProof/>
            <w:webHidden/>
          </w:rPr>
          <w:fldChar w:fldCharType="end"/>
        </w:r>
      </w:hyperlink>
    </w:p>
    <w:p w:rsidR="005464D6" w:rsidRDefault="005464D6" w14:paraId="6F7DE70A"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78">
        <w:r w:rsidRPr="00CA1BED">
          <w:rPr>
            <w:rStyle w:val="Hyperlink"/>
            <w:rFonts w:cs="Arial"/>
            <w:noProof/>
          </w:rPr>
          <w:t>22.</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Notices</w:t>
        </w:r>
        <w:r>
          <w:rPr>
            <w:noProof/>
            <w:webHidden/>
          </w:rPr>
          <w:tab/>
        </w:r>
        <w:r>
          <w:rPr>
            <w:noProof/>
            <w:webHidden/>
          </w:rPr>
          <w:fldChar w:fldCharType="begin"/>
        </w:r>
        <w:r>
          <w:rPr>
            <w:noProof/>
            <w:webHidden/>
          </w:rPr>
          <w:instrText xml:space="preserve"> PAGEREF _Toc212043078 \h </w:instrText>
        </w:r>
        <w:r>
          <w:rPr>
            <w:noProof/>
            <w:webHidden/>
          </w:rPr>
        </w:r>
        <w:r>
          <w:rPr>
            <w:noProof/>
            <w:webHidden/>
          </w:rPr>
          <w:fldChar w:fldCharType="separate"/>
        </w:r>
        <w:r>
          <w:rPr>
            <w:noProof/>
            <w:webHidden/>
          </w:rPr>
          <w:t>18</w:t>
        </w:r>
        <w:r>
          <w:rPr>
            <w:noProof/>
            <w:webHidden/>
          </w:rPr>
          <w:fldChar w:fldCharType="end"/>
        </w:r>
      </w:hyperlink>
    </w:p>
    <w:p w:rsidR="005464D6" w:rsidRDefault="005464D6" w14:paraId="4C156B36"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80">
        <w:r w:rsidRPr="00CA1BED">
          <w:rPr>
            <w:rStyle w:val="Hyperlink"/>
            <w:rFonts w:cs="Arial"/>
            <w:noProof/>
          </w:rPr>
          <w:t>23.</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landlord OBLIGATIONS</w:t>
        </w:r>
        <w:r>
          <w:rPr>
            <w:noProof/>
            <w:webHidden/>
          </w:rPr>
          <w:tab/>
        </w:r>
        <w:r>
          <w:rPr>
            <w:noProof/>
            <w:webHidden/>
          </w:rPr>
          <w:fldChar w:fldCharType="begin"/>
        </w:r>
        <w:r>
          <w:rPr>
            <w:noProof/>
            <w:webHidden/>
          </w:rPr>
          <w:instrText xml:space="preserve"> PAGEREF _Toc212043080 \h </w:instrText>
        </w:r>
        <w:r>
          <w:rPr>
            <w:noProof/>
            <w:webHidden/>
          </w:rPr>
        </w:r>
        <w:r>
          <w:rPr>
            <w:noProof/>
            <w:webHidden/>
          </w:rPr>
          <w:fldChar w:fldCharType="separate"/>
        </w:r>
        <w:r>
          <w:rPr>
            <w:noProof/>
            <w:webHidden/>
          </w:rPr>
          <w:t>19</w:t>
        </w:r>
        <w:r>
          <w:rPr>
            <w:noProof/>
            <w:webHidden/>
          </w:rPr>
          <w:fldChar w:fldCharType="end"/>
        </w:r>
      </w:hyperlink>
    </w:p>
    <w:p w:rsidR="005464D6" w:rsidRDefault="005464D6" w14:paraId="6CBEC4C4"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81">
        <w:r w:rsidRPr="00CA1BED">
          <w:rPr>
            <w:rStyle w:val="Hyperlink"/>
            <w:rFonts w:cs="Arial"/>
            <w:noProof/>
          </w:rPr>
          <w:t>24.</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Entire Agreement</w:t>
        </w:r>
        <w:r>
          <w:rPr>
            <w:noProof/>
            <w:webHidden/>
          </w:rPr>
          <w:tab/>
        </w:r>
        <w:r>
          <w:rPr>
            <w:noProof/>
            <w:webHidden/>
          </w:rPr>
          <w:fldChar w:fldCharType="begin"/>
        </w:r>
        <w:r>
          <w:rPr>
            <w:noProof/>
            <w:webHidden/>
          </w:rPr>
          <w:instrText xml:space="preserve"> PAGEREF _Toc212043081 \h </w:instrText>
        </w:r>
        <w:r>
          <w:rPr>
            <w:noProof/>
            <w:webHidden/>
          </w:rPr>
        </w:r>
        <w:r>
          <w:rPr>
            <w:noProof/>
            <w:webHidden/>
          </w:rPr>
          <w:fldChar w:fldCharType="separate"/>
        </w:r>
        <w:r>
          <w:rPr>
            <w:noProof/>
            <w:webHidden/>
          </w:rPr>
          <w:t>19</w:t>
        </w:r>
        <w:r>
          <w:rPr>
            <w:noProof/>
            <w:webHidden/>
          </w:rPr>
          <w:fldChar w:fldCharType="end"/>
        </w:r>
      </w:hyperlink>
    </w:p>
    <w:p w:rsidR="005464D6" w:rsidRDefault="005464D6" w14:paraId="6D8F7E59"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82">
        <w:r w:rsidRPr="00CA1BED">
          <w:rPr>
            <w:rStyle w:val="Hyperlink"/>
            <w:rFonts w:cs="Arial"/>
            <w:noProof/>
          </w:rPr>
          <w:t>25.</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NON-MERGER</w:t>
        </w:r>
        <w:r>
          <w:rPr>
            <w:noProof/>
            <w:webHidden/>
          </w:rPr>
          <w:tab/>
        </w:r>
        <w:r>
          <w:rPr>
            <w:noProof/>
            <w:webHidden/>
          </w:rPr>
          <w:fldChar w:fldCharType="begin"/>
        </w:r>
        <w:r>
          <w:rPr>
            <w:noProof/>
            <w:webHidden/>
          </w:rPr>
          <w:instrText xml:space="preserve"> PAGEREF _Toc212043082 \h </w:instrText>
        </w:r>
        <w:r>
          <w:rPr>
            <w:noProof/>
            <w:webHidden/>
          </w:rPr>
        </w:r>
        <w:r>
          <w:rPr>
            <w:noProof/>
            <w:webHidden/>
          </w:rPr>
          <w:fldChar w:fldCharType="separate"/>
        </w:r>
        <w:r>
          <w:rPr>
            <w:noProof/>
            <w:webHidden/>
          </w:rPr>
          <w:t>19</w:t>
        </w:r>
        <w:r>
          <w:rPr>
            <w:noProof/>
            <w:webHidden/>
          </w:rPr>
          <w:fldChar w:fldCharType="end"/>
        </w:r>
      </w:hyperlink>
    </w:p>
    <w:p w:rsidR="005464D6" w:rsidRDefault="005464D6" w14:paraId="34EF12F2"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83">
        <w:r w:rsidRPr="00CA1BED">
          <w:rPr>
            <w:rStyle w:val="Hyperlink"/>
            <w:rFonts w:cs="Arial"/>
            <w:noProof/>
          </w:rPr>
          <w:t>26.</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JURISDICTION</w:t>
        </w:r>
        <w:r>
          <w:rPr>
            <w:noProof/>
            <w:webHidden/>
          </w:rPr>
          <w:tab/>
        </w:r>
        <w:r>
          <w:rPr>
            <w:noProof/>
            <w:webHidden/>
          </w:rPr>
          <w:fldChar w:fldCharType="begin"/>
        </w:r>
        <w:r>
          <w:rPr>
            <w:noProof/>
            <w:webHidden/>
          </w:rPr>
          <w:instrText xml:space="preserve"> PAGEREF _Toc212043083 \h </w:instrText>
        </w:r>
        <w:r>
          <w:rPr>
            <w:noProof/>
            <w:webHidden/>
          </w:rPr>
        </w:r>
        <w:r>
          <w:rPr>
            <w:noProof/>
            <w:webHidden/>
          </w:rPr>
          <w:fldChar w:fldCharType="separate"/>
        </w:r>
        <w:r>
          <w:rPr>
            <w:noProof/>
            <w:webHidden/>
          </w:rPr>
          <w:t>19</w:t>
        </w:r>
        <w:r>
          <w:rPr>
            <w:noProof/>
            <w:webHidden/>
          </w:rPr>
          <w:fldChar w:fldCharType="end"/>
        </w:r>
      </w:hyperlink>
    </w:p>
    <w:p w:rsidR="005464D6" w:rsidRDefault="005464D6" w14:paraId="52B69612"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84">
        <w:r w:rsidRPr="00CA1BED">
          <w:rPr>
            <w:rStyle w:val="Hyperlink"/>
            <w:rFonts w:cs="Arial"/>
            <w:noProof/>
          </w:rPr>
          <w:t>27.</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Contracts (rights of third parties) Act 1999</w:t>
        </w:r>
        <w:r>
          <w:rPr>
            <w:noProof/>
            <w:webHidden/>
          </w:rPr>
          <w:tab/>
        </w:r>
        <w:r>
          <w:rPr>
            <w:noProof/>
            <w:webHidden/>
          </w:rPr>
          <w:fldChar w:fldCharType="begin"/>
        </w:r>
        <w:r>
          <w:rPr>
            <w:noProof/>
            <w:webHidden/>
          </w:rPr>
          <w:instrText xml:space="preserve"> PAGEREF _Toc212043084 \h </w:instrText>
        </w:r>
        <w:r>
          <w:rPr>
            <w:noProof/>
            <w:webHidden/>
          </w:rPr>
        </w:r>
        <w:r>
          <w:rPr>
            <w:noProof/>
            <w:webHidden/>
          </w:rPr>
          <w:fldChar w:fldCharType="separate"/>
        </w:r>
        <w:r>
          <w:rPr>
            <w:noProof/>
            <w:webHidden/>
          </w:rPr>
          <w:t>19</w:t>
        </w:r>
        <w:r>
          <w:rPr>
            <w:noProof/>
            <w:webHidden/>
          </w:rPr>
          <w:fldChar w:fldCharType="end"/>
        </w:r>
      </w:hyperlink>
    </w:p>
    <w:p w:rsidR="005464D6" w:rsidRDefault="005464D6" w14:paraId="41A8074E"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85">
        <w:r w:rsidRPr="00CA1BED">
          <w:rPr>
            <w:rStyle w:val="Hyperlink"/>
            <w:rFonts w:cs="Arial"/>
            <w:noProof/>
          </w:rPr>
          <w:t>28.</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[CONFIDENTIALITY</w:t>
        </w:r>
        <w:r>
          <w:rPr>
            <w:noProof/>
            <w:webHidden/>
          </w:rPr>
          <w:tab/>
        </w:r>
        <w:r>
          <w:rPr>
            <w:noProof/>
            <w:webHidden/>
          </w:rPr>
          <w:fldChar w:fldCharType="begin"/>
        </w:r>
        <w:r>
          <w:rPr>
            <w:noProof/>
            <w:webHidden/>
          </w:rPr>
          <w:instrText xml:space="preserve"> PAGEREF _Toc212043085 \h </w:instrText>
        </w:r>
        <w:r>
          <w:rPr>
            <w:noProof/>
            <w:webHidden/>
          </w:rPr>
        </w:r>
        <w:r>
          <w:rPr>
            <w:noProof/>
            <w:webHidden/>
          </w:rPr>
          <w:fldChar w:fldCharType="separate"/>
        </w:r>
        <w:r>
          <w:rPr>
            <w:noProof/>
            <w:webHidden/>
          </w:rPr>
          <w:t>19</w:t>
        </w:r>
        <w:r>
          <w:rPr>
            <w:noProof/>
            <w:webHidden/>
          </w:rPr>
          <w:fldChar w:fldCharType="end"/>
        </w:r>
      </w:hyperlink>
    </w:p>
    <w:p w:rsidR="005464D6" w:rsidRDefault="005464D6" w14:paraId="662D2236" w14:textId="77777777">
      <w:pPr>
        <w:pStyle w:val="TOC1"/>
        <w:tabs>
          <w:tab w:val="left" w:pos="850"/>
        </w:tabs>
        <w:rPr>
          <w:rFonts w:asciiTheme="minorHAnsi" w:hAnsiTheme="minorHAnsi" w:eastAsiaTheme="minorEastAsia" w:cstheme="minorBidi"/>
          <w:b w:val="0"/>
          <w:caps w:val="0"/>
          <w:noProof/>
          <w:kern w:val="2"/>
          <w:sz w:val="24"/>
          <w:szCs w:val="24"/>
          <w:lang w:eastAsia="en-GB"/>
          <w14:ligatures w14:val="standardContextual"/>
        </w:rPr>
      </w:pPr>
      <w:hyperlink w:history="1" w:anchor="_Toc212043086">
        <w:r w:rsidRPr="00CA1BED">
          <w:rPr>
            <w:rStyle w:val="Hyperlink"/>
            <w:rFonts w:cs="Arial"/>
            <w:noProof/>
          </w:rPr>
          <w:t>29.</w:t>
        </w:r>
        <w:r>
          <w:rPr>
            <w:rFonts w:asciiTheme="minorHAnsi" w:hAnsiTheme="minorHAnsi" w:eastAsiaTheme="minorEastAsia" w:cstheme="minorBidi"/>
            <w:b w:val="0"/>
            <w:caps w:val="0"/>
            <w:noProof/>
            <w:kern w:val="2"/>
            <w:sz w:val="24"/>
            <w:szCs w:val="24"/>
            <w:lang w:eastAsia="en-GB"/>
            <w14:ligatures w14:val="standardContextual"/>
          </w:rPr>
          <w:tab/>
        </w:r>
        <w:r w:rsidRPr="00CA1BED">
          <w:rPr>
            <w:rStyle w:val="Hyperlink"/>
            <w:rFonts w:cs="Arial"/>
            <w:noProof/>
          </w:rPr>
          <w:t>legal effect</w:t>
        </w:r>
        <w:r>
          <w:rPr>
            <w:noProof/>
            <w:webHidden/>
          </w:rPr>
          <w:tab/>
        </w:r>
        <w:r>
          <w:rPr>
            <w:noProof/>
            <w:webHidden/>
          </w:rPr>
          <w:fldChar w:fldCharType="begin"/>
        </w:r>
        <w:r>
          <w:rPr>
            <w:noProof/>
            <w:webHidden/>
          </w:rPr>
          <w:instrText xml:space="preserve"> PAGEREF _Toc212043086 \h </w:instrText>
        </w:r>
        <w:r>
          <w:rPr>
            <w:noProof/>
            <w:webHidden/>
          </w:rPr>
        </w:r>
        <w:r>
          <w:rPr>
            <w:noProof/>
            <w:webHidden/>
          </w:rPr>
          <w:fldChar w:fldCharType="separate"/>
        </w:r>
        <w:r>
          <w:rPr>
            <w:noProof/>
            <w:webHidden/>
          </w:rPr>
          <w:t>20</w:t>
        </w:r>
        <w:r>
          <w:rPr>
            <w:noProof/>
            <w:webHidden/>
          </w:rPr>
          <w:fldChar w:fldCharType="end"/>
        </w:r>
      </w:hyperlink>
    </w:p>
    <w:p w:rsidRPr="00CB7601" w:rsidR="005464D6" w:rsidP="00CB64D6" w:rsidRDefault="005464D6" w14:paraId="6C865A84" w14:textId="77777777">
      <w:pPr>
        <w:pStyle w:val="SHNormal"/>
        <w:spacing w:after="0"/>
        <w:rPr>
          <w:rFonts w:eastAsia="Calibri" w:cs="Arial"/>
          <w:b/>
          <w:lang w:eastAsia="en-US"/>
        </w:rPr>
      </w:pPr>
      <w:r w:rsidRPr="00CB7601">
        <w:rPr>
          <w:rFonts w:cs="Arial"/>
        </w:rPr>
        <w:fldChar w:fldCharType="end"/>
      </w:r>
      <w:r w:rsidRPr="00CB7601">
        <w:rPr>
          <w:rFonts w:cs="Arial"/>
        </w:rPr>
        <w:br w:type="page"/>
      </w:r>
    </w:p>
    <w:p w:rsidRPr="00CB7601" w:rsidR="005464D6" w:rsidP="00CB64D6" w:rsidRDefault="005464D6" w14:paraId="794B5F2E" w14:textId="77777777">
      <w:pPr>
        <w:pStyle w:val="BoldCentreSingle0"/>
        <w:spacing w:after="180" w:line="264" w:lineRule="auto"/>
        <w:rPr>
          <w:rFonts w:cs="Arial"/>
          <w:sz w:val="20"/>
        </w:rPr>
      </w:pPr>
      <w:r>
        <w:rPr>
          <w:rFonts w:cs="Arial"/>
          <w:sz w:val="20"/>
        </w:rPr>
        <w:lastRenderedPageBreak/>
        <w:t>ANNEXURES</w:t>
      </w:r>
    </w:p>
    <w:tbl>
      <w:tblPr>
        <w:tblW w:w="0" w:type="auto"/>
        <w:tblInd w:w="1101" w:type="dxa"/>
        <w:tblLayout w:type="fixed"/>
        <w:tblLook w:val="0000" w:firstRow="0" w:lastRow="0" w:firstColumn="0" w:lastColumn="0" w:noHBand="0" w:noVBand="0"/>
      </w:tblPr>
      <w:tblGrid>
        <w:gridCol w:w="1842"/>
        <w:gridCol w:w="709"/>
        <w:gridCol w:w="4646"/>
      </w:tblGrid>
      <w:tr w:rsidR="005464D6" w:rsidTr="00CB64D6" w14:paraId="3D7CFE9C" w14:textId="77777777">
        <w:tc>
          <w:tcPr>
            <w:tcW w:w="1842" w:type="dxa"/>
          </w:tcPr>
          <w:p w:rsidRPr="00CB7601" w:rsidR="005464D6" w:rsidP="009A09D3" w:rsidRDefault="005464D6" w14:paraId="5B8F50D5" w14:textId="77777777">
            <w:pPr>
              <w:pStyle w:val="single"/>
              <w:spacing w:after="180" w:line="264" w:lineRule="auto"/>
              <w:rPr>
                <w:rFonts w:cs="Arial"/>
                <w:sz w:val="20"/>
              </w:rPr>
            </w:pPr>
            <w:r w:rsidRPr="00CB7601">
              <w:rPr>
                <w:rFonts w:cs="Arial"/>
                <w:sz w:val="20"/>
              </w:rPr>
              <w:t>A</w:t>
            </w:r>
            <w:r>
              <w:rPr>
                <w:rFonts w:cs="Arial"/>
                <w:sz w:val="20"/>
              </w:rPr>
              <w:t>nnex</w:t>
            </w:r>
            <w:r w:rsidRPr="00CB7601">
              <w:rPr>
                <w:rFonts w:cs="Arial"/>
                <w:sz w:val="20"/>
              </w:rPr>
              <w:t xml:space="preserve"> </w:t>
            </w:r>
            <w:r w:rsidRPr="001139A1">
              <w:rPr>
                <w:rFonts w:cs="Arial"/>
                <w:b/>
                <w:sz w:val="20"/>
              </w:rPr>
              <w:t>[</w:t>
            </w:r>
            <w:r w:rsidRPr="00CB7601">
              <w:rPr>
                <w:rFonts w:cs="Arial"/>
                <w:sz w:val="20"/>
              </w:rPr>
              <w:t>1</w:t>
            </w:r>
            <w:r w:rsidRPr="001139A1">
              <w:rPr>
                <w:rFonts w:cs="Arial"/>
                <w:b/>
                <w:sz w:val="20"/>
              </w:rPr>
              <w:t>]</w:t>
            </w:r>
          </w:p>
        </w:tc>
        <w:tc>
          <w:tcPr>
            <w:tcW w:w="709" w:type="dxa"/>
          </w:tcPr>
          <w:p w:rsidRPr="00CB7601" w:rsidR="005464D6" w:rsidP="00CB64D6" w:rsidRDefault="005464D6" w14:paraId="241CF597" w14:textId="77777777">
            <w:pPr>
              <w:pStyle w:val="single"/>
              <w:spacing w:after="180" w:line="264" w:lineRule="auto"/>
              <w:rPr>
                <w:rFonts w:cs="Arial"/>
                <w:sz w:val="20"/>
              </w:rPr>
            </w:pPr>
            <w:r w:rsidRPr="00CB7601">
              <w:rPr>
                <w:rFonts w:cs="Arial"/>
                <w:sz w:val="20"/>
              </w:rPr>
              <w:t>-</w:t>
            </w:r>
          </w:p>
        </w:tc>
        <w:tc>
          <w:tcPr>
            <w:tcW w:w="4646" w:type="dxa"/>
          </w:tcPr>
          <w:p w:rsidRPr="00CB7601" w:rsidR="005464D6" w:rsidP="00CB64D6" w:rsidRDefault="005464D6" w14:paraId="06065F27" w14:textId="77777777">
            <w:pPr>
              <w:pStyle w:val="single"/>
              <w:spacing w:after="180" w:line="264" w:lineRule="auto"/>
              <w:rPr>
                <w:rFonts w:cs="Arial"/>
                <w:sz w:val="20"/>
              </w:rPr>
            </w:pPr>
            <w:r w:rsidRPr="00CB7601">
              <w:rPr>
                <w:rFonts w:cs="Arial"/>
                <w:sz w:val="20"/>
              </w:rPr>
              <w:t>Lease</w:t>
            </w:r>
          </w:p>
        </w:tc>
      </w:tr>
      <w:tr w:rsidR="005464D6" w:rsidTr="00CB64D6" w14:paraId="39007D50" w14:textId="77777777">
        <w:tc>
          <w:tcPr>
            <w:tcW w:w="1842" w:type="dxa"/>
          </w:tcPr>
          <w:p w:rsidRPr="00CB7601" w:rsidR="005464D6" w:rsidP="009A09D3" w:rsidRDefault="005464D6" w14:paraId="7F407D49" w14:textId="77777777">
            <w:pPr>
              <w:pStyle w:val="single"/>
              <w:spacing w:after="180" w:line="264" w:lineRule="auto"/>
              <w:rPr>
                <w:rFonts w:cs="Arial"/>
                <w:sz w:val="20"/>
              </w:rPr>
            </w:pPr>
            <w:r w:rsidRPr="00CB7601">
              <w:rPr>
                <w:rFonts w:cs="Arial"/>
                <w:sz w:val="20"/>
              </w:rPr>
              <w:t>A</w:t>
            </w:r>
            <w:r>
              <w:rPr>
                <w:rFonts w:cs="Arial"/>
                <w:sz w:val="20"/>
              </w:rPr>
              <w:t>nnex</w:t>
            </w:r>
            <w:r w:rsidRPr="00CB7601">
              <w:rPr>
                <w:rFonts w:cs="Arial"/>
                <w:sz w:val="20"/>
              </w:rPr>
              <w:t xml:space="preserve"> </w:t>
            </w:r>
            <w:r w:rsidRPr="001139A1">
              <w:rPr>
                <w:rFonts w:cs="Arial"/>
                <w:b/>
                <w:sz w:val="20"/>
              </w:rPr>
              <w:t>[</w:t>
            </w:r>
            <w:r w:rsidRPr="00CB7601">
              <w:rPr>
                <w:rFonts w:cs="Arial"/>
                <w:sz w:val="20"/>
              </w:rPr>
              <w:t>2</w:t>
            </w:r>
            <w:r w:rsidRPr="001139A1">
              <w:rPr>
                <w:rFonts w:cs="Arial"/>
                <w:b/>
                <w:sz w:val="20"/>
              </w:rPr>
              <w:t>]</w:t>
            </w:r>
          </w:p>
        </w:tc>
        <w:tc>
          <w:tcPr>
            <w:tcW w:w="709" w:type="dxa"/>
          </w:tcPr>
          <w:p w:rsidRPr="00CB7601" w:rsidR="005464D6" w:rsidP="00CB64D6" w:rsidRDefault="005464D6" w14:paraId="681358D2" w14:textId="77777777">
            <w:pPr>
              <w:pStyle w:val="single"/>
              <w:spacing w:after="180" w:line="264" w:lineRule="auto"/>
              <w:rPr>
                <w:rFonts w:cs="Arial"/>
                <w:sz w:val="20"/>
              </w:rPr>
            </w:pPr>
            <w:r w:rsidRPr="00CB7601">
              <w:rPr>
                <w:rFonts w:cs="Arial"/>
                <w:sz w:val="20"/>
              </w:rPr>
              <w:t>-</w:t>
            </w:r>
          </w:p>
        </w:tc>
        <w:tc>
          <w:tcPr>
            <w:tcW w:w="4646" w:type="dxa"/>
          </w:tcPr>
          <w:p w:rsidRPr="00CB7601" w:rsidR="005464D6" w:rsidP="00CB64D6" w:rsidRDefault="005464D6" w14:paraId="49436181" w14:textId="77777777">
            <w:pPr>
              <w:pStyle w:val="single"/>
              <w:spacing w:after="180" w:line="264" w:lineRule="auto"/>
              <w:rPr>
                <w:rFonts w:cs="Arial"/>
                <w:sz w:val="20"/>
              </w:rPr>
            </w:pPr>
            <w:r>
              <w:rPr>
                <w:rFonts w:cs="Arial"/>
                <w:sz w:val="20"/>
              </w:rPr>
              <w:t>Landlord Property</w:t>
            </w:r>
            <w:r w:rsidRPr="00CB7601">
              <w:rPr>
                <w:rFonts w:cs="Arial"/>
                <w:sz w:val="20"/>
              </w:rPr>
              <w:t xml:space="preserve"> Plan</w:t>
            </w:r>
          </w:p>
        </w:tc>
      </w:tr>
      <w:tr w:rsidR="005464D6" w:rsidTr="00CB64D6" w14:paraId="1B275C5E" w14:textId="77777777">
        <w:tc>
          <w:tcPr>
            <w:tcW w:w="1842" w:type="dxa"/>
          </w:tcPr>
          <w:p w:rsidRPr="00CB7601" w:rsidR="005464D6" w:rsidP="009A09D3" w:rsidRDefault="005464D6" w14:paraId="62D42BAB" w14:textId="77777777">
            <w:pPr>
              <w:pStyle w:val="single"/>
              <w:spacing w:after="180" w:line="264" w:lineRule="auto"/>
              <w:rPr>
                <w:rFonts w:cs="Arial"/>
                <w:sz w:val="20"/>
              </w:rPr>
            </w:pPr>
            <w:r w:rsidRPr="00CB7601">
              <w:rPr>
                <w:rFonts w:cs="Arial"/>
                <w:sz w:val="20"/>
              </w:rPr>
              <w:t>A</w:t>
            </w:r>
            <w:r>
              <w:rPr>
                <w:rFonts w:cs="Arial"/>
                <w:sz w:val="20"/>
              </w:rPr>
              <w:t>nnex</w:t>
            </w:r>
            <w:r w:rsidRPr="00CB7601">
              <w:rPr>
                <w:rFonts w:cs="Arial"/>
                <w:sz w:val="20"/>
              </w:rPr>
              <w:t xml:space="preserve"> </w:t>
            </w:r>
            <w:r w:rsidRPr="001139A1">
              <w:rPr>
                <w:rFonts w:cs="Arial"/>
                <w:b/>
                <w:sz w:val="20"/>
              </w:rPr>
              <w:t>[</w:t>
            </w:r>
            <w:r w:rsidRPr="00E54D7A">
              <w:rPr>
                <w:rFonts w:cs="Arial"/>
                <w:bCs/>
                <w:sz w:val="20"/>
              </w:rPr>
              <w:t>3</w:t>
            </w:r>
            <w:r w:rsidRPr="001139A1">
              <w:rPr>
                <w:rFonts w:cs="Arial"/>
                <w:b/>
                <w:sz w:val="20"/>
              </w:rPr>
              <w:t>]</w:t>
            </w:r>
          </w:p>
        </w:tc>
        <w:tc>
          <w:tcPr>
            <w:tcW w:w="709" w:type="dxa"/>
          </w:tcPr>
          <w:p w:rsidRPr="00CB7601" w:rsidR="005464D6" w:rsidP="00CB64D6" w:rsidRDefault="005464D6" w14:paraId="009C3583" w14:textId="77777777">
            <w:pPr>
              <w:pStyle w:val="single"/>
              <w:spacing w:after="180" w:line="264" w:lineRule="auto"/>
              <w:rPr>
                <w:rFonts w:cs="Arial"/>
                <w:sz w:val="20"/>
              </w:rPr>
            </w:pPr>
            <w:r w:rsidRPr="00CB7601">
              <w:rPr>
                <w:rFonts w:cs="Arial"/>
                <w:sz w:val="20"/>
              </w:rPr>
              <w:t>-</w:t>
            </w:r>
          </w:p>
        </w:tc>
        <w:tc>
          <w:tcPr>
            <w:tcW w:w="4646" w:type="dxa"/>
          </w:tcPr>
          <w:p w:rsidRPr="00CB7601" w:rsidR="005464D6" w:rsidP="00CB64D6" w:rsidRDefault="005464D6" w14:paraId="03BD95C5" w14:textId="77777777">
            <w:pPr>
              <w:pStyle w:val="single"/>
              <w:spacing w:after="180" w:line="264" w:lineRule="auto"/>
              <w:rPr>
                <w:rFonts w:cs="Arial"/>
                <w:sz w:val="20"/>
              </w:rPr>
            </w:pPr>
            <w:r w:rsidRPr="00CB7601">
              <w:rPr>
                <w:rFonts w:cs="Arial"/>
                <w:sz w:val="20"/>
              </w:rPr>
              <w:t>Tenant Works Plans</w:t>
            </w:r>
          </w:p>
        </w:tc>
      </w:tr>
      <w:tr w:rsidR="005464D6" w:rsidTr="00CB64D6" w14:paraId="7A680196" w14:textId="77777777">
        <w:tc>
          <w:tcPr>
            <w:tcW w:w="1842" w:type="dxa"/>
          </w:tcPr>
          <w:p w:rsidRPr="00CB7601" w:rsidR="005464D6" w:rsidP="009A09D3" w:rsidRDefault="005464D6" w14:paraId="500F5128" w14:textId="77777777">
            <w:pPr>
              <w:pStyle w:val="single"/>
              <w:spacing w:after="180" w:line="264" w:lineRule="auto"/>
              <w:rPr>
                <w:rFonts w:cs="Arial"/>
                <w:sz w:val="20"/>
              </w:rPr>
            </w:pPr>
            <w:r w:rsidRPr="00CB7601">
              <w:rPr>
                <w:rFonts w:cs="Arial"/>
                <w:sz w:val="20"/>
              </w:rPr>
              <w:t>A</w:t>
            </w:r>
            <w:r>
              <w:rPr>
                <w:rFonts w:cs="Arial"/>
                <w:sz w:val="20"/>
              </w:rPr>
              <w:t>nnex</w:t>
            </w:r>
            <w:r w:rsidRPr="00CB7601">
              <w:rPr>
                <w:rFonts w:cs="Arial"/>
                <w:sz w:val="20"/>
              </w:rPr>
              <w:t xml:space="preserve"> </w:t>
            </w:r>
            <w:r w:rsidRPr="001139A1">
              <w:rPr>
                <w:rFonts w:cs="Arial"/>
                <w:b/>
                <w:sz w:val="20"/>
              </w:rPr>
              <w:t>[</w:t>
            </w:r>
            <w:r>
              <w:rPr>
                <w:rFonts w:cs="Arial"/>
                <w:sz w:val="20"/>
              </w:rPr>
              <w:t>4</w:t>
            </w:r>
            <w:r w:rsidRPr="001139A1">
              <w:rPr>
                <w:rFonts w:cs="Arial"/>
                <w:b/>
                <w:sz w:val="20"/>
              </w:rPr>
              <w:t>]</w:t>
            </w:r>
          </w:p>
        </w:tc>
        <w:tc>
          <w:tcPr>
            <w:tcW w:w="709" w:type="dxa"/>
          </w:tcPr>
          <w:p w:rsidRPr="00CB7601" w:rsidR="005464D6" w:rsidP="00CB64D6" w:rsidRDefault="005464D6" w14:paraId="76A93F43" w14:textId="77777777">
            <w:pPr>
              <w:pStyle w:val="single"/>
              <w:spacing w:after="180" w:line="264" w:lineRule="auto"/>
              <w:rPr>
                <w:rFonts w:cs="Arial"/>
                <w:sz w:val="20"/>
              </w:rPr>
            </w:pPr>
            <w:r w:rsidRPr="00CB7601">
              <w:rPr>
                <w:rFonts w:cs="Arial"/>
                <w:sz w:val="20"/>
              </w:rPr>
              <w:t>-</w:t>
            </w:r>
          </w:p>
        </w:tc>
        <w:tc>
          <w:tcPr>
            <w:tcW w:w="4646" w:type="dxa"/>
          </w:tcPr>
          <w:p w:rsidRPr="00CB7601" w:rsidR="005464D6" w:rsidP="00CB64D6" w:rsidRDefault="005464D6" w14:paraId="55ECD9AF" w14:textId="77777777">
            <w:pPr>
              <w:pStyle w:val="single"/>
              <w:spacing w:after="180" w:line="264" w:lineRule="auto"/>
              <w:rPr>
                <w:rFonts w:cs="Arial"/>
                <w:sz w:val="20"/>
              </w:rPr>
            </w:pPr>
            <w:r w:rsidRPr="00CB7601">
              <w:rPr>
                <w:rFonts w:cs="Arial"/>
                <w:sz w:val="20"/>
              </w:rPr>
              <w:t>Licence for Alterations</w:t>
            </w:r>
          </w:p>
        </w:tc>
      </w:tr>
      <w:tr w:rsidR="005464D6" w:rsidTr="00CB64D6" w14:paraId="1F934A02" w14:textId="77777777">
        <w:tc>
          <w:tcPr>
            <w:tcW w:w="1842" w:type="dxa"/>
          </w:tcPr>
          <w:p w:rsidRPr="00CB7601" w:rsidR="005464D6" w:rsidP="009A09D3" w:rsidRDefault="005464D6" w14:paraId="0311D0BB" w14:textId="77777777">
            <w:pPr>
              <w:pStyle w:val="single"/>
              <w:spacing w:after="180" w:line="264" w:lineRule="auto"/>
              <w:rPr>
                <w:rFonts w:cs="Arial"/>
                <w:sz w:val="20"/>
              </w:rPr>
            </w:pPr>
            <w:r w:rsidRPr="00CB7601">
              <w:rPr>
                <w:rFonts w:cs="Arial"/>
                <w:sz w:val="20"/>
              </w:rPr>
              <w:t>A</w:t>
            </w:r>
            <w:r>
              <w:rPr>
                <w:rFonts w:cs="Arial"/>
                <w:sz w:val="20"/>
              </w:rPr>
              <w:t>nnex</w:t>
            </w:r>
            <w:r w:rsidRPr="00CB7601">
              <w:rPr>
                <w:rFonts w:cs="Arial"/>
                <w:sz w:val="20"/>
              </w:rPr>
              <w:t xml:space="preserve"> </w:t>
            </w:r>
            <w:r w:rsidRPr="001139A1">
              <w:rPr>
                <w:rFonts w:cs="Arial"/>
                <w:b/>
                <w:sz w:val="20"/>
              </w:rPr>
              <w:t>[</w:t>
            </w:r>
            <w:r>
              <w:rPr>
                <w:rFonts w:cs="Arial"/>
                <w:sz w:val="20"/>
              </w:rPr>
              <w:t>5</w:t>
            </w:r>
            <w:r w:rsidRPr="001139A1">
              <w:rPr>
                <w:rFonts w:cs="Arial"/>
                <w:b/>
                <w:sz w:val="20"/>
              </w:rPr>
              <w:t>]</w:t>
            </w:r>
          </w:p>
        </w:tc>
        <w:tc>
          <w:tcPr>
            <w:tcW w:w="709" w:type="dxa"/>
          </w:tcPr>
          <w:p w:rsidRPr="00CB7601" w:rsidR="005464D6" w:rsidP="00CB64D6" w:rsidRDefault="005464D6" w14:paraId="5D814583" w14:textId="77777777">
            <w:pPr>
              <w:pStyle w:val="single"/>
              <w:spacing w:after="180" w:line="264" w:lineRule="auto"/>
              <w:rPr>
                <w:rFonts w:cs="Arial"/>
                <w:sz w:val="20"/>
              </w:rPr>
            </w:pPr>
            <w:r w:rsidRPr="00CB7601">
              <w:rPr>
                <w:rFonts w:cs="Arial"/>
                <w:sz w:val="20"/>
              </w:rPr>
              <w:t>-</w:t>
            </w:r>
          </w:p>
        </w:tc>
        <w:tc>
          <w:tcPr>
            <w:tcW w:w="4646" w:type="dxa"/>
          </w:tcPr>
          <w:p w:rsidRPr="00CB7601" w:rsidR="005464D6" w:rsidP="00CB64D6" w:rsidRDefault="005464D6" w14:paraId="4354998B" w14:textId="77777777">
            <w:pPr>
              <w:pStyle w:val="single"/>
              <w:spacing w:after="180" w:line="264" w:lineRule="auto"/>
              <w:rPr>
                <w:rFonts w:cs="Arial"/>
                <w:sz w:val="20"/>
              </w:rPr>
            </w:pPr>
            <w:r w:rsidRPr="00CB7601">
              <w:rPr>
                <w:rFonts w:cs="Arial"/>
                <w:sz w:val="20"/>
              </w:rPr>
              <w:t>Rent Deposit Deed</w:t>
            </w:r>
          </w:p>
        </w:tc>
      </w:tr>
    </w:tbl>
    <w:p w:rsidRPr="00CB7601" w:rsidR="005464D6" w:rsidP="00CB64D6" w:rsidRDefault="005464D6" w14:paraId="708AE067" w14:textId="77777777">
      <w:pPr>
        <w:pStyle w:val="SHNormal"/>
        <w:rPr>
          <w:rFonts w:cs="Arial"/>
          <w:b/>
          <w:bCs/>
        </w:rPr>
        <w:sectPr w:rsidRPr="00CB7601" w:rsidR="005464D6" w:rsidSect="005464D6">
          <w:footerReference w:type="default" r:id="rId13"/>
          <w:footerReference w:type="first" r:id="rId14"/>
          <w:pgSz w:w="11907" w:h="16839" w:code="9"/>
          <w:pgMar w:top="1417" w:right="1417" w:bottom="1417" w:left="1417" w:header="709" w:footer="709" w:gutter="0"/>
          <w:pgNumType w:start="1"/>
          <w:cols w:space="708"/>
          <w:docGrid w:linePitch="360"/>
        </w:sectPr>
      </w:pPr>
    </w:p>
    <w:p w:rsidRPr="00CB7601" w:rsidR="005464D6" w:rsidP="00CB64D6" w:rsidRDefault="005464D6" w14:paraId="1ACFB9AB" w14:textId="77777777">
      <w:pPr>
        <w:pStyle w:val="SHNormal"/>
        <w:rPr>
          <w:rFonts w:cs="Arial"/>
          <w:b/>
          <w:bCs/>
        </w:rPr>
      </w:pPr>
      <w:r w:rsidRPr="00CB7601">
        <w:rPr>
          <w:rFonts w:cs="Arial"/>
          <w:b/>
          <w:bCs/>
        </w:rPr>
        <w:lastRenderedPageBreak/>
        <w:t xml:space="preserve">THIS AGREEMENT is made on              </w:t>
      </w:r>
    </w:p>
    <w:p w:rsidRPr="00CB7601" w:rsidR="005464D6" w:rsidP="00CB64D6" w:rsidRDefault="005464D6" w14:paraId="2E129E7A" w14:textId="77777777">
      <w:pPr>
        <w:pStyle w:val="SHNormal"/>
        <w:rPr>
          <w:rFonts w:cs="Arial"/>
          <w:b/>
          <w:bCs/>
        </w:rPr>
      </w:pPr>
      <w:r w:rsidRPr="00CB7601">
        <w:rPr>
          <w:rFonts w:cs="Arial"/>
          <w:b/>
          <w:bCs/>
        </w:rPr>
        <w:t>PARTIES</w:t>
      </w:r>
    </w:p>
    <w:p w:rsidRPr="00CB7601" w:rsidR="005464D6" w:rsidP="00CB64D6" w:rsidRDefault="005464D6" w14:paraId="1B56817E" w14:textId="77777777">
      <w:pPr>
        <w:pStyle w:val="Parties"/>
        <w:tabs>
          <w:tab w:val="clear" w:pos="1134"/>
        </w:tabs>
        <w:spacing w:after="180" w:line="264" w:lineRule="auto"/>
        <w:ind w:left="709" w:hanging="709"/>
        <w:rPr>
          <w:rFonts w:cs="Arial"/>
        </w:rPr>
      </w:pP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1139A1">
        <w:rPr>
          <w:rFonts w:cs="Arial"/>
        </w:rPr>
        <w:t>[</w:t>
      </w:r>
      <w:r w:rsidRPr="00CB7601">
        <w:rPr>
          <w:rFonts w:cs="Arial"/>
          <w:b w:val="0"/>
        </w:rPr>
        <w:t xml:space="preserve">(company registration number </w:t>
      </w:r>
      <w:r w:rsidRPr="001139A1">
        <w:rPr>
          <w:rFonts w:cs="Arial"/>
        </w:rPr>
        <w:t>[</w:t>
      </w:r>
      <w:r w:rsidRPr="00CB7601">
        <w:rPr>
          <w:rFonts w:cs="Arial"/>
          <w:b w:val="0"/>
        </w:rPr>
        <w:t xml:space="preserve">   </w:t>
      </w:r>
      <w:proofErr w:type="gramStart"/>
      <w:r w:rsidRPr="00CB7601">
        <w:rPr>
          <w:rFonts w:cs="Arial"/>
          <w:b w:val="0"/>
        </w:rPr>
        <w:t xml:space="preserve">  </w:t>
      </w:r>
      <w:r w:rsidRPr="001139A1">
        <w:rPr>
          <w:rFonts w:cs="Arial"/>
        </w:rPr>
        <w:t>]</w:t>
      </w:r>
      <w:proofErr w:type="gramEnd"/>
      <w:r w:rsidRPr="00CB7601">
        <w:rPr>
          <w:rFonts w:cs="Arial"/>
          <w:b w:val="0"/>
        </w:rPr>
        <w:t>) whose registered office is at</w:t>
      </w:r>
      <w:r w:rsidRPr="001139A1">
        <w:rPr>
          <w:rFonts w:cs="Arial"/>
        </w:rPr>
        <w:t>]</w:t>
      </w:r>
      <w:r w:rsidRPr="00CB7601">
        <w:rPr>
          <w:rFonts w:cs="Arial"/>
          <w:b w:val="0"/>
        </w:rPr>
        <w:t xml:space="preserve"> </w:t>
      </w:r>
      <w:r w:rsidRPr="001139A1">
        <w:rPr>
          <w:rFonts w:cs="Arial"/>
        </w:rPr>
        <w:t>[</w:t>
      </w:r>
      <w:r w:rsidRPr="00CB7601">
        <w:rPr>
          <w:rFonts w:cs="Arial"/>
          <w:b w:val="0"/>
        </w:rPr>
        <w:t>of</w:t>
      </w:r>
      <w:r w:rsidRPr="001139A1">
        <w:rPr>
          <w:rFonts w:cs="Arial"/>
        </w:rPr>
        <w:t>]</w:t>
      </w:r>
      <w:r w:rsidRPr="00CB7601">
        <w:rPr>
          <w:rFonts w:cs="Arial"/>
          <w:b w:val="0"/>
        </w:rPr>
        <w:t xml:space="preserve"> </w:t>
      </w:r>
      <w:r w:rsidRPr="001139A1">
        <w:rPr>
          <w:rFonts w:cs="Arial"/>
        </w:rPr>
        <w:t>[</w:t>
      </w:r>
      <w:r w:rsidRPr="00CB7601">
        <w:rPr>
          <w:rFonts w:cs="Arial"/>
          <w:b w:val="0"/>
        </w:rPr>
        <w:t xml:space="preserve">        </w:t>
      </w:r>
      <w:proofErr w:type="gramStart"/>
      <w:r w:rsidRPr="00CB7601">
        <w:rPr>
          <w:rFonts w:cs="Arial"/>
          <w:b w:val="0"/>
        </w:rPr>
        <w:t xml:space="preserve">  </w:t>
      </w:r>
      <w:r w:rsidRPr="001139A1">
        <w:rPr>
          <w:rFonts w:cs="Arial"/>
        </w:rPr>
        <w:t>]</w:t>
      </w:r>
      <w:proofErr w:type="gramEnd"/>
      <w:r w:rsidRPr="00CB7601">
        <w:rPr>
          <w:rFonts w:cs="Arial"/>
          <w:b w:val="0"/>
        </w:rPr>
        <w:t xml:space="preserve"> </w:t>
      </w:r>
      <w:r w:rsidRPr="001139A1">
        <w:rPr>
          <w:rFonts w:cs="Arial"/>
        </w:rPr>
        <w:t>[</w:t>
      </w:r>
      <w:r w:rsidRPr="00CB7601">
        <w:rPr>
          <w:rFonts w:cs="Arial"/>
          <w:b w:val="0"/>
        </w:rPr>
        <w:t xml:space="preserve">and registered in the register of overseas entities with ID </w:t>
      </w:r>
      <w:r w:rsidRPr="001139A1">
        <w:rPr>
          <w:rFonts w:cs="Arial"/>
        </w:rPr>
        <w:t>[</w:t>
      </w:r>
      <w:r w:rsidRPr="00CB7601">
        <w:rPr>
          <w:rFonts w:cs="Arial"/>
          <w:b w:val="0"/>
        </w:rPr>
        <w:t xml:space="preserve">        </w:t>
      </w:r>
      <w:proofErr w:type="gramStart"/>
      <w:r w:rsidRPr="00CB7601">
        <w:rPr>
          <w:rFonts w:cs="Arial"/>
          <w:b w:val="0"/>
        </w:rPr>
        <w:t xml:space="preserve">  </w:t>
      </w:r>
      <w:r w:rsidRPr="001139A1">
        <w:rPr>
          <w:rFonts w:cs="Arial"/>
        </w:rPr>
        <w:t>]</w:t>
      </w:r>
      <w:proofErr w:type="gramEnd"/>
      <w:r w:rsidRPr="001139A1">
        <w:rPr>
          <w:rFonts w:cs="Arial"/>
        </w:rPr>
        <w:t>]</w:t>
      </w:r>
      <w:r w:rsidRPr="00CB7601">
        <w:rPr>
          <w:rFonts w:cs="Arial"/>
          <w:b w:val="0"/>
        </w:rPr>
        <w:t xml:space="preserve"> (</w:t>
      </w:r>
      <w:r>
        <w:rPr>
          <w:rFonts w:cs="Arial"/>
          <w:b w:val="0"/>
        </w:rPr>
        <w:t>"</w:t>
      </w:r>
      <w:r w:rsidRPr="00CB7601">
        <w:rPr>
          <w:rFonts w:cs="Arial"/>
        </w:rPr>
        <w:t>Landlord</w:t>
      </w:r>
      <w:r>
        <w:rPr>
          <w:rFonts w:cs="Arial"/>
          <w:b w:val="0"/>
        </w:rPr>
        <w:t>"</w:t>
      </w:r>
      <w:r w:rsidRPr="00CB7601">
        <w:rPr>
          <w:rFonts w:cs="Arial"/>
          <w:b w:val="0"/>
        </w:rPr>
        <w:t>).</w:t>
      </w:r>
    </w:p>
    <w:p w:rsidRPr="00CB7601" w:rsidR="005464D6" w:rsidP="00CB64D6" w:rsidRDefault="005464D6" w14:paraId="60B28A13" w14:textId="77777777">
      <w:pPr>
        <w:pStyle w:val="Parties"/>
        <w:tabs>
          <w:tab w:val="clear" w:pos="1134"/>
        </w:tabs>
        <w:spacing w:after="180" w:line="264" w:lineRule="auto"/>
        <w:ind w:left="709" w:hanging="709"/>
        <w:rPr>
          <w:rFonts w:cs="Arial"/>
        </w:rPr>
      </w:pP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1139A1">
        <w:rPr>
          <w:rFonts w:cs="Arial"/>
        </w:rPr>
        <w:t>[</w:t>
      </w:r>
      <w:r w:rsidRPr="00CB7601">
        <w:rPr>
          <w:rFonts w:cs="Arial"/>
          <w:b w:val="0"/>
        </w:rPr>
        <w:t>(company registration number</w:t>
      </w:r>
      <w:r w:rsidRPr="00CB7601">
        <w:rPr>
          <w:rFonts w:cs="Arial"/>
        </w:rPr>
        <w:t xml:space="preserve"> </w:t>
      </w: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b w:val="0"/>
        </w:rPr>
        <w:t>)</w:t>
      </w:r>
      <w:r w:rsidRPr="00CB7601">
        <w:rPr>
          <w:rFonts w:cs="Arial"/>
        </w:rPr>
        <w:t xml:space="preserve"> </w:t>
      </w:r>
      <w:r w:rsidRPr="00CB7601">
        <w:rPr>
          <w:rFonts w:cs="Arial"/>
          <w:b w:val="0"/>
        </w:rPr>
        <w:t>whose registered office is at</w:t>
      </w:r>
      <w:r w:rsidRPr="001139A1">
        <w:rPr>
          <w:rFonts w:cs="Arial"/>
        </w:rPr>
        <w:t>]</w:t>
      </w:r>
      <w:r w:rsidRPr="00CB7601">
        <w:rPr>
          <w:rFonts w:cs="Arial"/>
        </w:rPr>
        <w:t xml:space="preserve"> </w:t>
      </w:r>
      <w:r w:rsidRPr="001139A1">
        <w:rPr>
          <w:rFonts w:cs="Arial"/>
        </w:rPr>
        <w:t>[</w:t>
      </w:r>
      <w:r w:rsidRPr="00CB7601">
        <w:rPr>
          <w:rFonts w:cs="Arial"/>
          <w:b w:val="0"/>
        </w:rPr>
        <w:t>of</w:t>
      </w:r>
      <w:r w:rsidRPr="001139A1">
        <w:rPr>
          <w:rFonts w:cs="Arial"/>
        </w:rPr>
        <w:t>]</w:t>
      </w:r>
      <w:r w:rsidRPr="00CB7601">
        <w:rPr>
          <w:rFonts w:cs="Arial"/>
        </w:rPr>
        <w:t xml:space="preserve"> </w:t>
      </w: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CB7601">
        <w:rPr>
          <w:rFonts w:cs="Arial"/>
          <w:b w:val="0"/>
        </w:rPr>
        <w:t>(</w:t>
      </w:r>
      <w:r>
        <w:rPr>
          <w:rFonts w:cs="Arial"/>
          <w:b w:val="0"/>
        </w:rPr>
        <w:t>"</w:t>
      </w:r>
      <w:r w:rsidRPr="00CB7601">
        <w:rPr>
          <w:rFonts w:cs="Arial"/>
        </w:rPr>
        <w:t>Tenant</w:t>
      </w:r>
      <w:r>
        <w:rPr>
          <w:rFonts w:cs="Arial"/>
          <w:b w:val="0"/>
        </w:rPr>
        <w:t>"</w:t>
      </w:r>
      <w:r w:rsidRPr="00CB7601">
        <w:rPr>
          <w:rFonts w:cs="Arial"/>
          <w:b w:val="0"/>
        </w:rPr>
        <w:t>).</w:t>
      </w:r>
    </w:p>
    <w:p w:rsidRPr="00CB7601" w:rsidR="005464D6" w:rsidP="00CB64D6" w:rsidRDefault="005464D6" w14:paraId="3C67E9CC" w14:textId="77777777">
      <w:pPr>
        <w:pStyle w:val="Parties"/>
        <w:tabs>
          <w:tab w:val="clear" w:pos="1134"/>
        </w:tabs>
        <w:spacing w:after="180" w:line="264" w:lineRule="auto"/>
        <w:ind w:left="709" w:hanging="709"/>
        <w:rPr>
          <w:rFonts w:cs="Arial"/>
        </w:rPr>
      </w:pP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1139A1">
        <w:rPr>
          <w:rFonts w:cs="Arial"/>
        </w:rPr>
        <w:t>[</w:t>
      </w:r>
      <w:r w:rsidRPr="00CB7601">
        <w:rPr>
          <w:rFonts w:cs="Arial"/>
          <w:b w:val="0"/>
        </w:rPr>
        <w:t>(company registration number</w:t>
      </w:r>
      <w:r w:rsidRPr="00CB7601">
        <w:rPr>
          <w:rFonts w:cs="Arial"/>
        </w:rPr>
        <w:t xml:space="preserve"> </w:t>
      </w: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b w:val="0"/>
        </w:rPr>
        <w:t>)</w:t>
      </w:r>
      <w:r w:rsidRPr="00CB7601">
        <w:rPr>
          <w:rFonts w:cs="Arial"/>
        </w:rPr>
        <w:t xml:space="preserve"> </w:t>
      </w:r>
      <w:r w:rsidRPr="00CB7601">
        <w:rPr>
          <w:rFonts w:cs="Arial"/>
          <w:b w:val="0"/>
        </w:rPr>
        <w:t>whose registered office is at</w:t>
      </w:r>
      <w:r w:rsidRPr="001139A1">
        <w:rPr>
          <w:rFonts w:cs="Arial"/>
        </w:rPr>
        <w:t>]</w:t>
      </w:r>
      <w:r w:rsidRPr="00CB7601">
        <w:rPr>
          <w:rFonts w:cs="Arial"/>
        </w:rPr>
        <w:t xml:space="preserve"> </w:t>
      </w:r>
      <w:r w:rsidRPr="001139A1">
        <w:rPr>
          <w:rFonts w:cs="Arial"/>
        </w:rPr>
        <w:t>[</w:t>
      </w:r>
      <w:r w:rsidRPr="00CB7601">
        <w:rPr>
          <w:rFonts w:cs="Arial"/>
          <w:b w:val="0"/>
        </w:rPr>
        <w:t>of</w:t>
      </w:r>
      <w:r w:rsidRPr="001139A1">
        <w:rPr>
          <w:rFonts w:cs="Arial"/>
        </w:rPr>
        <w:t>]</w:t>
      </w:r>
      <w:r w:rsidRPr="00CB7601">
        <w:rPr>
          <w:rFonts w:cs="Arial"/>
        </w:rPr>
        <w:t xml:space="preserve"> </w:t>
      </w:r>
      <w:r w:rsidRPr="001139A1">
        <w:rPr>
          <w:rFonts w:cs="Arial"/>
        </w:rPr>
        <w:t>[</w:t>
      </w:r>
      <w:r w:rsidRPr="00CB7601">
        <w:rPr>
          <w:rFonts w:cs="Arial"/>
        </w:rPr>
        <w:t xml:space="preserve">        </w:t>
      </w:r>
      <w:proofErr w:type="gramStart"/>
      <w:r w:rsidRPr="00CB7601">
        <w:rPr>
          <w:rFonts w:cs="Arial"/>
        </w:rPr>
        <w:t xml:space="preserve">  </w:t>
      </w:r>
      <w:r w:rsidRPr="001139A1">
        <w:rPr>
          <w:rFonts w:cs="Arial"/>
        </w:rPr>
        <w:t>]</w:t>
      </w:r>
      <w:proofErr w:type="gramEnd"/>
      <w:r w:rsidRPr="00CB7601">
        <w:rPr>
          <w:rFonts w:cs="Arial"/>
        </w:rPr>
        <w:t xml:space="preserve"> </w:t>
      </w:r>
      <w:r w:rsidRPr="00CB7601">
        <w:rPr>
          <w:rFonts w:cs="Arial"/>
          <w:b w:val="0"/>
        </w:rPr>
        <w:t>(</w:t>
      </w:r>
      <w:r>
        <w:rPr>
          <w:rFonts w:cs="Arial"/>
          <w:b w:val="0"/>
        </w:rPr>
        <w:t>"</w:t>
      </w:r>
      <w:r w:rsidRPr="00CB7601">
        <w:rPr>
          <w:rFonts w:cs="Arial"/>
        </w:rPr>
        <w:t>Guarantor</w:t>
      </w:r>
      <w:r>
        <w:rPr>
          <w:rFonts w:cs="Arial"/>
          <w:b w:val="0"/>
        </w:rPr>
        <w:t>"</w:t>
      </w:r>
      <w:r w:rsidRPr="00CB7601">
        <w:rPr>
          <w:rFonts w:cs="Arial"/>
          <w:b w:val="0"/>
        </w:rPr>
        <w:t>).</w:t>
      </w:r>
    </w:p>
    <w:p w:rsidRPr="00CB7601" w:rsidR="005464D6" w:rsidP="00CB64D6" w:rsidRDefault="005464D6" w14:paraId="79810A5A" w14:textId="77777777">
      <w:pPr>
        <w:pStyle w:val="SHNormal"/>
        <w:rPr>
          <w:rFonts w:cs="Arial"/>
        </w:rPr>
      </w:pPr>
      <w:r w:rsidRPr="00CB7601">
        <w:rPr>
          <w:rFonts w:cs="Arial"/>
          <w:b/>
          <w:bCs/>
        </w:rPr>
        <w:t>IT IS AGREED AS FOLLOWS:</w:t>
      </w:r>
    </w:p>
    <w:p w:rsidRPr="00CB7601" w:rsidR="005464D6" w:rsidP="00CB64D6" w:rsidRDefault="005464D6" w14:paraId="66771754" w14:textId="77777777">
      <w:pPr>
        <w:pStyle w:val="SHHeading1"/>
        <w:rPr>
          <w:rFonts w:cs="Arial"/>
        </w:rPr>
      </w:pPr>
      <w:bookmarkStart w:name="_Toc455892413" w:id="0"/>
      <w:bookmarkStart w:name="_Toc210463160" w:id="1"/>
      <w:bookmarkStart w:name="_Toc115874327" w:id="2"/>
      <w:bookmarkStart w:name="_Toc256000000" w:id="3"/>
      <w:bookmarkStart w:name="_Toc256000030" w:id="4"/>
      <w:bookmarkStart w:name="_Toc256000060" w:id="5"/>
      <w:bookmarkStart w:name="_Toc256000090" w:id="6"/>
      <w:bookmarkStart w:name="_Toc256000120" w:id="7"/>
      <w:bookmarkStart w:name="_Toc256000150" w:id="8"/>
      <w:bookmarkStart w:name="_Toc256000180" w:id="9"/>
      <w:bookmarkStart w:name="_Toc256000210" w:id="10"/>
      <w:bookmarkStart w:name="_Toc256000240" w:id="11"/>
      <w:bookmarkStart w:name="_Toc212043055" w:id="12"/>
      <w:bookmarkStart w:name="_Ref100000000" w:id="13"/>
      <w:r w:rsidRPr="00CB7601">
        <w:rPr>
          <w:rFonts w:cs="Arial"/>
        </w:rPr>
        <w:t>DEFINITIONS</w:t>
      </w:r>
      <w:bookmarkEnd w:id="0"/>
      <w:bookmarkEnd w:id="1"/>
      <w:bookmarkEnd w:id="2"/>
      <w:bookmarkEnd w:id="3"/>
      <w:bookmarkEnd w:id="4"/>
      <w:bookmarkEnd w:id="5"/>
      <w:bookmarkEnd w:id="6"/>
      <w:bookmarkEnd w:id="7"/>
      <w:bookmarkEnd w:id="8"/>
      <w:bookmarkEnd w:id="9"/>
      <w:bookmarkEnd w:id="10"/>
      <w:bookmarkEnd w:id="11"/>
      <w:bookmarkEnd w:id="12"/>
      <w:bookmarkEnd w:id="13"/>
    </w:p>
    <w:p w:rsidRPr="00CB7601" w:rsidR="005464D6" w:rsidP="00CB64D6" w:rsidRDefault="005464D6" w14:paraId="01C6DC71" w14:textId="77777777">
      <w:pPr>
        <w:pStyle w:val="SHParagraph1"/>
        <w:ind w:left="709"/>
        <w:rPr>
          <w:rFonts w:cs="Arial"/>
        </w:rPr>
      </w:pPr>
      <w:r w:rsidRPr="00CB7601">
        <w:rPr>
          <w:rFonts w:cs="Arial"/>
        </w:rPr>
        <w:t>This Agreement uses the following definitions:</w:t>
      </w:r>
    </w:p>
    <w:p w:rsidRPr="00CB7601" w:rsidR="005464D6" w:rsidP="00CB64D6" w:rsidRDefault="005464D6" w14:paraId="4503963F" w14:textId="77777777">
      <w:pPr>
        <w:pStyle w:val="SHNormal"/>
        <w:keepNext/>
        <w:rPr>
          <w:rFonts w:cs="Arial"/>
          <w:b/>
        </w:rPr>
      </w:pPr>
      <w:r>
        <w:rPr>
          <w:rFonts w:cs="Arial"/>
          <w:b/>
        </w:rPr>
        <w:t>"</w:t>
      </w:r>
      <w:r w:rsidRPr="00CB7601">
        <w:rPr>
          <w:rFonts w:cs="Arial"/>
          <w:b/>
        </w:rPr>
        <w:t>Access Date</w:t>
      </w:r>
      <w:r>
        <w:rPr>
          <w:rFonts w:cs="Arial"/>
          <w:b/>
        </w:rPr>
        <w:t>"</w:t>
      </w:r>
    </w:p>
    <w:p w:rsidRPr="00CB7601" w:rsidR="005464D6" w:rsidP="00CB64D6" w:rsidRDefault="005464D6" w14:paraId="35A7B566" w14:textId="77777777">
      <w:pPr>
        <w:pStyle w:val="SHNormal"/>
        <w:keepNext/>
        <w:ind w:left="709"/>
        <w:rPr>
          <w:rFonts w:cs="Arial"/>
        </w:rPr>
      </w:pPr>
      <w:r w:rsidRPr="00CB7601">
        <w:rPr>
          <w:rFonts w:cs="Arial"/>
        </w:rPr>
        <w:t>the earlier of:</w:t>
      </w:r>
    </w:p>
    <w:p w:rsidRPr="00CB7601" w:rsidR="005464D6" w:rsidP="00CB64D6" w:rsidRDefault="005464D6" w14:paraId="7DE6D19C" w14:textId="77777777">
      <w:pPr>
        <w:pStyle w:val="SHDefinitiona"/>
        <w:ind w:left="1560"/>
        <w:rPr>
          <w:rFonts w:cs="Arial"/>
        </w:rPr>
      </w:pPr>
      <w:r w:rsidRPr="00683C64">
        <w:rPr>
          <w:rFonts w:eastAsia="Calibri" w:cs="Arial"/>
          <w:b/>
          <w:lang w:eastAsia="en-GB"/>
        </w:rPr>
        <w:t>[</w:t>
      </w:r>
      <w:r w:rsidRPr="00FB3482">
        <w:rPr>
          <w:rFonts w:eastAsia="Calibri" w:cs="Arial"/>
          <w:bCs/>
          <w:lang w:eastAsia="en-GB"/>
        </w:rPr>
        <w:t>DATE</w:t>
      </w:r>
      <w:r>
        <w:rPr>
          <w:rFonts w:eastAsia="Calibri" w:cs="Arial"/>
          <w:b/>
          <w:lang w:eastAsia="en-GB"/>
        </w:rPr>
        <w:t>]</w:t>
      </w:r>
      <w:r>
        <w:rPr>
          <w:rStyle w:val="FootnoteReference"/>
          <w:rFonts w:eastAsia="Calibri"/>
          <w:b w:val="0"/>
          <w:bCs/>
          <w:lang w:eastAsia="en-GB"/>
        </w:rPr>
        <w:footnoteReference w:id="1"/>
      </w:r>
      <w:r w:rsidRPr="00CB7601">
        <w:rPr>
          <w:rFonts w:eastAsia="Calibri" w:cs="Arial"/>
          <w:lang w:eastAsia="en-GB"/>
        </w:rPr>
        <w:t>; and</w:t>
      </w:r>
    </w:p>
    <w:p w:rsidRPr="00CB7601" w:rsidR="005464D6" w:rsidP="00CB64D6" w:rsidRDefault="005464D6" w14:paraId="1B04396C" w14:textId="77777777">
      <w:pPr>
        <w:pStyle w:val="SHDefinitiona"/>
        <w:ind w:left="1560"/>
        <w:rPr>
          <w:rFonts w:cs="Arial"/>
        </w:rPr>
      </w:pPr>
      <w:r w:rsidRPr="00CB7601">
        <w:rPr>
          <w:rFonts w:eastAsia="Calibri" w:cs="Arial"/>
          <w:lang w:eastAsia="en-GB"/>
        </w:rPr>
        <w:t xml:space="preserve">the date that the Tenant </w:t>
      </w:r>
      <w:proofErr w:type="gramStart"/>
      <w:r w:rsidRPr="00CB7601">
        <w:rPr>
          <w:rFonts w:eastAsia="Calibri" w:cs="Arial"/>
          <w:lang w:eastAsia="en-GB"/>
        </w:rPr>
        <w:t>actually enters</w:t>
      </w:r>
      <w:proofErr w:type="gramEnd"/>
      <w:r w:rsidRPr="00CB7601">
        <w:rPr>
          <w:rFonts w:eastAsia="Calibri" w:cs="Arial"/>
          <w:lang w:eastAsia="en-GB"/>
        </w:rPr>
        <w:t xml:space="preserve"> the Premises for the purpose of commencing the Tenant Works</w:t>
      </w:r>
      <w:r>
        <w:rPr>
          <w:rFonts w:eastAsia="Calibri" w:cs="Arial"/>
          <w:lang w:eastAsia="en-GB"/>
        </w:rPr>
        <w:t xml:space="preserve"> </w:t>
      </w:r>
      <w:r w:rsidRPr="00EF0B5E">
        <w:rPr>
          <w:rFonts w:eastAsia="Calibri" w:cs="Arial"/>
          <w:lang w:eastAsia="en-GB"/>
        </w:rPr>
        <w:t>if the Landlord allows in its absolute discretion</w:t>
      </w:r>
      <w:r w:rsidRPr="00EF0B5E">
        <w:rPr>
          <w:rFonts w:eastAsia="Calibri" w:cs="Arial"/>
        </w:rPr>
        <w:t>.</w:t>
      </w:r>
    </w:p>
    <w:p w:rsidRPr="00331D9E" w:rsidR="005464D6" w:rsidP="00331D9E" w:rsidRDefault="005464D6" w14:paraId="0C1B9F82" w14:textId="77777777">
      <w:pPr>
        <w:pStyle w:val="SHDefinitiona"/>
        <w:numPr>
          <w:ilvl w:val="0"/>
          <w:numId w:val="0"/>
        </w:numPr>
        <w:rPr>
          <w:b/>
          <w:bCs/>
        </w:rPr>
      </w:pPr>
      <w:r w:rsidRPr="00331D9E">
        <w:rPr>
          <w:b/>
          <w:bCs/>
        </w:rPr>
        <w:t>"Act"</w:t>
      </w:r>
    </w:p>
    <w:p w:rsidRPr="00CB7601" w:rsidR="005464D6" w:rsidP="00331D9E" w:rsidRDefault="005464D6" w14:paraId="1AC2E557" w14:textId="77777777">
      <w:pPr>
        <w:pStyle w:val="SHDefinitiona"/>
        <w:numPr>
          <w:ilvl w:val="0"/>
          <w:numId w:val="0"/>
        </w:numPr>
        <w:ind w:left="1701" w:hanging="851"/>
      </w:pPr>
      <w:r w:rsidRPr="00CB7601">
        <w:t>any act of Parliament and any delegated law made under it.</w:t>
      </w:r>
    </w:p>
    <w:p w:rsidRPr="00CB7601" w:rsidR="005464D6" w:rsidP="00CB64D6" w:rsidRDefault="005464D6" w14:paraId="41E50D67" w14:textId="77777777">
      <w:pPr>
        <w:pStyle w:val="SHNormal"/>
        <w:keepNext/>
        <w:rPr>
          <w:rFonts w:cs="Arial"/>
          <w:b/>
        </w:rPr>
      </w:pPr>
      <w:r>
        <w:rPr>
          <w:rFonts w:cs="Arial"/>
          <w:b/>
        </w:rPr>
        <w:t>"</w:t>
      </w:r>
      <w:r w:rsidRPr="00CB7601">
        <w:rPr>
          <w:rFonts w:cs="Arial"/>
          <w:b/>
        </w:rPr>
        <w:t>Business Day</w:t>
      </w:r>
      <w:r>
        <w:rPr>
          <w:rFonts w:cs="Arial"/>
          <w:b/>
        </w:rPr>
        <w:t>"</w:t>
      </w:r>
    </w:p>
    <w:p w:rsidRPr="00CB7601" w:rsidR="005464D6" w:rsidP="00CB64D6" w:rsidRDefault="005464D6" w14:paraId="0B3FF73F" w14:textId="77777777">
      <w:pPr>
        <w:pStyle w:val="SHNormal"/>
        <w:ind w:left="709"/>
        <w:rPr>
          <w:rFonts w:cs="Arial"/>
        </w:rPr>
      </w:pPr>
      <w:r w:rsidRPr="00CB7601">
        <w:rPr>
          <w:rFonts w:cs="Arial"/>
        </w:rPr>
        <w:t>any day other than a Saturday, Sunday or a bank or public holiday in England and Wales.</w:t>
      </w:r>
    </w:p>
    <w:p w:rsidRPr="00CB7601" w:rsidR="005464D6" w:rsidP="00CB64D6" w:rsidRDefault="005464D6" w14:paraId="2FFCE2A9" w14:textId="77777777">
      <w:pPr>
        <w:pStyle w:val="SHNormal"/>
        <w:keepNext/>
        <w:rPr>
          <w:rFonts w:cs="Arial"/>
          <w:b/>
        </w:rPr>
      </w:pPr>
      <w:r>
        <w:rPr>
          <w:rFonts w:cs="Arial"/>
          <w:b/>
        </w:rPr>
        <w:t>"</w:t>
      </w:r>
      <w:r w:rsidRPr="00CB7601">
        <w:rPr>
          <w:rFonts w:eastAsia="Calibri" w:cs="Arial"/>
          <w:b/>
        </w:rPr>
        <w:t>Consents</w:t>
      </w:r>
      <w:r>
        <w:rPr>
          <w:rFonts w:cs="Arial"/>
          <w:b/>
        </w:rPr>
        <w:t>"</w:t>
      </w:r>
    </w:p>
    <w:p w:rsidRPr="00CB7601" w:rsidR="005464D6" w:rsidP="00CB64D6" w:rsidRDefault="005464D6" w14:paraId="13903EC5" w14:textId="77777777">
      <w:pPr>
        <w:pStyle w:val="SHNormal"/>
        <w:keepNext/>
        <w:ind w:left="709"/>
        <w:rPr>
          <w:rFonts w:cs="Arial"/>
        </w:rPr>
      </w:pPr>
      <w:r w:rsidRPr="00CB7601">
        <w:rPr>
          <w:rFonts w:cs="Arial"/>
        </w:rPr>
        <w:t>all</w:t>
      </w:r>
      <w:r w:rsidRPr="00CB7601">
        <w:rPr>
          <w:rFonts w:cs="Arial"/>
          <w:lang w:eastAsia="en-GB"/>
        </w:rPr>
        <w:t xml:space="preserve"> necessary permissions, licences and approvals for the Tenant Works required under:</w:t>
      </w:r>
    </w:p>
    <w:p w:rsidRPr="005321CE" w:rsidR="005464D6" w:rsidP="005321CE" w:rsidRDefault="005464D6" w14:paraId="1FC4C916" w14:textId="77777777">
      <w:pPr>
        <w:pStyle w:val="SHDefinitiona"/>
        <w:numPr>
          <w:ilvl w:val="0"/>
          <w:numId w:val="43"/>
        </w:numPr>
        <w:ind w:left="1560"/>
        <w:rPr>
          <w:rFonts w:eastAsia="Calibri" w:cs="Arial"/>
        </w:rPr>
      </w:pPr>
      <w:r w:rsidRPr="005321CE">
        <w:rPr>
          <w:rFonts w:eastAsia="Calibri" w:cs="Arial"/>
        </w:rPr>
        <w:t xml:space="preserve">any Act, including </w:t>
      </w:r>
      <w:r>
        <w:rPr>
          <w:rFonts w:eastAsia="Calibri" w:cs="Arial"/>
        </w:rPr>
        <w:t xml:space="preserve">town and country planning, </w:t>
      </w:r>
      <w:r w:rsidRPr="005321CE">
        <w:rPr>
          <w:rFonts w:eastAsia="Calibri" w:cs="Arial"/>
        </w:rPr>
        <w:t xml:space="preserve">building and fire </w:t>
      </w:r>
      <w:proofErr w:type="gramStart"/>
      <w:r w:rsidRPr="005321CE">
        <w:rPr>
          <w:rFonts w:eastAsia="Calibri" w:cs="Arial"/>
        </w:rPr>
        <w:t>regulations;</w:t>
      </w:r>
      <w:proofErr w:type="gramEnd"/>
    </w:p>
    <w:p w:rsidRPr="00CB7601" w:rsidR="005464D6" w:rsidP="00CB64D6" w:rsidRDefault="005464D6" w14:paraId="5B630956" w14:textId="77777777">
      <w:pPr>
        <w:pStyle w:val="SHDefinitiona"/>
        <w:ind w:left="1560"/>
        <w:rPr>
          <w:rFonts w:eastAsia="Calibri" w:cs="Arial"/>
        </w:rPr>
      </w:pPr>
      <w:r w:rsidRPr="00CB7601">
        <w:rPr>
          <w:rFonts w:eastAsia="Calibri" w:cs="Arial"/>
        </w:rPr>
        <w:t>any bye law or regulation of any competent authority; or</w:t>
      </w:r>
    </w:p>
    <w:p w:rsidRPr="00CB7601" w:rsidR="005464D6" w:rsidP="00CB64D6" w:rsidRDefault="005464D6" w14:paraId="016A18DD" w14:textId="77777777">
      <w:pPr>
        <w:pStyle w:val="SHDefinitiona"/>
        <w:ind w:left="1560"/>
        <w:rPr>
          <w:rFonts w:cs="Arial"/>
        </w:rPr>
      </w:pPr>
      <w:r w:rsidRPr="00CB7601">
        <w:rPr>
          <w:rFonts w:eastAsia="Calibri" w:cs="Arial"/>
        </w:rPr>
        <w:t xml:space="preserve">any covenants or provisions affecting the Premises or the </w:t>
      </w:r>
      <w:r>
        <w:rPr>
          <w:rFonts w:eastAsia="Calibri" w:cs="Arial"/>
        </w:rPr>
        <w:t>Landlord Property</w:t>
      </w:r>
      <w:r w:rsidRPr="00CB7601">
        <w:rPr>
          <w:rFonts w:eastAsia="Calibri" w:cs="Arial"/>
        </w:rPr>
        <w:t xml:space="preserve"> or otherwise required from owners, tenants or occupiers of any part of the </w:t>
      </w:r>
      <w:r w:rsidRPr="007572DA">
        <w:rPr>
          <w:rFonts w:eastAsia="Calibri" w:cs="Arial"/>
        </w:rPr>
        <w:t>Landlord Property</w:t>
      </w:r>
      <w:r w:rsidRPr="00CB7601">
        <w:rPr>
          <w:rFonts w:eastAsia="Calibri" w:cs="Arial"/>
        </w:rPr>
        <w:t xml:space="preserve"> or any adjoining premises.</w:t>
      </w:r>
    </w:p>
    <w:p w:rsidRPr="00CB7601" w:rsidR="005464D6" w:rsidP="00CB64D6" w:rsidRDefault="005464D6" w14:paraId="5E4889FC" w14:textId="77777777">
      <w:pPr>
        <w:pStyle w:val="SHNormal"/>
        <w:keepNext/>
        <w:rPr>
          <w:rFonts w:cs="Arial"/>
          <w:b/>
        </w:rPr>
      </w:pPr>
      <w:r>
        <w:rPr>
          <w:rFonts w:cs="Arial"/>
          <w:b/>
        </w:rPr>
        <w:t>["</w:t>
      </w:r>
      <w:r w:rsidRPr="00CB7601">
        <w:rPr>
          <w:rFonts w:eastAsia="Calibri" w:cs="Arial"/>
          <w:b/>
          <w:lang w:eastAsia="en-GB"/>
        </w:rPr>
        <w:t>Electronic Payment</w:t>
      </w:r>
      <w:r>
        <w:rPr>
          <w:rFonts w:cs="Arial"/>
          <w:b/>
        </w:rPr>
        <w:t>"</w:t>
      </w:r>
      <w:r>
        <w:rPr>
          <w:rStyle w:val="FootnoteReference"/>
          <w:b w:val="0"/>
        </w:rPr>
        <w:footnoteReference w:id="2"/>
      </w:r>
    </w:p>
    <w:p w:rsidRPr="00CB7601" w:rsidR="005464D6" w:rsidP="00CB64D6" w:rsidRDefault="005464D6" w14:paraId="1FE26F21" w14:textId="77777777">
      <w:pPr>
        <w:pStyle w:val="SHNormal"/>
        <w:ind w:left="709"/>
        <w:rPr>
          <w:rFonts w:eastAsia="Calibri" w:cs="Arial"/>
        </w:rPr>
      </w:pPr>
      <w:r w:rsidRPr="00CB7601">
        <w:rPr>
          <w:rFonts w:cs="Arial"/>
        </w:rPr>
        <w:t>payment</w:t>
      </w:r>
      <w:r w:rsidRPr="00CB7601">
        <w:rPr>
          <w:rFonts w:eastAsia="Calibri" w:cs="Arial"/>
          <w:lang w:eastAsia="en-GB"/>
        </w:rPr>
        <w:t xml:space="preserve"> by electronic</w:t>
      </w:r>
      <w:r>
        <w:rPr>
          <w:rFonts w:eastAsia="Calibri" w:cs="Arial"/>
          <w:lang w:eastAsia="en-GB"/>
        </w:rPr>
        <w:t xml:space="preserve"> transfer from a United Kingdom bank account to the United Kingdom bank account nominated by the recipient from time to time</w:t>
      </w:r>
      <w:r w:rsidRPr="00CB7601">
        <w:rPr>
          <w:rFonts w:eastAsia="Calibri" w:cs="Arial"/>
        </w:rPr>
        <w:t>.</w:t>
      </w:r>
      <w:r w:rsidRPr="00E029B9">
        <w:rPr>
          <w:rFonts w:eastAsia="Calibri" w:cs="Arial"/>
          <w:b/>
          <w:bCs/>
        </w:rPr>
        <w:t>]</w:t>
      </w:r>
      <w:r>
        <w:rPr>
          <w:rFonts w:eastAsia="Calibri" w:cs="Arial"/>
        </w:rPr>
        <w:t xml:space="preserve"> </w:t>
      </w:r>
    </w:p>
    <w:p w:rsidRPr="00CB7601" w:rsidR="005464D6" w:rsidP="0051004D" w:rsidRDefault="005464D6" w14:paraId="4CCDF71D" w14:textId="77777777">
      <w:pPr>
        <w:pStyle w:val="SHNormal"/>
        <w:keepNext/>
        <w:rPr>
          <w:rFonts w:cs="Arial"/>
          <w:b/>
        </w:rPr>
      </w:pPr>
      <w:r>
        <w:rPr>
          <w:rFonts w:cs="Arial"/>
          <w:b/>
        </w:rPr>
        <w:lastRenderedPageBreak/>
        <w:t>"</w:t>
      </w:r>
      <w:r w:rsidRPr="00CB7601">
        <w:rPr>
          <w:rFonts w:eastAsia="Calibri" w:cs="Arial"/>
          <w:b/>
          <w:lang w:eastAsia="en-GB"/>
        </w:rPr>
        <w:t>E</w:t>
      </w:r>
      <w:r>
        <w:rPr>
          <w:rFonts w:eastAsia="Calibri" w:cs="Arial"/>
          <w:b/>
          <w:lang w:eastAsia="en-GB"/>
        </w:rPr>
        <w:t>ntry Safeguards</w:t>
      </w:r>
      <w:r>
        <w:rPr>
          <w:rFonts w:cs="Arial"/>
          <w:b/>
        </w:rPr>
        <w:t>"</w:t>
      </w:r>
    </w:p>
    <w:p w:rsidRPr="00CB7601" w:rsidR="005464D6" w:rsidP="0051004D" w:rsidRDefault="005464D6" w14:paraId="148E013C" w14:textId="77777777">
      <w:pPr>
        <w:pStyle w:val="SHNormal"/>
        <w:ind w:left="709"/>
        <w:rPr>
          <w:rFonts w:eastAsia="Calibri" w:cs="Arial"/>
        </w:rPr>
      </w:pPr>
      <w:r>
        <w:rPr>
          <w:rFonts w:eastAsia="Calibri" w:cs="Arial"/>
          <w:lang w:eastAsia="en-GB"/>
        </w:rPr>
        <w:t>the entry safeguards in clause [5.4] of the Lease</w:t>
      </w:r>
      <w:r w:rsidRPr="00CB7601">
        <w:rPr>
          <w:rFonts w:eastAsia="Calibri" w:cs="Arial"/>
        </w:rPr>
        <w:t>.</w:t>
      </w:r>
      <w:r>
        <w:rPr>
          <w:rStyle w:val="FootnoteReference"/>
          <w:rFonts w:eastAsia="Calibri"/>
        </w:rPr>
        <w:footnoteReference w:id="3"/>
      </w:r>
    </w:p>
    <w:p w:rsidRPr="00CB7601" w:rsidR="005464D6" w:rsidP="0051004D" w:rsidRDefault="005464D6" w14:paraId="26D20B47" w14:textId="77777777">
      <w:pPr>
        <w:pStyle w:val="SHNormal"/>
        <w:keepNext/>
        <w:rPr>
          <w:rFonts w:cs="Arial"/>
          <w:b/>
        </w:rPr>
      </w:pPr>
      <w:r>
        <w:rPr>
          <w:rFonts w:cs="Arial"/>
          <w:b/>
        </w:rPr>
        <w:t>"Insolvency Default Event"</w:t>
      </w:r>
    </w:p>
    <w:p w:rsidRPr="00CB7601" w:rsidR="005464D6" w:rsidP="0051004D" w:rsidRDefault="005464D6" w14:paraId="63076A46" w14:textId="77777777">
      <w:pPr>
        <w:pStyle w:val="SHNormal"/>
        <w:ind w:left="709"/>
        <w:rPr>
          <w:rFonts w:eastAsia="Calibri" w:cs="Arial"/>
        </w:rPr>
      </w:pPr>
      <w:r>
        <w:rPr>
          <w:rFonts w:eastAsia="Calibri" w:cs="Arial"/>
          <w:lang w:eastAsia="en-GB"/>
        </w:rPr>
        <w:t xml:space="preserve">the occurrence in relation to the Tenant </w:t>
      </w:r>
      <w:r w:rsidRPr="0051004D">
        <w:rPr>
          <w:rFonts w:eastAsia="Calibri" w:cs="Arial"/>
          <w:b/>
          <w:lang w:eastAsia="en-GB"/>
        </w:rPr>
        <w:t>[</w:t>
      </w:r>
      <w:r>
        <w:rPr>
          <w:rFonts w:eastAsia="Calibri" w:cs="Arial"/>
          <w:lang w:eastAsia="en-GB"/>
        </w:rPr>
        <w:t>or the Guarantor</w:t>
      </w:r>
      <w:r w:rsidRPr="0051004D">
        <w:rPr>
          <w:rFonts w:eastAsia="Calibri" w:cs="Arial"/>
          <w:b/>
          <w:lang w:eastAsia="en-GB"/>
        </w:rPr>
        <w:t>]</w:t>
      </w:r>
      <w:r>
        <w:rPr>
          <w:rFonts w:eastAsia="Calibri" w:cs="Arial"/>
          <w:b/>
          <w:lang w:eastAsia="en-GB"/>
        </w:rPr>
        <w:t xml:space="preserve"> </w:t>
      </w:r>
      <w:r>
        <w:rPr>
          <w:rFonts w:eastAsia="Calibri" w:cs="Arial"/>
          <w:lang w:eastAsia="en-GB"/>
        </w:rPr>
        <w:t xml:space="preserve">(or, where the Tenant </w:t>
      </w:r>
      <w:r w:rsidRPr="0051004D">
        <w:rPr>
          <w:rFonts w:eastAsia="Calibri" w:cs="Arial"/>
          <w:b/>
          <w:lang w:eastAsia="en-GB"/>
        </w:rPr>
        <w:t>[</w:t>
      </w:r>
      <w:r>
        <w:rPr>
          <w:rFonts w:eastAsia="Calibri" w:cs="Arial"/>
          <w:lang w:eastAsia="en-GB"/>
        </w:rPr>
        <w:t>or the Guarantor</w:t>
      </w:r>
      <w:r w:rsidRPr="0051004D">
        <w:rPr>
          <w:rFonts w:eastAsia="Calibri" w:cs="Arial"/>
          <w:b/>
          <w:lang w:eastAsia="en-GB"/>
        </w:rPr>
        <w:t>]</w:t>
      </w:r>
      <w:r>
        <w:rPr>
          <w:rFonts w:eastAsia="Calibri" w:cs="Arial"/>
          <w:b/>
          <w:lang w:eastAsia="en-GB"/>
        </w:rPr>
        <w:t xml:space="preserve"> </w:t>
      </w:r>
      <w:r w:rsidRPr="0051004D">
        <w:rPr>
          <w:rFonts w:eastAsia="Calibri" w:cs="Arial"/>
          <w:lang w:eastAsia="en-GB"/>
        </w:rPr>
        <w:t>comprises</w:t>
      </w:r>
      <w:r>
        <w:rPr>
          <w:rFonts w:eastAsia="Calibri" w:cs="Arial"/>
          <w:lang w:eastAsia="en-GB"/>
        </w:rPr>
        <w:t xml:space="preserve"> more than one person, the occurrence in relation to any one or more of those persons) of any of the insolvency events referred to in clause </w:t>
      </w:r>
      <w:r>
        <w:rPr>
          <w:rFonts w:eastAsia="Calibri" w:cs="Arial"/>
          <w:b/>
          <w:lang w:eastAsia="en-GB"/>
        </w:rPr>
        <w:t>[</w:t>
      </w:r>
      <w:r>
        <w:rPr>
          <w:rFonts w:eastAsia="Calibri" w:cs="Arial"/>
          <w:lang w:eastAsia="en-GB"/>
        </w:rPr>
        <w:t>6.1(b)(iii)</w:t>
      </w:r>
      <w:r w:rsidRPr="006C0725">
        <w:rPr>
          <w:rFonts w:eastAsia="Calibri" w:cs="Arial"/>
          <w:b/>
          <w:lang w:eastAsia="en-GB"/>
        </w:rPr>
        <w:t>]</w:t>
      </w:r>
      <w:r w:rsidRPr="006C0725">
        <w:rPr>
          <w:rFonts w:eastAsia="Calibri" w:cs="Arial"/>
        </w:rPr>
        <w:t xml:space="preserve"> of the Lease</w:t>
      </w:r>
      <w:r w:rsidRPr="00CB7601">
        <w:rPr>
          <w:rFonts w:eastAsia="Calibri" w:cs="Arial"/>
        </w:rPr>
        <w:t>.</w:t>
      </w:r>
    </w:p>
    <w:p w:rsidRPr="00CB7601" w:rsidR="005464D6" w:rsidP="007572DA" w:rsidRDefault="005464D6" w14:paraId="2E84E436" w14:textId="77777777">
      <w:pPr>
        <w:pStyle w:val="SHNormal"/>
        <w:keepNext/>
        <w:rPr>
          <w:rFonts w:cs="Arial"/>
          <w:b/>
        </w:rPr>
      </w:pPr>
      <w:r>
        <w:rPr>
          <w:rFonts w:cs="Arial"/>
          <w:b/>
        </w:rPr>
        <w:t xml:space="preserve">"Landlord Property" </w:t>
      </w:r>
      <w:r>
        <w:rPr>
          <w:rStyle w:val="FootnoteReference"/>
          <w:b w:val="0"/>
        </w:rPr>
        <w:footnoteReference w:id="4"/>
      </w:r>
    </w:p>
    <w:p w:rsidRPr="00CB7601" w:rsidR="005464D6" w:rsidP="007572DA" w:rsidRDefault="005464D6" w14:paraId="3B33AADB" w14:textId="77777777">
      <w:pPr>
        <w:pStyle w:val="SHNormal"/>
        <w:ind w:left="709"/>
        <w:rPr>
          <w:rFonts w:cs="Arial"/>
        </w:rPr>
      </w:pPr>
      <w:r w:rsidRPr="00CB7601">
        <w:rPr>
          <w:rFonts w:cs="Arial"/>
        </w:rPr>
        <w:t xml:space="preserve">the </w:t>
      </w:r>
      <w:r w:rsidRPr="001139A1">
        <w:rPr>
          <w:rFonts w:cs="Arial"/>
          <w:b/>
        </w:rPr>
        <w:t>[</w:t>
      </w:r>
      <w:r w:rsidRPr="00CB7601">
        <w:rPr>
          <w:rFonts w:cs="Arial"/>
        </w:rPr>
        <w:t>freehold</w:t>
      </w:r>
      <w:r w:rsidRPr="001139A1">
        <w:rPr>
          <w:rFonts w:cs="Arial"/>
          <w:b/>
        </w:rPr>
        <w:t>]</w:t>
      </w:r>
      <w:r w:rsidRPr="00CB7601">
        <w:rPr>
          <w:rFonts w:cs="Arial"/>
        </w:rPr>
        <w:t xml:space="preserve"> </w:t>
      </w:r>
      <w:r w:rsidRPr="001139A1">
        <w:rPr>
          <w:rFonts w:cs="Arial"/>
          <w:b/>
        </w:rPr>
        <w:t>[</w:t>
      </w:r>
      <w:r w:rsidRPr="00CB7601">
        <w:rPr>
          <w:rFonts w:cs="Arial"/>
        </w:rPr>
        <w:t>leasehold</w:t>
      </w:r>
      <w:r w:rsidRPr="001139A1">
        <w:rPr>
          <w:rFonts w:cs="Arial"/>
          <w:b/>
        </w:rPr>
        <w:t>]</w:t>
      </w:r>
      <w:r w:rsidRPr="00CB7601">
        <w:rPr>
          <w:rFonts w:cs="Arial"/>
        </w:rPr>
        <w:t xml:space="preserve"> property </w:t>
      </w:r>
      <w:r w:rsidRPr="001139A1">
        <w:rPr>
          <w:rFonts w:cs="Arial"/>
          <w:b/>
        </w:rPr>
        <w:t>[</w:t>
      </w:r>
      <w:r w:rsidRPr="00CB7601">
        <w:rPr>
          <w:rFonts w:cs="Arial"/>
        </w:rPr>
        <w:t>known as</w:t>
      </w:r>
      <w:r w:rsidRPr="001139A1">
        <w:rPr>
          <w:rFonts w:cs="Arial"/>
          <w:b/>
        </w:rPr>
        <w:t>]</w:t>
      </w:r>
      <w:r w:rsidRPr="00CB7601">
        <w:rPr>
          <w:rFonts w:cs="Arial"/>
        </w:rPr>
        <w:t xml:space="preserve"> </w:t>
      </w:r>
      <w:r w:rsidRPr="001139A1">
        <w:rPr>
          <w:rFonts w:cs="Arial"/>
          <w:b/>
        </w:rPr>
        <w:t>[</w:t>
      </w:r>
      <w:r w:rsidRPr="00CB7601">
        <w:rPr>
          <w:rFonts w:cs="Arial"/>
        </w:rPr>
        <w:t>to be known as</w:t>
      </w:r>
      <w:r w:rsidRPr="001139A1">
        <w:rPr>
          <w:rFonts w:cs="Arial"/>
          <w:b/>
        </w:rPr>
        <w:t>]</w:t>
      </w:r>
      <w:r w:rsidRPr="00CB7601">
        <w:rPr>
          <w:rFonts w:cs="Arial"/>
        </w:rPr>
        <w:t xml:space="preserve"> </w:t>
      </w:r>
      <w:r w:rsidRPr="001139A1">
        <w:rPr>
          <w:rFonts w:cs="Arial"/>
          <w:b/>
        </w:rPr>
        <w:t>[</w:t>
      </w:r>
      <w:r w:rsidRPr="00CB7601">
        <w:rPr>
          <w:rFonts w:cs="Arial"/>
        </w:rPr>
        <w:t>                                          </w:t>
      </w:r>
      <w:proofErr w:type="gramStart"/>
      <w:r w:rsidRPr="00CB7601">
        <w:rPr>
          <w:rFonts w:cs="Arial"/>
        </w:rPr>
        <w:t>  </w:t>
      </w:r>
      <w:r w:rsidRPr="001139A1">
        <w:rPr>
          <w:rFonts w:cs="Arial"/>
          <w:b/>
        </w:rPr>
        <w:t>]</w:t>
      </w:r>
      <w:proofErr w:type="gramEnd"/>
      <w:r w:rsidRPr="00CB7601">
        <w:rPr>
          <w:rFonts w:cs="Arial"/>
        </w:rPr>
        <w:t xml:space="preserve"> which is shown for the purposes of identification only edged blue on the plan </w:t>
      </w:r>
      <w:r w:rsidRPr="001139A1">
        <w:rPr>
          <w:rFonts w:cs="Arial"/>
          <w:b/>
        </w:rPr>
        <w:t>[</w:t>
      </w:r>
      <w:r w:rsidRPr="00CB7601">
        <w:rPr>
          <w:rFonts w:cs="Arial"/>
        </w:rPr>
        <w:t xml:space="preserve">contained in Annex </w:t>
      </w:r>
      <w:r w:rsidRPr="001139A1">
        <w:rPr>
          <w:rFonts w:cs="Arial"/>
          <w:b/>
        </w:rPr>
        <w:t>[</w:t>
      </w:r>
      <w:r w:rsidRPr="00CB7601">
        <w:rPr>
          <w:rFonts w:cs="Arial"/>
        </w:rPr>
        <w:t>2</w:t>
      </w:r>
      <w:r w:rsidRPr="001139A1">
        <w:rPr>
          <w:rFonts w:cs="Arial"/>
          <w:b/>
        </w:rPr>
        <w:t>]]</w:t>
      </w:r>
      <w:r w:rsidRPr="00CB7601">
        <w:rPr>
          <w:rFonts w:cs="Arial"/>
        </w:rPr>
        <w:t xml:space="preserve"> </w:t>
      </w:r>
      <w:r w:rsidRPr="001139A1">
        <w:rPr>
          <w:rFonts w:cs="Arial"/>
          <w:b/>
        </w:rPr>
        <w:t>[</w:t>
      </w:r>
      <w:r w:rsidRPr="00CB7601">
        <w:rPr>
          <w:rFonts w:cs="Arial"/>
        </w:rPr>
        <w:t xml:space="preserve">numbered </w:t>
      </w:r>
      <w:proofErr w:type="gramStart"/>
      <w:r w:rsidRPr="001139A1">
        <w:rPr>
          <w:rFonts w:cs="Arial"/>
          <w:b/>
        </w:rPr>
        <w:t>[</w:t>
      </w:r>
      <w:r w:rsidRPr="00CB7601">
        <w:rPr>
          <w:rFonts w:cs="Arial"/>
        </w:rPr>
        <w:t xml:space="preserve">  </w:t>
      </w:r>
      <w:r w:rsidRPr="001139A1">
        <w:rPr>
          <w:rFonts w:cs="Arial"/>
          <w:b/>
        </w:rPr>
        <w:t>]</w:t>
      </w:r>
      <w:proofErr w:type="gramEnd"/>
      <w:r w:rsidRPr="00CB7601">
        <w:rPr>
          <w:rFonts w:cs="Arial"/>
        </w:rPr>
        <w:t xml:space="preserve"> annexed to the Lease</w:t>
      </w:r>
      <w:r w:rsidRPr="001139A1">
        <w:rPr>
          <w:rFonts w:cs="Arial"/>
          <w:b/>
        </w:rPr>
        <w:t>]</w:t>
      </w:r>
      <w:r w:rsidRPr="00CB7601">
        <w:rPr>
          <w:rFonts w:cs="Arial"/>
        </w:rPr>
        <w:t>.</w:t>
      </w:r>
      <w:r>
        <w:rPr>
          <w:rFonts w:cs="Arial"/>
        </w:rPr>
        <w:t xml:space="preserve"> </w:t>
      </w:r>
    </w:p>
    <w:p w:rsidRPr="00CB7601" w:rsidR="005464D6" w:rsidP="00CB64D6" w:rsidRDefault="005464D6" w14:paraId="482E7916" w14:textId="77777777">
      <w:pPr>
        <w:pStyle w:val="SHNormal"/>
        <w:keepNext/>
        <w:rPr>
          <w:rFonts w:cs="Arial"/>
          <w:b/>
        </w:rPr>
      </w:pPr>
      <w:r>
        <w:rPr>
          <w:rFonts w:cs="Arial"/>
          <w:b/>
        </w:rPr>
        <w:t>"</w:t>
      </w:r>
      <w:r w:rsidRPr="00CB7601">
        <w:rPr>
          <w:rFonts w:eastAsia="Calibri" w:cs="Arial"/>
          <w:b/>
        </w:rPr>
        <w:t>Lease</w:t>
      </w:r>
      <w:r>
        <w:rPr>
          <w:rFonts w:cs="Arial"/>
          <w:b/>
        </w:rPr>
        <w:t>"</w:t>
      </w:r>
    </w:p>
    <w:p w:rsidRPr="00CB7601" w:rsidR="005464D6" w:rsidP="00CB64D6" w:rsidRDefault="005464D6" w14:paraId="39E81F8D" w14:textId="77777777">
      <w:pPr>
        <w:pStyle w:val="SHNormal"/>
        <w:ind w:left="709"/>
        <w:rPr>
          <w:rFonts w:eastAsia="Calibri" w:cs="Arial"/>
        </w:rPr>
      </w:pPr>
      <w:r w:rsidRPr="00CB7601">
        <w:rPr>
          <w:rFonts w:eastAsia="Calibri" w:cs="Arial"/>
          <w:lang w:eastAsia="en-GB"/>
        </w:rPr>
        <w:t xml:space="preserve">the lease of the Premises to be granted to the Tenant by the Landlord under this </w:t>
      </w:r>
      <w:r>
        <w:rPr>
          <w:rFonts w:eastAsia="Calibri" w:cs="Arial"/>
          <w:lang w:eastAsia="en-GB"/>
        </w:rPr>
        <w:t>A</w:t>
      </w:r>
      <w:r w:rsidRPr="00CB7601">
        <w:rPr>
          <w:rFonts w:eastAsia="Calibri" w:cs="Arial"/>
          <w:lang w:eastAsia="en-GB"/>
        </w:rPr>
        <w:t xml:space="preserve">greement in the </w:t>
      </w:r>
      <w:r w:rsidRPr="00CB7601">
        <w:rPr>
          <w:rFonts w:cs="Arial"/>
        </w:rPr>
        <w:t>form</w:t>
      </w:r>
      <w:r w:rsidRPr="00CB7601">
        <w:rPr>
          <w:rFonts w:eastAsia="Calibri" w:cs="Arial"/>
          <w:lang w:eastAsia="en-GB"/>
        </w:rPr>
        <w:t xml:space="preserve"> at Annex </w:t>
      </w:r>
      <w:r w:rsidRPr="001139A1">
        <w:rPr>
          <w:rFonts w:eastAsia="Calibri" w:cs="Arial"/>
          <w:b/>
          <w:lang w:eastAsia="en-GB"/>
        </w:rPr>
        <w:t>[</w:t>
      </w:r>
      <w:r w:rsidRPr="00832F51">
        <w:rPr>
          <w:rFonts w:eastAsia="Calibri" w:cs="Arial"/>
          <w:lang w:eastAsia="en-GB"/>
        </w:rPr>
        <w:t>1</w:t>
      </w:r>
      <w:r w:rsidRPr="001139A1">
        <w:rPr>
          <w:rFonts w:eastAsia="Calibri" w:cs="Arial"/>
          <w:b/>
          <w:lang w:eastAsia="en-GB"/>
        </w:rPr>
        <w:t>]</w:t>
      </w:r>
      <w:r w:rsidRPr="00CB7601">
        <w:rPr>
          <w:rFonts w:eastAsia="Calibri" w:cs="Arial"/>
          <w:lang w:eastAsia="en-GB"/>
        </w:rPr>
        <w:t xml:space="preserve"> subject only to such alterations made in accordance with this </w:t>
      </w:r>
      <w:r>
        <w:rPr>
          <w:rFonts w:eastAsia="Calibri" w:cs="Arial"/>
          <w:lang w:eastAsia="en-GB"/>
        </w:rPr>
        <w:t>A</w:t>
      </w:r>
      <w:r w:rsidRPr="00CB7601">
        <w:rPr>
          <w:rFonts w:eastAsia="Calibri" w:cs="Arial"/>
          <w:lang w:eastAsia="en-GB"/>
        </w:rPr>
        <w:t>greement</w:t>
      </w:r>
      <w:r>
        <w:rPr>
          <w:rFonts w:eastAsia="Calibri" w:cs="Arial"/>
          <w:lang w:eastAsia="en-GB"/>
        </w:rPr>
        <w:t xml:space="preserve"> and with any variations as may be agreed between the parties.</w:t>
      </w:r>
      <w:r>
        <w:rPr>
          <w:rStyle w:val="FootnoteReference"/>
          <w:rFonts w:eastAsia="Calibri"/>
          <w:lang w:eastAsia="en-GB"/>
        </w:rPr>
        <w:footnoteReference w:id="5"/>
      </w:r>
    </w:p>
    <w:p w:rsidRPr="00CB7601" w:rsidR="005464D6" w:rsidP="00CB64D6" w:rsidRDefault="005464D6" w14:paraId="190F46E8" w14:textId="77777777">
      <w:pPr>
        <w:pStyle w:val="SHNormal"/>
        <w:keepNext/>
        <w:rPr>
          <w:rFonts w:cs="Arial"/>
          <w:b/>
        </w:rPr>
      </w:pPr>
      <w:r>
        <w:rPr>
          <w:rFonts w:cs="Arial"/>
          <w:b/>
        </w:rPr>
        <w:t>"</w:t>
      </w:r>
      <w:r w:rsidRPr="00CB7601">
        <w:rPr>
          <w:rFonts w:eastAsia="Calibri" w:cs="Arial"/>
          <w:b/>
          <w:lang w:eastAsia="en-GB"/>
        </w:rPr>
        <w:t>Lease Completion Date</w:t>
      </w:r>
      <w:r>
        <w:rPr>
          <w:rFonts w:cs="Arial"/>
          <w:b/>
        </w:rPr>
        <w:t>"</w:t>
      </w:r>
    </w:p>
    <w:p w:rsidRPr="00CB7601" w:rsidR="005464D6" w:rsidP="00FB3482" w:rsidRDefault="005464D6" w14:paraId="7A1FEE38" w14:textId="77777777">
      <w:pPr>
        <w:pStyle w:val="SHNormal"/>
        <w:ind w:left="709"/>
        <w:rPr>
          <w:rFonts w:eastAsia="Calibri"/>
        </w:rPr>
      </w:pPr>
      <w:r>
        <w:rPr>
          <w:rFonts w:eastAsia="Calibri" w:cs="Arial"/>
          <w:b/>
          <w:lang w:eastAsia="en-GB"/>
        </w:rPr>
        <w:t>[           ].</w:t>
      </w:r>
    </w:p>
    <w:p w:rsidRPr="00CB7601" w:rsidR="005464D6" w:rsidP="00CB64D6" w:rsidRDefault="005464D6" w14:paraId="3602E689" w14:textId="77777777">
      <w:pPr>
        <w:pStyle w:val="SHNormal"/>
        <w:keepNext/>
        <w:rPr>
          <w:rFonts w:cs="Arial"/>
          <w:b/>
        </w:rPr>
      </w:pPr>
      <w:r>
        <w:rPr>
          <w:rFonts w:cs="Arial"/>
          <w:b/>
        </w:rPr>
        <w:t>"</w:t>
      </w:r>
      <w:r w:rsidRPr="00CB7601">
        <w:rPr>
          <w:rFonts w:eastAsia="Calibri" w:cs="Arial"/>
          <w:b/>
          <w:lang w:eastAsia="en-GB"/>
        </w:rPr>
        <w:t>Licence for Alterations</w:t>
      </w:r>
      <w:r>
        <w:rPr>
          <w:rFonts w:cs="Arial"/>
          <w:b/>
        </w:rPr>
        <w:t>"</w:t>
      </w:r>
    </w:p>
    <w:p w:rsidRPr="00CB7601" w:rsidR="005464D6" w:rsidP="00CB64D6" w:rsidRDefault="005464D6" w14:paraId="2852E9EA" w14:textId="77777777">
      <w:pPr>
        <w:pStyle w:val="SHNormal"/>
        <w:ind w:left="709"/>
        <w:rPr>
          <w:rFonts w:eastAsia="Calibri" w:cs="Arial"/>
        </w:rPr>
      </w:pPr>
      <w:r w:rsidRPr="00CB7601">
        <w:rPr>
          <w:rFonts w:eastAsia="Calibri" w:cs="Arial"/>
          <w:lang w:eastAsia="en-GB"/>
        </w:rPr>
        <w:t xml:space="preserve">a </w:t>
      </w:r>
      <w:r w:rsidRPr="00CB7601">
        <w:rPr>
          <w:rFonts w:cs="Arial"/>
        </w:rPr>
        <w:t>licence</w:t>
      </w:r>
      <w:r w:rsidRPr="00CB7601">
        <w:rPr>
          <w:rFonts w:eastAsia="Calibri" w:cs="Arial"/>
          <w:lang w:eastAsia="en-GB"/>
        </w:rPr>
        <w:t xml:space="preserve"> for alterations in the form at Annex </w:t>
      </w:r>
      <w:r w:rsidRPr="001139A1">
        <w:rPr>
          <w:rFonts w:eastAsia="Calibri" w:cs="Arial"/>
          <w:b/>
          <w:lang w:eastAsia="en-GB"/>
        </w:rPr>
        <w:t>[</w:t>
      </w:r>
      <w:r w:rsidRPr="00FB3482">
        <w:rPr>
          <w:rFonts w:eastAsia="Calibri" w:cs="Arial"/>
          <w:bCs/>
          <w:lang w:eastAsia="en-GB"/>
        </w:rPr>
        <w:t>4</w:t>
      </w:r>
      <w:r w:rsidRPr="001139A1">
        <w:rPr>
          <w:rFonts w:eastAsia="Calibri" w:cs="Arial"/>
          <w:b/>
          <w:lang w:eastAsia="en-GB"/>
        </w:rPr>
        <w:t>]</w:t>
      </w:r>
      <w:r w:rsidRPr="00CB7601">
        <w:rPr>
          <w:rFonts w:eastAsia="Calibri" w:cs="Arial"/>
          <w:lang w:eastAsia="en-GB"/>
        </w:rPr>
        <w:t>.</w:t>
      </w:r>
    </w:p>
    <w:p w:rsidRPr="00CB7601" w:rsidR="005464D6" w:rsidP="00CB64D6" w:rsidRDefault="005464D6" w14:paraId="0FE48F2D" w14:textId="77777777">
      <w:pPr>
        <w:pStyle w:val="SHNormal"/>
        <w:keepNext/>
        <w:rPr>
          <w:rFonts w:cs="Arial"/>
          <w:b/>
        </w:rPr>
      </w:pPr>
      <w:r>
        <w:rPr>
          <w:rFonts w:cs="Arial"/>
          <w:b/>
        </w:rPr>
        <w:t>"</w:t>
      </w:r>
      <w:r w:rsidRPr="00CB7601">
        <w:rPr>
          <w:rFonts w:eastAsia="Calibri" w:cs="Arial"/>
          <w:b/>
          <w:lang w:eastAsia="en-GB"/>
        </w:rPr>
        <w:t>Main Rent</w:t>
      </w:r>
      <w:r>
        <w:rPr>
          <w:rFonts w:cs="Arial"/>
          <w:b/>
        </w:rPr>
        <w:t>"</w:t>
      </w:r>
    </w:p>
    <w:p w:rsidRPr="00CB7601" w:rsidR="005464D6" w:rsidP="00CB64D6" w:rsidRDefault="005464D6" w14:paraId="4E556AAB" w14:textId="77777777">
      <w:pPr>
        <w:pStyle w:val="SHNormal"/>
        <w:ind w:left="709"/>
        <w:rPr>
          <w:rFonts w:eastAsia="Calibri" w:cs="Arial"/>
        </w:rPr>
      </w:pPr>
      <w:r w:rsidRPr="00CB7601">
        <w:rPr>
          <w:rFonts w:eastAsia="Calibri" w:cs="Arial"/>
          <w:lang w:eastAsia="en-GB"/>
        </w:rPr>
        <w:t xml:space="preserve">the sum </w:t>
      </w:r>
      <w:r>
        <w:rPr>
          <w:rFonts w:eastAsia="Calibri" w:cs="Arial"/>
          <w:lang w:eastAsia="en-GB"/>
        </w:rPr>
        <w:t xml:space="preserve">defined as Main Rent </w:t>
      </w:r>
      <w:r w:rsidRPr="00CB7601">
        <w:rPr>
          <w:rFonts w:eastAsia="Calibri" w:cs="Arial"/>
          <w:lang w:eastAsia="en-GB"/>
        </w:rPr>
        <w:t>in the Lease.</w:t>
      </w:r>
      <w:r>
        <w:rPr>
          <w:rFonts w:eastAsia="Calibri" w:cs="Arial"/>
          <w:lang w:eastAsia="en-GB"/>
        </w:rPr>
        <w:t xml:space="preserve"> </w:t>
      </w:r>
    </w:p>
    <w:p w:rsidRPr="00CB7601" w:rsidR="005464D6" w:rsidP="009E71CB" w:rsidRDefault="005464D6" w14:paraId="3DE9FA3D" w14:textId="77777777">
      <w:pPr>
        <w:pStyle w:val="SHNormal"/>
        <w:keepNext/>
        <w:rPr>
          <w:rFonts w:cs="Arial"/>
          <w:b/>
        </w:rPr>
      </w:pPr>
      <w:r>
        <w:rPr>
          <w:rFonts w:cs="Arial"/>
          <w:b/>
        </w:rPr>
        <w:t>"</w:t>
      </w:r>
      <w:r w:rsidRPr="00CB7601">
        <w:rPr>
          <w:rFonts w:eastAsia="Calibri" w:cs="Arial"/>
          <w:b/>
          <w:lang w:eastAsia="en-GB"/>
        </w:rPr>
        <w:t>Premises</w:t>
      </w:r>
      <w:r>
        <w:rPr>
          <w:rFonts w:cs="Arial"/>
          <w:b/>
        </w:rPr>
        <w:t>"</w:t>
      </w:r>
    </w:p>
    <w:p w:rsidRPr="00CB7601" w:rsidR="005464D6" w:rsidP="00CB64D6" w:rsidRDefault="005464D6" w14:paraId="5431C103" w14:textId="77777777">
      <w:pPr>
        <w:pStyle w:val="SHNormal"/>
        <w:ind w:left="709"/>
        <w:rPr>
          <w:rFonts w:eastAsia="Calibri" w:cs="Arial"/>
        </w:rPr>
      </w:pPr>
      <w:r w:rsidRPr="00CB7601">
        <w:rPr>
          <w:rFonts w:eastAsia="Calibri" w:cs="Arial"/>
          <w:lang w:eastAsia="en-GB"/>
        </w:rPr>
        <w:t xml:space="preserve">the </w:t>
      </w:r>
      <w:r w:rsidRPr="00CB7601">
        <w:rPr>
          <w:rFonts w:cs="Arial"/>
        </w:rPr>
        <w:t>premises</w:t>
      </w:r>
      <w:r w:rsidRPr="00CB7601">
        <w:rPr>
          <w:rFonts w:eastAsia="Calibri" w:cs="Arial"/>
          <w:lang w:eastAsia="en-GB"/>
        </w:rPr>
        <w:t xml:space="preserve">, forming part of the </w:t>
      </w:r>
      <w:r>
        <w:rPr>
          <w:rFonts w:eastAsia="Calibri" w:cs="Arial"/>
          <w:lang w:eastAsia="en-GB"/>
        </w:rPr>
        <w:t>Landlord Property</w:t>
      </w:r>
      <w:r w:rsidRPr="007572DA">
        <w:rPr>
          <w:rFonts w:eastAsia="Calibri" w:cs="Arial"/>
          <w:lang w:eastAsia="en-GB"/>
        </w:rPr>
        <w:t>,</w:t>
      </w:r>
      <w:r w:rsidRPr="00CB7601">
        <w:rPr>
          <w:rFonts w:eastAsia="Calibri" w:cs="Arial"/>
          <w:lang w:eastAsia="en-GB"/>
        </w:rPr>
        <w:t xml:space="preserve"> known as </w:t>
      </w:r>
      <w:r w:rsidRPr="001139A1">
        <w:rPr>
          <w:rFonts w:eastAsia="Calibri" w:cs="Arial"/>
          <w:b/>
          <w:lang w:eastAsia="en-GB"/>
        </w:rPr>
        <w:t>[</w:t>
      </w:r>
      <w:r w:rsidRPr="00CB7601">
        <w:rPr>
          <w:rFonts w:eastAsia="Calibri" w:cs="Arial"/>
        </w:rPr>
        <w:t>        </w:t>
      </w:r>
      <w:r w:rsidRPr="00CB7601">
        <w:rPr>
          <w:rFonts w:eastAsia="Calibri" w:cs="Arial"/>
          <w:lang w:eastAsia="en-GB"/>
        </w:rPr>
        <w:t>            </w:t>
      </w:r>
      <w:proofErr w:type="gramStart"/>
      <w:r w:rsidRPr="00CB7601">
        <w:rPr>
          <w:rFonts w:eastAsia="Calibri" w:cs="Arial"/>
          <w:lang w:eastAsia="en-GB"/>
        </w:rPr>
        <w:t>  </w:t>
      </w:r>
      <w:r w:rsidRPr="001139A1">
        <w:rPr>
          <w:rFonts w:eastAsia="Calibri" w:cs="Arial"/>
          <w:b/>
          <w:lang w:eastAsia="en-GB"/>
        </w:rPr>
        <w:t>]</w:t>
      </w:r>
      <w:proofErr w:type="gramEnd"/>
      <w:r w:rsidRPr="00CB7601">
        <w:rPr>
          <w:rFonts w:eastAsia="Calibri" w:cs="Arial"/>
          <w:lang w:eastAsia="en-GB"/>
        </w:rPr>
        <w:t xml:space="preserve"> as described in the Lease.</w:t>
      </w:r>
    </w:p>
    <w:p w:rsidRPr="00CB7601" w:rsidR="005464D6" w:rsidP="00CB64D6" w:rsidRDefault="005464D6" w14:paraId="13C67B8A" w14:textId="77777777">
      <w:pPr>
        <w:pStyle w:val="SHNormal"/>
        <w:keepNext/>
        <w:rPr>
          <w:rFonts w:cs="Arial"/>
          <w:b/>
        </w:rPr>
      </w:pPr>
      <w:r>
        <w:rPr>
          <w:rFonts w:cs="Arial"/>
          <w:b/>
        </w:rPr>
        <w:t>"</w:t>
      </w:r>
      <w:r w:rsidRPr="00CB7601">
        <w:rPr>
          <w:rFonts w:eastAsia="Calibri" w:cs="Arial"/>
          <w:b/>
          <w:lang w:eastAsia="en-GB"/>
        </w:rPr>
        <w:t>Rent Commencement Date</w:t>
      </w:r>
      <w:r>
        <w:rPr>
          <w:rFonts w:cs="Arial"/>
          <w:b/>
        </w:rPr>
        <w:t>"</w:t>
      </w:r>
      <w:r>
        <w:rPr>
          <w:rStyle w:val="FootnoteReference"/>
          <w:b w:val="0"/>
        </w:rPr>
        <w:footnoteReference w:id="6"/>
      </w:r>
    </w:p>
    <w:p w:rsidRPr="00CB7601" w:rsidR="005464D6" w:rsidP="00CB64D6" w:rsidRDefault="005464D6" w14:paraId="407E22BE" w14:textId="77777777">
      <w:pPr>
        <w:pStyle w:val="SHNormal"/>
        <w:ind w:left="709"/>
        <w:rPr>
          <w:rFonts w:eastAsia="Calibri" w:cs="Arial"/>
        </w:rPr>
      </w:pPr>
      <w:r w:rsidRPr="001139A1">
        <w:rPr>
          <w:rFonts w:eastAsia="Calibri" w:cs="Arial"/>
          <w:b/>
          <w:lang w:eastAsia="en-GB"/>
        </w:rPr>
        <w:t>[</w:t>
      </w:r>
      <w:r w:rsidRPr="00CB7601">
        <w:rPr>
          <w:rFonts w:eastAsia="Calibri" w:cs="Arial"/>
          <w:lang w:eastAsia="en-GB"/>
        </w:rPr>
        <w:t xml:space="preserve">          </w:t>
      </w:r>
      <w:proofErr w:type="gramStart"/>
      <w:r w:rsidRPr="00CB7601">
        <w:rPr>
          <w:rFonts w:eastAsia="Calibri" w:cs="Arial"/>
          <w:lang w:eastAsia="en-GB"/>
        </w:rPr>
        <w:t xml:space="preserve">  </w:t>
      </w:r>
      <w:r w:rsidRPr="001139A1">
        <w:rPr>
          <w:rFonts w:eastAsia="Calibri" w:cs="Arial"/>
          <w:b/>
          <w:lang w:eastAsia="en-GB"/>
        </w:rPr>
        <w:t>]</w:t>
      </w:r>
      <w:proofErr w:type="gramEnd"/>
      <w:r w:rsidRPr="001139A1">
        <w:rPr>
          <w:rFonts w:eastAsia="Calibri" w:cs="Arial"/>
          <w:b/>
          <w:lang w:eastAsia="en-GB"/>
        </w:rPr>
        <w:t>[</w:t>
      </w:r>
      <w:r w:rsidRPr="00CB7601">
        <w:rPr>
          <w:rFonts w:eastAsia="Calibri" w:cs="Arial"/>
          <w:lang w:eastAsia="en-GB"/>
        </w:rPr>
        <w:t xml:space="preserve">the date </w:t>
      </w:r>
      <w:r w:rsidRPr="001139A1">
        <w:rPr>
          <w:rFonts w:eastAsia="Calibri" w:cs="Arial"/>
          <w:b/>
          <w:lang w:eastAsia="en-GB"/>
        </w:rPr>
        <w:t>[</w:t>
      </w:r>
      <w:r w:rsidRPr="00CB7601">
        <w:rPr>
          <w:rFonts w:eastAsia="Calibri" w:cs="Arial"/>
        </w:rPr>
        <w:t>                                     </w:t>
      </w:r>
      <w:proofErr w:type="gramStart"/>
      <w:r w:rsidRPr="00CB7601">
        <w:rPr>
          <w:rFonts w:eastAsia="Calibri" w:cs="Arial"/>
        </w:rPr>
        <w:t>  </w:t>
      </w:r>
      <w:r w:rsidRPr="001139A1">
        <w:rPr>
          <w:rFonts w:eastAsia="Calibri" w:cs="Arial"/>
          <w:b/>
          <w:lang w:eastAsia="en-GB"/>
        </w:rPr>
        <w:t>]</w:t>
      </w:r>
      <w:proofErr w:type="gramEnd"/>
      <w:r w:rsidRPr="00CB7601">
        <w:rPr>
          <w:rFonts w:eastAsia="Calibri" w:cs="Arial"/>
          <w:lang w:eastAsia="en-GB"/>
        </w:rPr>
        <w:t xml:space="preserve"> </w:t>
      </w:r>
      <w:r w:rsidRPr="001139A1">
        <w:rPr>
          <w:rFonts w:eastAsia="Calibri" w:cs="Arial"/>
          <w:b/>
          <w:lang w:eastAsia="en-GB"/>
        </w:rPr>
        <w:t>[</w:t>
      </w:r>
      <w:r w:rsidRPr="00CB7601">
        <w:rPr>
          <w:rFonts w:eastAsia="Calibri" w:cs="Arial"/>
          <w:lang w:eastAsia="en-GB"/>
        </w:rPr>
        <w:t>weeks</w:t>
      </w:r>
      <w:r w:rsidRPr="001139A1">
        <w:rPr>
          <w:rFonts w:eastAsia="Calibri" w:cs="Arial"/>
          <w:b/>
          <w:lang w:eastAsia="en-GB"/>
        </w:rPr>
        <w:t>][</w:t>
      </w:r>
      <w:r w:rsidRPr="00CB7601">
        <w:rPr>
          <w:rFonts w:eastAsia="Calibri" w:cs="Arial"/>
          <w:lang w:eastAsia="en-GB"/>
        </w:rPr>
        <w:t>months</w:t>
      </w:r>
      <w:r w:rsidRPr="001139A1">
        <w:rPr>
          <w:rFonts w:eastAsia="Calibri" w:cs="Arial"/>
          <w:b/>
          <w:lang w:eastAsia="en-GB"/>
        </w:rPr>
        <w:t>]</w:t>
      </w:r>
      <w:r w:rsidRPr="00CB7601">
        <w:rPr>
          <w:rFonts w:eastAsia="Calibri" w:cs="Arial"/>
          <w:lang w:eastAsia="en-GB"/>
        </w:rPr>
        <w:t xml:space="preserve"> after the </w:t>
      </w:r>
      <w:r w:rsidRPr="007732F5">
        <w:rPr>
          <w:rFonts w:eastAsia="Calibri" w:cs="Arial"/>
          <w:b/>
          <w:lang w:eastAsia="en-GB"/>
        </w:rPr>
        <w:t>[</w:t>
      </w:r>
      <w:r w:rsidRPr="00CB7601">
        <w:rPr>
          <w:rFonts w:eastAsia="Calibri" w:cs="Arial"/>
          <w:lang w:eastAsia="en-GB"/>
        </w:rPr>
        <w:t>Access Date</w:t>
      </w:r>
      <w:r w:rsidRPr="001139A1">
        <w:rPr>
          <w:rFonts w:eastAsia="Calibri" w:cs="Arial"/>
          <w:b/>
          <w:lang w:eastAsia="en-GB"/>
        </w:rPr>
        <w:t>]</w:t>
      </w:r>
      <w:r>
        <w:rPr>
          <w:rFonts w:eastAsia="Calibri" w:cs="Arial"/>
          <w:b/>
          <w:lang w:eastAsia="en-GB"/>
        </w:rPr>
        <w:t>]</w:t>
      </w:r>
      <w:r w:rsidRPr="00CB7601">
        <w:rPr>
          <w:rFonts w:eastAsia="Calibri" w:cs="Arial"/>
          <w:lang w:eastAsia="en-GB"/>
        </w:rPr>
        <w:t>.</w:t>
      </w:r>
    </w:p>
    <w:p w:rsidRPr="001C258F" w:rsidR="005464D6" w:rsidP="00CB64D6" w:rsidRDefault="005464D6" w14:paraId="4207A30C" w14:textId="77777777">
      <w:pPr>
        <w:pStyle w:val="SHNormal"/>
        <w:keepNext/>
        <w:rPr>
          <w:rFonts w:cs="Arial"/>
          <w:b/>
        </w:rPr>
      </w:pPr>
      <w:r w:rsidRPr="001C258F">
        <w:rPr>
          <w:rFonts w:eastAsia="Calibri" w:cs="Arial"/>
          <w:b/>
          <w:lang w:eastAsia="en-GB"/>
        </w:rPr>
        <w:t>["Rent Deposit"</w:t>
      </w:r>
    </w:p>
    <w:p w:rsidR="005464D6" w:rsidP="008B6711" w:rsidRDefault="005464D6" w14:paraId="3A06DCE6" w14:textId="77777777">
      <w:pPr>
        <w:pStyle w:val="SHNormal"/>
        <w:ind w:left="709"/>
        <w:rPr>
          <w:rFonts w:eastAsia="Calibri" w:cs="Arial"/>
          <w:lang w:eastAsia="en-GB"/>
        </w:rPr>
      </w:pPr>
      <w:r w:rsidRPr="008B6711">
        <w:rPr>
          <w:rFonts w:eastAsia="Calibri" w:cs="Arial"/>
          <w:b/>
          <w:bCs/>
          <w:lang w:eastAsia="en-GB"/>
        </w:rPr>
        <w:t>[</w:t>
      </w:r>
      <w:r w:rsidRPr="001C258F">
        <w:rPr>
          <w:rFonts w:eastAsia="Calibri" w:cs="Arial"/>
          <w:lang w:eastAsia="en-GB"/>
        </w:rPr>
        <w:t xml:space="preserve">the </w:t>
      </w:r>
      <w:r w:rsidRPr="001C258F">
        <w:rPr>
          <w:rFonts w:cs="Arial"/>
        </w:rPr>
        <w:t>rent</w:t>
      </w:r>
      <w:r w:rsidRPr="001C258F">
        <w:rPr>
          <w:rFonts w:eastAsia="Calibri" w:cs="Arial"/>
          <w:lang w:eastAsia="en-GB"/>
        </w:rPr>
        <w:t xml:space="preserve"> deposit amount specified in the Rent Deposit Deed</w:t>
      </w:r>
      <w:r w:rsidRPr="001C258F">
        <w:rPr>
          <w:rFonts w:eastAsia="Calibri" w:cs="Arial"/>
          <w:b/>
          <w:lang w:eastAsia="en-GB"/>
        </w:rPr>
        <w:t>]</w:t>
      </w:r>
      <w:r w:rsidRPr="001C258F">
        <w:rPr>
          <w:rFonts w:eastAsia="Calibri" w:cs="Arial"/>
          <w:lang w:eastAsia="en-GB"/>
        </w:rPr>
        <w:t>.</w:t>
      </w:r>
    </w:p>
    <w:p w:rsidRPr="00CB7601" w:rsidR="005464D6" w:rsidP="00CB64D6" w:rsidRDefault="005464D6" w14:paraId="34553FB8" w14:textId="77777777">
      <w:pPr>
        <w:pStyle w:val="SHNormal"/>
        <w:keepNext/>
        <w:rPr>
          <w:rFonts w:cs="Arial"/>
          <w:b/>
        </w:rPr>
      </w:pPr>
      <w:r w:rsidRPr="001139A1">
        <w:rPr>
          <w:rFonts w:eastAsia="Calibri" w:cs="Arial"/>
          <w:b/>
          <w:lang w:eastAsia="en-GB"/>
        </w:rPr>
        <w:t>[</w:t>
      </w:r>
      <w:r>
        <w:rPr>
          <w:rFonts w:eastAsia="Calibri" w:cs="Arial"/>
          <w:b/>
          <w:lang w:eastAsia="en-GB"/>
        </w:rPr>
        <w:t>"</w:t>
      </w:r>
      <w:r w:rsidRPr="00CB7601">
        <w:rPr>
          <w:rFonts w:eastAsia="Calibri" w:cs="Arial"/>
          <w:b/>
          <w:lang w:eastAsia="en-GB"/>
        </w:rPr>
        <w:t>Rent Deposit Deed</w:t>
      </w:r>
      <w:r>
        <w:rPr>
          <w:rFonts w:eastAsia="Calibri" w:cs="Arial"/>
          <w:b/>
          <w:lang w:eastAsia="en-GB"/>
        </w:rPr>
        <w:t>"</w:t>
      </w:r>
    </w:p>
    <w:p w:rsidRPr="00CB7601" w:rsidR="005464D6" w:rsidP="00CB64D6" w:rsidRDefault="005464D6" w14:paraId="457A395B" w14:textId="77777777">
      <w:pPr>
        <w:pStyle w:val="SHNormal"/>
        <w:ind w:left="709"/>
        <w:rPr>
          <w:rFonts w:eastAsia="Calibri" w:cs="Arial"/>
        </w:rPr>
      </w:pPr>
      <w:r w:rsidRPr="00CB7601">
        <w:rPr>
          <w:rFonts w:eastAsia="Calibri" w:cs="Arial"/>
          <w:lang w:eastAsia="en-GB"/>
        </w:rPr>
        <w:t xml:space="preserve">a rent deposit deed in the form at Annex </w:t>
      </w:r>
      <w:r w:rsidRPr="001139A1">
        <w:rPr>
          <w:rFonts w:eastAsia="Calibri" w:cs="Arial"/>
          <w:b/>
          <w:lang w:eastAsia="en-GB"/>
        </w:rPr>
        <w:t>[</w:t>
      </w:r>
      <w:r w:rsidRPr="00B20A09">
        <w:rPr>
          <w:rFonts w:eastAsia="Calibri" w:cs="Arial"/>
          <w:bCs/>
          <w:lang w:eastAsia="en-GB"/>
        </w:rPr>
        <w:t>5</w:t>
      </w:r>
      <w:r w:rsidRPr="001139A1">
        <w:rPr>
          <w:rFonts w:eastAsia="Calibri" w:cs="Arial"/>
          <w:b/>
          <w:lang w:eastAsia="en-GB"/>
        </w:rPr>
        <w:t>]</w:t>
      </w:r>
      <w:r w:rsidRPr="00CB7601">
        <w:rPr>
          <w:rFonts w:eastAsia="Calibri" w:cs="Arial"/>
          <w:lang w:eastAsia="en-GB"/>
        </w:rPr>
        <w:t>.</w:t>
      </w:r>
      <w:r w:rsidRPr="001139A1">
        <w:rPr>
          <w:rFonts w:eastAsia="Calibri" w:cs="Arial"/>
          <w:b/>
          <w:lang w:eastAsia="en-GB"/>
        </w:rPr>
        <w:t>]</w:t>
      </w:r>
    </w:p>
    <w:p w:rsidRPr="00CB7601" w:rsidR="005464D6" w:rsidP="00CB64D6" w:rsidRDefault="005464D6" w14:paraId="7CF724C8" w14:textId="77777777">
      <w:pPr>
        <w:pStyle w:val="SHNormal"/>
        <w:keepNext/>
        <w:rPr>
          <w:rFonts w:cs="Arial"/>
          <w:b/>
        </w:rPr>
      </w:pPr>
      <w:r>
        <w:rPr>
          <w:rFonts w:cs="Arial"/>
          <w:b/>
        </w:rPr>
        <w:t>"</w:t>
      </w:r>
      <w:r w:rsidRPr="00CB7601">
        <w:rPr>
          <w:rFonts w:eastAsia="Calibri" w:cs="Arial"/>
          <w:b/>
          <w:lang w:eastAsia="en-GB"/>
        </w:rPr>
        <w:t>Tenant Works</w:t>
      </w:r>
      <w:r>
        <w:rPr>
          <w:rFonts w:cs="Arial"/>
          <w:b/>
        </w:rPr>
        <w:t>"</w:t>
      </w:r>
    </w:p>
    <w:p w:rsidRPr="00E035BF" w:rsidR="005464D6" w:rsidP="00E035BF" w:rsidRDefault="005464D6" w14:paraId="304B0CDC" w14:textId="77777777">
      <w:pPr>
        <w:pStyle w:val="SHNormal"/>
        <w:ind w:left="709"/>
        <w:rPr>
          <w:rFonts w:eastAsia="Calibri"/>
          <w:lang w:eastAsia="en-GB"/>
        </w:rPr>
      </w:pPr>
      <w:r>
        <w:rPr>
          <w:rFonts w:cs="Arial"/>
        </w:rPr>
        <w:t>t</w:t>
      </w:r>
      <w:r w:rsidRPr="00CB7601">
        <w:rPr>
          <w:rFonts w:cs="Arial"/>
        </w:rPr>
        <w:t>he</w:t>
      </w:r>
      <w:r>
        <w:rPr>
          <w:rFonts w:cs="Arial"/>
        </w:rPr>
        <w:t xml:space="preserve"> initial</w:t>
      </w:r>
      <w:r w:rsidRPr="00CB7601">
        <w:rPr>
          <w:rFonts w:eastAsia="Calibri" w:cs="Arial"/>
          <w:lang w:eastAsia="en-GB"/>
        </w:rPr>
        <w:t xml:space="preserve"> works to be carried out by the Tenant</w:t>
      </w:r>
      <w:r w:rsidRPr="00CB7601">
        <w:rPr>
          <w:rFonts w:cs="Arial"/>
          <w:lang w:eastAsia="en-GB"/>
        </w:rPr>
        <w:t>:</w:t>
      </w:r>
    </w:p>
    <w:p w:rsidRPr="00A814A3" w:rsidR="005464D6" w:rsidP="00A814A3" w:rsidRDefault="005464D6" w14:paraId="4A3925AB" w14:textId="77777777">
      <w:pPr>
        <w:pStyle w:val="SHDefinitiona"/>
        <w:numPr>
          <w:ilvl w:val="0"/>
          <w:numId w:val="56"/>
        </w:numPr>
        <w:rPr>
          <w:rFonts w:eastAsia="Calibri"/>
        </w:rPr>
      </w:pPr>
      <w:r w:rsidRPr="00A814A3">
        <w:rPr>
          <w:rFonts w:eastAsia="Calibri"/>
          <w:b/>
          <w:lang w:eastAsia="en-GB"/>
        </w:rPr>
        <w:lastRenderedPageBreak/>
        <w:t>[</w:t>
      </w:r>
      <w:r w:rsidRPr="00A814A3">
        <w:rPr>
          <w:rFonts w:eastAsia="Calibri"/>
          <w:lang w:eastAsia="en-GB"/>
        </w:rPr>
        <w:t>as</w:t>
      </w:r>
      <w:r w:rsidRPr="00A814A3">
        <w:rPr>
          <w:rFonts w:eastAsia="Calibri"/>
          <w:b/>
          <w:lang w:eastAsia="en-GB"/>
        </w:rPr>
        <w:t>]</w:t>
      </w:r>
      <w:r w:rsidRPr="00A814A3">
        <w:rPr>
          <w:rFonts w:eastAsia="Calibri"/>
          <w:lang w:eastAsia="en-GB"/>
        </w:rPr>
        <w:t xml:space="preserve"> </w:t>
      </w:r>
      <w:r w:rsidRPr="00A814A3">
        <w:rPr>
          <w:rFonts w:eastAsia="Calibri"/>
          <w:b/>
          <w:lang w:eastAsia="en-GB"/>
        </w:rPr>
        <w:t>[</w:t>
      </w:r>
      <w:r w:rsidRPr="00A814A3">
        <w:rPr>
          <w:rFonts w:eastAsia="Calibri"/>
          <w:lang w:eastAsia="en-GB"/>
        </w:rPr>
        <w:t>to be</w:t>
      </w:r>
      <w:r w:rsidRPr="00A814A3">
        <w:rPr>
          <w:rFonts w:eastAsia="Calibri"/>
          <w:b/>
          <w:lang w:eastAsia="en-GB"/>
        </w:rPr>
        <w:t>]</w:t>
      </w:r>
      <w:r w:rsidRPr="00A814A3">
        <w:rPr>
          <w:rFonts w:eastAsia="Calibri"/>
          <w:lang w:eastAsia="en-GB"/>
        </w:rPr>
        <w:t xml:space="preserve"> shown and/or described in the </w:t>
      </w:r>
      <w:r w:rsidRPr="00CB7601">
        <w:t>Tenant</w:t>
      </w:r>
      <w:r w:rsidRPr="00A814A3">
        <w:rPr>
          <w:rFonts w:eastAsia="Calibri"/>
          <w:lang w:eastAsia="en-GB"/>
        </w:rPr>
        <w:t xml:space="preserve"> Works Plans; and/or</w:t>
      </w:r>
    </w:p>
    <w:p w:rsidRPr="00A814A3" w:rsidR="005464D6" w:rsidP="00A814A3" w:rsidRDefault="005464D6" w14:paraId="0D66F17B" w14:textId="77777777">
      <w:pPr>
        <w:pStyle w:val="SHDefinitiona"/>
        <w:rPr>
          <w:rFonts w:cs="Arial"/>
          <w:b/>
        </w:rPr>
      </w:pPr>
      <w:r>
        <w:rPr>
          <w:rFonts w:eastAsia="Calibri"/>
        </w:rPr>
        <w:t>for which, under the terms of the Lease, the Landlord's consent is not required.</w:t>
      </w:r>
    </w:p>
    <w:p w:rsidRPr="00CB7601" w:rsidR="005464D6" w:rsidP="00A814A3" w:rsidRDefault="005464D6" w14:paraId="414AC5CA" w14:textId="77777777">
      <w:pPr>
        <w:pStyle w:val="SHDefinitiona"/>
        <w:numPr>
          <w:ilvl w:val="0"/>
          <w:numId w:val="0"/>
        </w:numPr>
        <w:rPr>
          <w:rFonts w:cs="Arial"/>
          <w:b/>
        </w:rPr>
      </w:pPr>
      <w:r>
        <w:rPr>
          <w:rFonts w:cs="Arial"/>
          <w:b/>
        </w:rPr>
        <w:t>"</w:t>
      </w:r>
      <w:r w:rsidRPr="00CB7601">
        <w:rPr>
          <w:rFonts w:eastAsia="Calibri" w:cs="Arial"/>
          <w:b/>
          <w:lang w:eastAsia="en-GB"/>
        </w:rPr>
        <w:t>Tenant Works Plans</w:t>
      </w:r>
      <w:r>
        <w:rPr>
          <w:rFonts w:cs="Arial"/>
          <w:b/>
        </w:rPr>
        <w:t>"</w:t>
      </w:r>
    </w:p>
    <w:p w:rsidRPr="00CB7601" w:rsidR="005464D6" w:rsidP="00CB64D6" w:rsidRDefault="005464D6" w14:paraId="6C92A282" w14:textId="77777777">
      <w:pPr>
        <w:pStyle w:val="SHNormal"/>
        <w:ind w:left="709"/>
        <w:rPr>
          <w:rFonts w:eastAsia="Calibri" w:cs="Arial"/>
        </w:rPr>
      </w:pPr>
      <w:r w:rsidRPr="00CB7601">
        <w:rPr>
          <w:rFonts w:eastAsia="Calibri" w:cs="Arial"/>
          <w:lang w:eastAsia="en-GB"/>
        </w:rPr>
        <w:t xml:space="preserve">the plans, drawings, specifications or other documents setting out details of the Tenant Works </w:t>
      </w:r>
      <w:r>
        <w:rPr>
          <w:rFonts w:eastAsia="Calibri" w:cs="Arial"/>
          <w:b/>
          <w:bCs/>
          <w:lang w:eastAsia="en-GB"/>
        </w:rPr>
        <w:t>[</w:t>
      </w:r>
      <w:r w:rsidRPr="00CB7601">
        <w:rPr>
          <w:rFonts w:eastAsia="Calibri" w:cs="Arial"/>
          <w:lang w:eastAsia="en-GB"/>
        </w:rPr>
        <w:t xml:space="preserve">at </w:t>
      </w:r>
      <w:r w:rsidRPr="00CB7601">
        <w:rPr>
          <w:rFonts w:cs="Arial"/>
        </w:rPr>
        <w:t>Annex</w:t>
      </w:r>
      <w:r w:rsidRPr="00CB7601">
        <w:rPr>
          <w:rFonts w:eastAsia="Calibri" w:cs="Arial"/>
          <w:lang w:eastAsia="en-GB"/>
        </w:rPr>
        <w:t xml:space="preserve"> </w:t>
      </w:r>
      <w:r w:rsidRPr="001139A1">
        <w:rPr>
          <w:rFonts w:eastAsia="Calibri" w:cs="Arial"/>
          <w:b/>
          <w:lang w:eastAsia="en-GB"/>
        </w:rPr>
        <w:t>[</w:t>
      </w:r>
      <w:r w:rsidRPr="00FB3482">
        <w:rPr>
          <w:rFonts w:eastAsia="Calibri" w:cs="Arial"/>
          <w:bCs/>
          <w:lang w:eastAsia="en-GB"/>
        </w:rPr>
        <w:t>3</w:t>
      </w:r>
      <w:r w:rsidRPr="001139A1">
        <w:rPr>
          <w:rFonts w:eastAsia="Calibri" w:cs="Arial"/>
          <w:b/>
          <w:lang w:eastAsia="en-GB"/>
        </w:rPr>
        <w:t>]</w:t>
      </w:r>
      <w:r w:rsidRPr="00CB7601">
        <w:rPr>
          <w:rFonts w:eastAsia="Calibri" w:cs="Arial"/>
          <w:lang w:eastAsia="en-GB"/>
        </w:rPr>
        <w:t xml:space="preserve"> and </w:t>
      </w:r>
      <w:r w:rsidRPr="00CB7601">
        <w:rPr>
          <w:rFonts w:cs="Arial"/>
        </w:rPr>
        <w:t>any</w:t>
      </w:r>
      <w:r w:rsidRPr="00CB7601">
        <w:rPr>
          <w:rFonts w:eastAsia="Calibri" w:cs="Arial"/>
          <w:lang w:eastAsia="en-GB"/>
        </w:rPr>
        <w:t xml:space="preserve"> documents later</w:t>
      </w:r>
      <w:r>
        <w:rPr>
          <w:rStyle w:val="FootnoteReference"/>
          <w:rFonts w:eastAsia="Calibri"/>
          <w:lang w:eastAsia="en-GB"/>
        </w:rPr>
        <w:footnoteReference w:id="7"/>
      </w:r>
      <w:r w:rsidRPr="0041146E">
        <w:rPr>
          <w:rFonts w:eastAsia="Calibri" w:cs="Arial"/>
          <w:b/>
          <w:bCs/>
          <w:lang w:eastAsia="en-GB"/>
        </w:rPr>
        <w:t>]</w:t>
      </w:r>
      <w:r w:rsidRPr="00CB7601">
        <w:rPr>
          <w:rFonts w:eastAsia="Calibri" w:cs="Arial"/>
          <w:lang w:eastAsia="en-GB"/>
        </w:rPr>
        <w:t xml:space="preserve"> submitted to and approved by the Landlord in relation to the Tenant Works in accordance with this </w:t>
      </w:r>
      <w:r>
        <w:rPr>
          <w:rFonts w:eastAsia="Calibri" w:cs="Arial"/>
          <w:lang w:eastAsia="en-GB"/>
        </w:rPr>
        <w:t>A</w:t>
      </w:r>
      <w:r w:rsidRPr="00CB7601">
        <w:rPr>
          <w:rFonts w:eastAsia="Calibri" w:cs="Arial"/>
          <w:lang w:eastAsia="en-GB"/>
        </w:rPr>
        <w:t>greement.</w:t>
      </w:r>
    </w:p>
    <w:p w:rsidRPr="00CB7601" w:rsidR="005464D6" w:rsidP="00CB64D6" w:rsidRDefault="005464D6" w14:paraId="5071440B" w14:textId="77777777">
      <w:pPr>
        <w:pStyle w:val="SHNormal"/>
        <w:keepNext/>
        <w:rPr>
          <w:rFonts w:cs="Arial"/>
          <w:b/>
        </w:rPr>
      </w:pPr>
      <w:r>
        <w:rPr>
          <w:rFonts w:cs="Arial"/>
          <w:b/>
        </w:rPr>
        <w:t>"</w:t>
      </w:r>
      <w:r w:rsidRPr="00CB7601">
        <w:rPr>
          <w:rFonts w:eastAsia="Calibri" w:cs="Arial"/>
          <w:b/>
          <w:lang w:eastAsia="en-GB"/>
        </w:rPr>
        <w:t>Term Commencement Date</w:t>
      </w:r>
      <w:r>
        <w:rPr>
          <w:rFonts w:cs="Arial"/>
          <w:b/>
        </w:rPr>
        <w:t>"</w:t>
      </w:r>
      <w:r>
        <w:rPr>
          <w:rStyle w:val="FootnoteReference"/>
          <w:b w:val="0"/>
        </w:rPr>
        <w:footnoteReference w:id="8"/>
      </w:r>
    </w:p>
    <w:p w:rsidRPr="00CB7601" w:rsidR="005464D6" w:rsidP="00CB64D6" w:rsidRDefault="005464D6" w14:paraId="244C4CB7" w14:textId="77777777">
      <w:pPr>
        <w:pStyle w:val="SHNormal"/>
        <w:ind w:left="709"/>
        <w:rPr>
          <w:rFonts w:eastAsia="Calibri" w:cs="Arial"/>
        </w:rPr>
      </w:pPr>
      <w:r w:rsidRPr="00CB7601">
        <w:rPr>
          <w:rFonts w:eastAsia="Calibri" w:cs="Arial"/>
          <w:lang w:eastAsia="en-GB"/>
        </w:rPr>
        <w:t xml:space="preserve">the </w:t>
      </w:r>
      <w:r>
        <w:rPr>
          <w:rFonts w:eastAsia="Calibri" w:cs="Arial"/>
          <w:lang w:eastAsia="en-GB"/>
        </w:rPr>
        <w:t>Access Date</w:t>
      </w:r>
      <w:r w:rsidRPr="00CB7601">
        <w:rPr>
          <w:rFonts w:eastAsia="Calibri" w:cs="Arial"/>
          <w:lang w:eastAsia="en-GB"/>
        </w:rPr>
        <w:t>.</w:t>
      </w:r>
    </w:p>
    <w:p w:rsidRPr="00CB7601" w:rsidR="005464D6" w:rsidP="00CB64D6" w:rsidRDefault="005464D6" w14:paraId="1E27BF7B" w14:textId="77777777">
      <w:pPr>
        <w:pStyle w:val="SHNormal"/>
        <w:keepNext/>
        <w:rPr>
          <w:rFonts w:cs="Arial"/>
          <w:b/>
        </w:rPr>
      </w:pPr>
      <w:r>
        <w:rPr>
          <w:rFonts w:cs="Arial"/>
          <w:b/>
        </w:rPr>
        <w:t>"</w:t>
      </w:r>
      <w:r w:rsidRPr="00CB7601">
        <w:rPr>
          <w:rFonts w:eastAsia="Calibri" w:cs="Arial"/>
          <w:b/>
          <w:lang w:eastAsia="en-GB"/>
        </w:rPr>
        <w:t>Title Matters</w:t>
      </w:r>
      <w:r>
        <w:rPr>
          <w:rFonts w:cs="Arial"/>
          <w:b/>
        </w:rPr>
        <w:t>"</w:t>
      </w:r>
    </w:p>
    <w:p w:rsidRPr="00CB7601" w:rsidR="005464D6" w:rsidP="00CB64D6" w:rsidRDefault="005464D6" w14:paraId="75E99198" w14:textId="77777777">
      <w:pPr>
        <w:pStyle w:val="SHNormal"/>
        <w:ind w:left="709"/>
        <w:rPr>
          <w:rFonts w:eastAsia="Calibri" w:cs="Arial"/>
        </w:rPr>
      </w:pPr>
      <w:r w:rsidRPr="00CB7601">
        <w:rPr>
          <w:rFonts w:eastAsia="Calibri" w:cs="Arial"/>
          <w:lang w:eastAsia="en-GB"/>
        </w:rPr>
        <w:t xml:space="preserve">the matters set out in Schedule </w:t>
      </w:r>
      <w:r w:rsidRPr="001139A1">
        <w:rPr>
          <w:rFonts w:eastAsia="Calibri" w:cs="Arial"/>
          <w:b/>
          <w:lang w:eastAsia="en-GB"/>
        </w:rPr>
        <w:t>[</w:t>
      </w:r>
      <w:r w:rsidRPr="00CB7601">
        <w:rPr>
          <w:rFonts w:eastAsia="Calibri" w:cs="Arial"/>
          <w:lang w:eastAsia="en-GB"/>
        </w:rPr>
        <w:t>4</w:t>
      </w:r>
      <w:r>
        <w:rPr>
          <w:rStyle w:val="FootnoteReference"/>
          <w:rFonts w:eastAsia="Calibri"/>
          <w:lang w:eastAsia="en-GB"/>
        </w:rPr>
        <w:footnoteReference w:id="9"/>
      </w:r>
      <w:r w:rsidRPr="001139A1">
        <w:rPr>
          <w:rFonts w:eastAsia="Calibri" w:cs="Arial"/>
          <w:b/>
          <w:lang w:eastAsia="en-GB"/>
        </w:rPr>
        <w:t>]</w:t>
      </w:r>
      <w:r w:rsidRPr="00CB7601">
        <w:rPr>
          <w:rFonts w:eastAsia="Calibri" w:cs="Arial"/>
          <w:lang w:eastAsia="en-GB"/>
        </w:rPr>
        <w:t xml:space="preserve"> </w:t>
      </w:r>
      <w:r>
        <w:rPr>
          <w:rFonts w:eastAsia="Calibri" w:cs="Arial"/>
          <w:lang w:eastAsia="en-GB"/>
        </w:rPr>
        <w:t>to</w:t>
      </w:r>
      <w:r w:rsidRPr="00CB7601">
        <w:rPr>
          <w:rFonts w:eastAsia="Calibri" w:cs="Arial"/>
          <w:lang w:eastAsia="en-GB"/>
        </w:rPr>
        <w:t xml:space="preserve"> the Lease.</w:t>
      </w:r>
    </w:p>
    <w:p w:rsidRPr="00CB7601" w:rsidR="005464D6" w:rsidP="002B3F54" w:rsidRDefault="005464D6" w14:paraId="1C83721A" w14:textId="77777777">
      <w:pPr>
        <w:pStyle w:val="SHNormal"/>
        <w:keepNext/>
        <w:rPr>
          <w:rFonts w:cs="Arial"/>
          <w:b/>
        </w:rPr>
      </w:pPr>
      <w:r>
        <w:rPr>
          <w:rFonts w:cs="Arial"/>
          <w:b/>
        </w:rPr>
        <w:t>"</w:t>
      </w:r>
      <w:r>
        <w:rPr>
          <w:rFonts w:eastAsia="Calibri" w:cs="Arial"/>
          <w:b/>
          <w:lang w:eastAsia="en-GB"/>
        </w:rPr>
        <w:t>Today</w:t>
      </w:r>
      <w:r>
        <w:rPr>
          <w:rFonts w:cs="Arial"/>
          <w:b/>
        </w:rPr>
        <w:t>"</w:t>
      </w:r>
    </w:p>
    <w:p w:rsidRPr="00CB7601" w:rsidR="005464D6" w:rsidP="002B3F54" w:rsidRDefault="005464D6" w14:paraId="79BD08EA" w14:textId="77777777">
      <w:pPr>
        <w:pStyle w:val="SHNormal"/>
        <w:ind w:left="709"/>
        <w:rPr>
          <w:rFonts w:eastAsia="Calibri" w:cs="Arial"/>
        </w:rPr>
      </w:pPr>
      <w:r>
        <w:rPr>
          <w:rFonts w:eastAsia="Calibri" w:cs="Arial"/>
          <w:lang w:eastAsia="en-GB"/>
        </w:rPr>
        <w:t>the date of this Agreement</w:t>
      </w:r>
      <w:r w:rsidRPr="00CB7601">
        <w:rPr>
          <w:rFonts w:eastAsia="Calibri" w:cs="Arial"/>
          <w:lang w:eastAsia="en-GB"/>
        </w:rPr>
        <w:t>.</w:t>
      </w:r>
    </w:p>
    <w:p w:rsidRPr="00CB7601" w:rsidR="005464D6" w:rsidP="00CB64D6" w:rsidRDefault="005464D6" w14:paraId="640BDF0F" w14:textId="77777777">
      <w:pPr>
        <w:pStyle w:val="SHNormal"/>
        <w:keepNext/>
        <w:rPr>
          <w:rFonts w:cs="Arial"/>
          <w:b/>
        </w:rPr>
      </w:pPr>
      <w:r>
        <w:rPr>
          <w:rFonts w:cs="Arial"/>
          <w:b/>
        </w:rPr>
        <w:t>"</w:t>
      </w:r>
      <w:r w:rsidRPr="00CB7601">
        <w:rPr>
          <w:rFonts w:eastAsia="Calibri" w:cs="Arial"/>
          <w:b/>
        </w:rPr>
        <w:t>VAT</w:t>
      </w:r>
      <w:r>
        <w:rPr>
          <w:rFonts w:cs="Arial"/>
          <w:b/>
        </w:rPr>
        <w:t>"</w:t>
      </w:r>
    </w:p>
    <w:p w:rsidRPr="00CB7601" w:rsidR="005464D6" w:rsidP="00CB64D6" w:rsidRDefault="005464D6" w14:paraId="36792B93" w14:textId="77777777">
      <w:pPr>
        <w:pStyle w:val="SHNormal"/>
        <w:ind w:left="709"/>
        <w:rPr>
          <w:rFonts w:eastAsia="Calibri" w:cs="Arial"/>
        </w:rPr>
      </w:pPr>
      <w:bookmarkStart w:name="_Ref100000001" w:id="14"/>
      <w:r w:rsidRPr="00CB7601">
        <w:rPr>
          <w:rFonts w:eastAsia="Calibri" w:cs="Arial"/>
          <w:lang w:eastAsia="en-GB"/>
        </w:rPr>
        <w:t>value added tax or any similar tax from time to time replacing it or performing a similar function.</w:t>
      </w:r>
      <w:bookmarkEnd w:id="14"/>
    </w:p>
    <w:p w:rsidRPr="00CB7601" w:rsidR="005464D6" w:rsidP="00CB64D6" w:rsidRDefault="005464D6" w14:paraId="61897A2C" w14:textId="77777777">
      <w:pPr>
        <w:pStyle w:val="SHHeading1"/>
        <w:rPr>
          <w:rFonts w:cs="Arial"/>
        </w:rPr>
      </w:pPr>
      <w:bookmarkStart w:name="_Toc536773064" w:id="15"/>
      <w:bookmarkStart w:name="_Toc212043056" w:id="16"/>
      <w:r w:rsidRPr="00CB7601">
        <w:rPr>
          <w:rFonts w:cs="Arial"/>
        </w:rPr>
        <w:t>INTERPRETATION</w:t>
      </w:r>
      <w:bookmarkEnd w:id="15"/>
      <w:bookmarkEnd w:id="16"/>
    </w:p>
    <w:p w:rsidRPr="00CB7601" w:rsidR="005464D6" w:rsidP="00CB64D6" w:rsidRDefault="005464D6" w14:paraId="7220C6AB" w14:textId="77777777">
      <w:pPr>
        <w:pStyle w:val="SHHeading2"/>
        <w:rPr>
          <w:rFonts w:cs="Arial"/>
        </w:rPr>
      </w:pPr>
      <w:r w:rsidRPr="00CB7601">
        <w:rPr>
          <w:rFonts w:cs="Arial"/>
        </w:rPr>
        <w:t>All headings in this Agreement are for ease of reference only and will not affect its construction or interpretation.</w:t>
      </w:r>
    </w:p>
    <w:p w:rsidRPr="00CB7601" w:rsidR="005464D6" w:rsidP="00CB64D6" w:rsidRDefault="005464D6" w14:paraId="6E728268" w14:textId="77777777">
      <w:pPr>
        <w:pStyle w:val="SHHeading2"/>
        <w:rPr>
          <w:rFonts w:cs="Arial"/>
        </w:rPr>
      </w:pPr>
      <w:r w:rsidRPr="00CB7601">
        <w:rPr>
          <w:rFonts w:cs="Arial"/>
        </w:rPr>
        <w:t xml:space="preserve">In this Agreement, </w:t>
      </w:r>
      <w:r>
        <w:rPr>
          <w:rFonts w:cs="Arial"/>
        </w:rPr>
        <w:t>"</w:t>
      </w:r>
      <w:r w:rsidRPr="00CB7601">
        <w:rPr>
          <w:rFonts w:cs="Arial"/>
        </w:rPr>
        <w:t>includes</w:t>
      </w:r>
      <w:r>
        <w:rPr>
          <w:rFonts w:cs="Arial"/>
        </w:rPr>
        <w:t>"</w:t>
      </w:r>
      <w:r w:rsidRPr="00CB7601">
        <w:rPr>
          <w:rFonts w:cs="Arial"/>
        </w:rPr>
        <w:t xml:space="preserve">, </w:t>
      </w:r>
      <w:r>
        <w:rPr>
          <w:rFonts w:cs="Arial"/>
        </w:rPr>
        <w:t>"</w:t>
      </w:r>
      <w:r w:rsidRPr="00CB7601">
        <w:rPr>
          <w:rFonts w:cs="Arial"/>
        </w:rPr>
        <w:t>including</w:t>
      </w:r>
      <w:r>
        <w:rPr>
          <w:rFonts w:cs="Arial"/>
        </w:rPr>
        <w:t>"</w:t>
      </w:r>
      <w:r w:rsidRPr="00CB7601">
        <w:rPr>
          <w:rFonts w:cs="Arial"/>
        </w:rPr>
        <w:t xml:space="preserve"> and similar words are used without limitation or qualification to the subject matter of the relevant provision.</w:t>
      </w:r>
    </w:p>
    <w:p w:rsidRPr="00CB7601" w:rsidR="005464D6" w:rsidP="00CB64D6" w:rsidRDefault="005464D6" w14:paraId="3A01CC63" w14:textId="77777777">
      <w:pPr>
        <w:pStyle w:val="SHHeading2"/>
        <w:rPr>
          <w:rFonts w:cs="Arial"/>
        </w:rPr>
      </w:pPr>
      <w:r w:rsidRPr="00CB7601">
        <w:rPr>
          <w:rFonts w:cs="Arial"/>
        </w:rPr>
        <w:t>In this Agreement:</w:t>
      </w:r>
    </w:p>
    <w:p w:rsidRPr="00CB7601" w:rsidR="005464D6" w:rsidP="00CB64D6" w:rsidRDefault="005464D6" w14:paraId="720ACE80" w14:textId="77777777">
      <w:pPr>
        <w:pStyle w:val="SHHeading3"/>
      </w:pPr>
      <w:r>
        <w:t>"</w:t>
      </w:r>
      <w:r w:rsidRPr="00CB7601">
        <w:t>notice</w:t>
      </w:r>
      <w:r>
        <w:t>"</w:t>
      </w:r>
      <w:r w:rsidRPr="00CB7601">
        <w:t xml:space="preserve"> means any notice, notification or request given or made under it; and </w:t>
      </w:r>
    </w:p>
    <w:p w:rsidRPr="00CB7601" w:rsidR="005464D6" w:rsidP="00CB64D6" w:rsidRDefault="005464D6" w14:paraId="23A0EADB" w14:textId="77777777">
      <w:pPr>
        <w:pStyle w:val="SHHeading3"/>
      </w:pPr>
      <w:r w:rsidRPr="00CB7601">
        <w:t>a notice must be given or made in writing;</w:t>
      </w:r>
      <w:r>
        <w:t xml:space="preserve"> and</w:t>
      </w:r>
    </w:p>
    <w:p w:rsidRPr="00CB7601" w:rsidR="005464D6" w:rsidP="00CB64D6" w:rsidRDefault="005464D6" w14:paraId="6F5E8BD4" w14:textId="77777777">
      <w:pPr>
        <w:pStyle w:val="SHHeading3"/>
      </w:pPr>
      <w:r w:rsidRPr="00CB7601">
        <w:t xml:space="preserve">where service of a </w:t>
      </w:r>
      <w:r w:rsidRPr="00CB7601">
        <w:rPr>
          <w:b/>
        </w:rPr>
        <w:t>formal notice</w:t>
      </w:r>
      <w:r w:rsidRPr="00CB7601">
        <w:t xml:space="preserve"> is required, that notice must comply with and be served in accordance with clause</w:t>
      </w:r>
      <w:r>
        <w:t xml:space="preserve"> </w:t>
      </w:r>
      <w:r>
        <w:fldChar w:fldCharType="begin"/>
      </w:r>
      <w:r>
        <w:instrText xml:space="preserve"> REF _Ref128139076 \r \h </w:instrText>
      </w:r>
      <w:r>
        <w:fldChar w:fldCharType="separate"/>
      </w:r>
      <w:r>
        <w:t>22</w:t>
      </w:r>
      <w:r>
        <w:fldChar w:fldCharType="end"/>
      </w:r>
      <w:r w:rsidRPr="00CB7601">
        <w:t>. </w:t>
      </w:r>
    </w:p>
    <w:p w:rsidRPr="00CB7601" w:rsidR="005464D6" w:rsidP="00CB64D6" w:rsidRDefault="005464D6" w14:paraId="19272DAB" w14:textId="77777777">
      <w:pPr>
        <w:pStyle w:val="SHHeading2"/>
        <w:rPr>
          <w:rFonts w:cs="Arial"/>
        </w:rPr>
      </w:pPr>
      <w:r w:rsidRPr="00CB7601">
        <w:rPr>
          <w:rFonts w:cs="Arial"/>
        </w:rPr>
        <w:t xml:space="preserve">References in this Agreement to: </w:t>
      </w:r>
    </w:p>
    <w:p w:rsidRPr="00CB7601" w:rsidR="005464D6" w:rsidP="00CB64D6" w:rsidRDefault="005464D6" w14:paraId="0F0FB119" w14:textId="77777777">
      <w:pPr>
        <w:pStyle w:val="SHHeading3"/>
      </w:pPr>
      <w:r>
        <w:t>t</w:t>
      </w:r>
      <w:r w:rsidRPr="00CB7601">
        <w:t>he Landlord include any other person who becomes the immediate landlord of the Tenant</w:t>
      </w:r>
      <w:r>
        <w:t xml:space="preserve"> or is otherwise a successor in title to the Landlord (except in relation to obligations on the Landlord expressed to be personal</w:t>
      </w:r>
      <w:proofErr w:type="gramStart"/>
      <w:r>
        <w:t>);</w:t>
      </w:r>
      <w:proofErr w:type="gramEnd"/>
    </w:p>
    <w:p w:rsidRPr="00CB7601" w:rsidR="005464D6" w:rsidP="00CB64D6" w:rsidRDefault="005464D6" w14:paraId="6809B37E" w14:textId="77777777">
      <w:pPr>
        <w:pStyle w:val="SHHeading3"/>
      </w:pPr>
      <w:r w:rsidRPr="00CB7601">
        <w:t xml:space="preserve">the Tenant </w:t>
      </w:r>
      <w:r>
        <w:t xml:space="preserve">mean the Tenant </w:t>
      </w:r>
      <w:proofErr w:type="gramStart"/>
      <w:r>
        <w:t>only</w:t>
      </w:r>
      <w:r w:rsidRPr="00CB7601">
        <w:t>;</w:t>
      </w:r>
      <w:proofErr w:type="gramEnd"/>
    </w:p>
    <w:p w:rsidRPr="00CB7601" w:rsidR="005464D6" w:rsidP="00CB64D6" w:rsidRDefault="005464D6" w14:paraId="5737D771" w14:textId="77777777">
      <w:pPr>
        <w:pStyle w:val="SHHeading3"/>
      </w:pPr>
      <w:r>
        <w:t>"</w:t>
      </w:r>
      <w:proofErr w:type="gramStart"/>
      <w:r w:rsidRPr="00CB7601">
        <w:t>the</w:t>
      </w:r>
      <w:proofErr w:type="gramEnd"/>
      <w:r w:rsidRPr="00CB7601">
        <w:t xml:space="preserve"> Premises</w:t>
      </w:r>
      <w:r>
        <w:t>"</w:t>
      </w:r>
      <w:r w:rsidRPr="00CB7601">
        <w:t xml:space="preserve"> mean the whole or an individual part or parts unless inappropriate in the context </w:t>
      </w:r>
      <w:proofErr w:type="gramStart"/>
      <w:r w:rsidRPr="00CB7601">
        <w:t>used;</w:t>
      </w:r>
      <w:proofErr w:type="gramEnd"/>
    </w:p>
    <w:p w:rsidRPr="00CB7601" w:rsidR="005464D6" w:rsidP="00CB64D6" w:rsidRDefault="005464D6" w14:paraId="1450EEC2" w14:textId="77777777">
      <w:pPr>
        <w:pStyle w:val="SHHeading3"/>
      </w:pPr>
      <w:r>
        <w:lastRenderedPageBreak/>
        <w:t>"</w:t>
      </w:r>
      <w:proofErr w:type="gramStart"/>
      <w:r w:rsidRPr="00CB7601">
        <w:t>adjoining</w:t>
      </w:r>
      <w:proofErr w:type="gramEnd"/>
      <w:r w:rsidRPr="00CB7601">
        <w:t xml:space="preserve"> premises</w:t>
      </w:r>
      <w:r>
        <w:t>"</w:t>
      </w:r>
      <w:r w:rsidRPr="00CB7601">
        <w:t xml:space="preserve"> mean any land or buildings adjoining or nearby the Premises, </w:t>
      </w:r>
      <w:proofErr w:type="gramStart"/>
      <w:r w:rsidRPr="00CB7601">
        <w:t>whether or not</w:t>
      </w:r>
      <w:proofErr w:type="gramEnd"/>
      <w:r w:rsidRPr="00CB7601">
        <w:t xml:space="preserve"> owned by the Landlord (unless express reference is made to the Landlord’s ownership of those premises</w:t>
      </w:r>
      <w:proofErr w:type="gramStart"/>
      <w:r w:rsidRPr="00CB7601">
        <w:t>);</w:t>
      </w:r>
      <w:proofErr w:type="gramEnd"/>
    </w:p>
    <w:p w:rsidRPr="00CB7601" w:rsidR="005464D6" w:rsidP="00CB64D6" w:rsidRDefault="005464D6" w14:paraId="7FE440BE" w14:textId="77777777">
      <w:pPr>
        <w:pStyle w:val="SHHeading3"/>
      </w:pPr>
      <w:r w:rsidRPr="00CB7601">
        <w:t xml:space="preserve">an Act are to that Act as amended from time to time and to any Act that replaces </w:t>
      </w:r>
      <w:proofErr w:type="gramStart"/>
      <w:r w:rsidRPr="00CB7601">
        <w:t>it;</w:t>
      </w:r>
      <w:proofErr w:type="gramEnd"/>
    </w:p>
    <w:p w:rsidRPr="00CB7601" w:rsidR="005464D6" w:rsidP="00CB64D6" w:rsidRDefault="005464D6" w14:paraId="7294C908" w14:textId="77777777">
      <w:pPr>
        <w:pStyle w:val="SHHeading3"/>
      </w:pPr>
      <w:r w:rsidRPr="00CB7601">
        <w:t xml:space="preserve">the singular </w:t>
      </w:r>
      <w:proofErr w:type="gramStart"/>
      <w:r w:rsidRPr="00CB7601">
        <w:t>include</w:t>
      </w:r>
      <w:proofErr w:type="gramEnd"/>
      <w:r w:rsidRPr="00CB7601">
        <w:t xml:space="preserve"> the plural and vice versa, and one gender include any </w:t>
      </w:r>
      <w:proofErr w:type="gramStart"/>
      <w:r w:rsidRPr="00CB7601">
        <w:t>other;</w:t>
      </w:r>
      <w:proofErr w:type="gramEnd"/>
    </w:p>
    <w:p w:rsidRPr="00CB7601" w:rsidR="005464D6" w:rsidP="00CB64D6" w:rsidRDefault="005464D6" w14:paraId="50F13C9B" w14:textId="77777777">
      <w:pPr>
        <w:pStyle w:val="SHHeading3"/>
      </w:pPr>
      <w:r w:rsidRPr="00CB7601">
        <w:t xml:space="preserve">clauses, Schedules and Parts of Schedules are to the clauses, Schedule and Parts of Schedules to this Agreement and references to paragraphs are to the paragraphs of the Schedule, or Part of the Schedule, in which the references are </w:t>
      </w:r>
      <w:proofErr w:type="gramStart"/>
      <w:r w:rsidRPr="00CB7601">
        <w:t>made;</w:t>
      </w:r>
      <w:proofErr w:type="gramEnd"/>
    </w:p>
    <w:p w:rsidR="005464D6" w:rsidP="00316636" w:rsidRDefault="005464D6" w14:paraId="51AED429" w14:textId="77777777">
      <w:pPr>
        <w:pStyle w:val="SHHeading3"/>
        <w:jc w:val="left"/>
      </w:pPr>
      <w:r w:rsidRPr="00CB7601">
        <w:t>approval</w:t>
      </w:r>
      <w:r>
        <w:t xml:space="preserve">, </w:t>
      </w:r>
      <w:r w:rsidRPr="00CB7601">
        <w:t>consent</w:t>
      </w:r>
      <w:r>
        <w:t xml:space="preserve"> or decision</w:t>
      </w:r>
      <w:r w:rsidRPr="00CB7601">
        <w:t xml:space="preserve"> </w:t>
      </w:r>
      <w:r>
        <w:t xml:space="preserve">of or by a party to this Agreement </w:t>
      </w:r>
      <w:r w:rsidRPr="00CB7601">
        <w:t xml:space="preserve">mean a prior written </w:t>
      </w:r>
      <w:r>
        <w:t xml:space="preserve">approval or decision that is not to be unreasonably withheld or delayed </w:t>
      </w:r>
      <w:r w:rsidRPr="00643B24">
        <w:t>(and in the case of a decision, made acting reasonably)</w:t>
      </w:r>
      <w:r>
        <w:t xml:space="preserve"> </w:t>
      </w:r>
      <w:r w:rsidRPr="00CB7601">
        <w:t xml:space="preserve">except where this Agreement states that the </w:t>
      </w:r>
      <w:r>
        <w:t xml:space="preserve">relevant </w:t>
      </w:r>
      <w:r w:rsidRPr="00CB7601">
        <w:t>party has absolute discretion</w:t>
      </w:r>
      <w:r>
        <w:t>. References to decides/decided/approves/approved/consents/consented have equivalent meanings)</w:t>
      </w:r>
      <w:r>
        <w:rPr>
          <w:rStyle w:val="FootnoteReference"/>
        </w:rPr>
        <w:footnoteReference w:id="10"/>
      </w:r>
      <w:r>
        <w:t>;</w:t>
      </w:r>
    </w:p>
    <w:p w:rsidRPr="00CB7601" w:rsidR="005464D6" w:rsidP="00CB64D6" w:rsidRDefault="005464D6" w14:paraId="3B0DF82B" w14:textId="77777777">
      <w:pPr>
        <w:pStyle w:val="SHHeading3"/>
      </w:pPr>
      <w:r w:rsidRPr="00CB7601">
        <w:t>any sums being payable on demand or when demanded mean being payable when demanded in writing;</w:t>
      </w:r>
      <w:r>
        <w:t xml:space="preserve"> and</w:t>
      </w:r>
    </w:p>
    <w:p w:rsidR="005464D6" w:rsidP="00CB64D6" w:rsidRDefault="005464D6" w14:paraId="21F66A35" w14:textId="77777777">
      <w:pPr>
        <w:pStyle w:val="SHHeading3"/>
      </w:pPr>
      <w:r w:rsidRPr="00CB7601">
        <w:t xml:space="preserve">the provision of plans, drawings, specifications or other documents mean their provision </w:t>
      </w:r>
      <w:r w:rsidRPr="00251A92">
        <w:rPr>
          <w:b/>
        </w:rPr>
        <w:t>[</w:t>
      </w:r>
      <w:r w:rsidRPr="00CB7601">
        <w:t>in hard copy or</w:t>
      </w:r>
      <w:r w:rsidRPr="00251A92">
        <w:rPr>
          <w:b/>
        </w:rPr>
        <w:t>]</w:t>
      </w:r>
      <w:r>
        <w:rPr>
          <w:rStyle w:val="FootnoteReference"/>
          <w:b w:val="0"/>
        </w:rPr>
        <w:footnoteReference w:id="11"/>
      </w:r>
      <w:r w:rsidRPr="00CB7601">
        <w:t xml:space="preserve">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t>.</w:t>
      </w:r>
    </w:p>
    <w:p w:rsidRPr="00CB7601" w:rsidR="005464D6" w:rsidP="00CB64D6" w:rsidRDefault="005464D6" w14:paraId="05552BE7" w14:textId="77777777">
      <w:pPr>
        <w:pStyle w:val="SHHeading2"/>
        <w:rPr>
          <w:rFonts w:cs="Arial"/>
        </w:rPr>
      </w:pPr>
      <w:r w:rsidRPr="00CB7601">
        <w:rPr>
          <w:rFonts w:cs="Arial"/>
        </w:rPr>
        <w:t>Obligations in this Agreement:</w:t>
      </w:r>
    </w:p>
    <w:p w:rsidRPr="00CB7601" w:rsidR="005464D6" w:rsidP="00CB64D6" w:rsidRDefault="005464D6" w14:paraId="2F81FCAF" w14:textId="77777777">
      <w:pPr>
        <w:pStyle w:val="SHHeading3"/>
      </w:pPr>
      <w:r w:rsidRPr="00CB7601">
        <w:t xml:space="preserve">owed by or to more than one person </w:t>
      </w:r>
      <w:proofErr w:type="gramStart"/>
      <w:r w:rsidRPr="00CB7601">
        <w:t>are</w:t>
      </w:r>
      <w:proofErr w:type="gramEnd"/>
      <w:r w:rsidRPr="00CB7601">
        <w:t xml:space="preserve"> owed by or to them jointly and </w:t>
      </w:r>
      <w:proofErr w:type="gramStart"/>
      <w:r w:rsidRPr="00CB7601">
        <w:t>severally;</w:t>
      </w:r>
      <w:proofErr w:type="gramEnd"/>
    </w:p>
    <w:p w:rsidRPr="00CB7601" w:rsidR="005464D6" w:rsidP="00CB64D6" w:rsidRDefault="005464D6" w14:paraId="28C78F28" w14:textId="77777777">
      <w:pPr>
        <w:pStyle w:val="SHHeading3"/>
      </w:pPr>
      <w:r w:rsidRPr="00CB7601">
        <w:t>to do something include an obligation not to waive any obligation of another person to do it; and</w:t>
      </w:r>
    </w:p>
    <w:p w:rsidR="005464D6" w:rsidP="00CB64D6" w:rsidRDefault="005464D6" w14:paraId="0ACBB33F" w14:textId="77777777">
      <w:pPr>
        <w:pStyle w:val="SHHeading3"/>
      </w:pPr>
      <w:r w:rsidRPr="00CB7601">
        <w:t>not to do something include an obligation not to permit or allow another person to do it.</w:t>
      </w:r>
    </w:p>
    <w:p w:rsidRPr="00CB7601" w:rsidR="005464D6" w:rsidP="00CB64D6" w:rsidRDefault="005464D6" w14:paraId="43A836D4" w14:textId="77777777">
      <w:pPr>
        <w:pStyle w:val="SHHeading2"/>
        <w:rPr>
          <w:rFonts w:cs="Arial"/>
        </w:rPr>
      </w:pPr>
      <w:r w:rsidRPr="00CB7601">
        <w:rPr>
          <w:rFonts w:cs="Arial"/>
        </w:rPr>
        <w:t>The Tenant will be liable for any breaches of its obligations in this Agreement committed by:</w:t>
      </w:r>
    </w:p>
    <w:p w:rsidRPr="00CB7601" w:rsidR="005464D6" w:rsidP="00CB64D6" w:rsidRDefault="005464D6" w14:paraId="274C2CAC" w14:textId="77777777">
      <w:pPr>
        <w:pStyle w:val="SHHeading3"/>
      </w:pPr>
      <w:r w:rsidRPr="00CB7601">
        <w:t>any occupier of the Premises</w:t>
      </w:r>
      <w:r>
        <w:t xml:space="preserve"> authorised by the Tenant</w:t>
      </w:r>
      <w:r w:rsidRPr="00CB7601">
        <w:t xml:space="preserve"> or its or their respective employees, licensees or contractors; and</w:t>
      </w:r>
    </w:p>
    <w:p w:rsidRPr="00CB7601" w:rsidR="005464D6" w:rsidP="00CB64D6" w:rsidRDefault="005464D6" w14:paraId="305A8B2B" w14:textId="77777777">
      <w:pPr>
        <w:pStyle w:val="SHHeading3"/>
      </w:pPr>
      <w:r w:rsidRPr="00CB7601">
        <w:t>any person under the control of the Tenant or acting under the express or implied authority of the Tenant.</w:t>
      </w:r>
    </w:p>
    <w:p w:rsidRPr="00CB7601" w:rsidR="005464D6" w:rsidP="00CB64D6" w:rsidRDefault="005464D6" w14:paraId="1C99AB71" w14:textId="77777777">
      <w:pPr>
        <w:pStyle w:val="SHHeading2"/>
        <w:keepNext w:val="0"/>
        <w:rPr>
          <w:rFonts w:cs="Arial"/>
        </w:rPr>
      </w:pPr>
      <w:r w:rsidRPr="00CB7601">
        <w:rPr>
          <w:rFonts w:cs="Arial"/>
        </w:rPr>
        <w:t>The Landlord will be liable for any breaches of its obligations in this Agreement committed by any person under the control of the Landlord or acting under the express or implied authority of the Landlord.</w:t>
      </w:r>
    </w:p>
    <w:p w:rsidRPr="009F5688" w:rsidR="005464D6" w:rsidP="00E54D7A" w:rsidRDefault="005464D6" w14:paraId="4E52D814" w14:textId="77777777">
      <w:pPr>
        <w:pStyle w:val="SHHeading2"/>
      </w:pPr>
      <w:r w:rsidRPr="00D80F9D">
        <w:rPr>
          <w:b/>
          <w:bCs/>
        </w:rPr>
        <w:lastRenderedPageBreak/>
        <w:t>[</w:t>
      </w:r>
      <w:r>
        <w:rPr>
          <w:rStyle w:val="FootnoteReference"/>
          <w:b w:val="0"/>
          <w:bCs/>
        </w:rPr>
        <w:footnoteReference w:id="12"/>
      </w:r>
      <w:r>
        <w:t>The Landlord will not be liable in respect of any claims for loss of profits, loss of business or indirect losses of any kind arising from any breach by the Landlord of its obligations contained in this Agreement or arising from any other claims under this Agreement.</w:t>
      </w:r>
      <w:r w:rsidRPr="00D80F9D">
        <w:rPr>
          <w:b/>
          <w:bCs/>
        </w:rPr>
        <w:t>]</w:t>
      </w:r>
      <w:r>
        <w:rPr>
          <w:b/>
          <w:bCs/>
        </w:rPr>
        <w:t xml:space="preserve"> </w:t>
      </w:r>
    </w:p>
    <w:p w:rsidR="005464D6" w:rsidP="00E54D7A" w:rsidRDefault="005464D6" w14:paraId="5B3862C9" w14:textId="77777777">
      <w:pPr>
        <w:pStyle w:val="SHHeading2"/>
      </w:pPr>
      <w:bookmarkStart w:name="_Hlk219898237" w:id="17"/>
      <w:r>
        <w:t>Nothing in this Agreement limits or excludes liability:</w:t>
      </w:r>
    </w:p>
    <w:p w:rsidR="005464D6" w:rsidP="00E54D7A" w:rsidRDefault="005464D6" w14:paraId="1D32ABF6" w14:textId="77777777">
      <w:pPr>
        <w:pStyle w:val="SHHeading3"/>
      </w:pPr>
      <w:r>
        <w:t xml:space="preserve">for any matter (including fraud) where; or </w:t>
      </w:r>
    </w:p>
    <w:p w:rsidR="005464D6" w:rsidP="00E54D7A" w:rsidRDefault="005464D6" w14:paraId="3BFBC845" w14:textId="77777777">
      <w:pPr>
        <w:pStyle w:val="SHHeading3"/>
      </w:pPr>
      <w:r>
        <w:t>to any extent beyond which,</w:t>
      </w:r>
    </w:p>
    <w:p w:rsidRPr="001F4FF3" w:rsidR="005464D6" w:rsidP="00E54D7A" w:rsidRDefault="005464D6" w14:paraId="453ED8FB" w14:textId="77777777">
      <w:pPr>
        <w:pStyle w:val="SHHeading3"/>
        <w:numPr>
          <w:ilvl w:val="0"/>
          <w:numId w:val="0"/>
        </w:numPr>
        <w:ind w:left="850"/>
      </w:pPr>
      <w:r>
        <w:t>it would be unlawful to do so or attempt to do so.</w:t>
      </w:r>
    </w:p>
    <w:bookmarkEnd w:id="17"/>
    <w:p w:rsidR="005464D6" w:rsidP="00E54D7A" w:rsidRDefault="005464D6" w14:paraId="1716EDD4" w14:textId="77777777">
      <w:pPr>
        <w:pStyle w:val="SHHeading2"/>
        <w:keepNext w:val="0"/>
        <w:rPr>
          <w:rFonts w:cs="Arial"/>
        </w:rPr>
      </w:pPr>
      <w:r>
        <w:rPr>
          <w:rFonts w:cs="Arial"/>
        </w:rPr>
        <w:t xml:space="preserve">Where either the Landlord or the Tenant must pay any costs that the other incurs (or any proportion of them) under this Agreement, those costs must be reasonable and proper and reasonably and properly incurred. Licence fees payable by the Tenant under clause </w:t>
      </w:r>
      <w:r>
        <w:rPr>
          <w:rFonts w:cs="Arial"/>
        </w:rPr>
        <w:fldChar w:fldCharType="begin"/>
      </w:r>
      <w:r>
        <w:rPr>
          <w:rFonts w:cs="Arial"/>
        </w:rPr>
        <w:instrText xml:space="preserve"> REF _Ref128143622 \r \h </w:instrText>
      </w:r>
      <w:r>
        <w:rPr>
          <w:rFonts w:cs="Arial"/>
        </w:rPr>
      </w:r>
      <w:r>
        <w:rPr>
          <w:rFonts w:cs="Arial"/>
        </w:rPr>
        <w:fldChar w:fldCharType="separate"/>
      </w:r>
      <w:r>
        <w:rPr>
          <w:rFonts w:cs="Arial"/>
        </w:rPr>
        <w:t>8</w:t>
      </w:r>
      <w:r>
        <w:rPr>
          <w:rFonts w:cs="Arial"/>
        </w:rPr>
        <w:fldChar w:fldCharType="end"/>
      </w:r>
      <w:r>
        <w:rPr>
          <w:rFonts w:cs="Arial"/>
        </w:rPr>
        <w:t xml:space="preserve"> are not costs incurred by the Landlord for this purpose. </w:t>
      </w:r>
    </w:p>
    <w:p w:rsidR="005464D6" w:rsidP="00CB64D6" w:rsidRDefault="005464D6" w14:paraId="65AE8CEB" w14:textId="77777777">
      <w:pPr>
        <w:pStyle w:val="SHHeading2"/>
        <w:keepNext w:val="0"/>
        <w:rPr>
          <w:rFonts w:cs="Arial"/>
        </w:rPr>
      </w:pPr>
      <w:r w:rsidRPr="00CB7601">
        <w:rPr>
          <w:rFonts w:cs="Arial"/>
        </w:rPr>
        <w:t>If any provision or part of any provision of this Agreement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Agreement will not be affected.</w:t>
      </w:r>
    </w:p>
    <w:p w:rsidRPr="00E54D7A" w:rsidR="005464D6" w:rsidP="00E54D7A" w:rsidRDefault="005464D6" w14:paraId="74610855" w14:textId="77777777">
      <w:pPr>
        <w:pStyle w:val="SHHeading2"/>
        <w:keepNext w:val="0"/>
        <w:rPr>
          <w:rFonts w:cs="Arial"/>
        </w:rPr>
      </w:pPr>
      <w:r>
        <w:rPr>
          <w:rFonts w:cs="Arial"/>
        </w:rPr>
        <w:t xml:space="preserve">The definitions in Clause </w:t>
      </w:r>
      <w:r>
        <w:rPr>
          <w:rFonts w:cs="Arial"/>
        </w:rPr>
        <w:fldChar w:fldCharType="begin"/>
      </w:r>
      <w:r>
        <w:rPr>
          <w:rFonts w:cs="Arial"/>
        </w:rPr>
        <w:instrText xml:space="preserve"> REF _Ref219726755 \r \h </w:instrText>
      </w:r>
      <w:r>
        <w:rPr>
          <w:rFonts w:cs="Arial"/>
        </w:rPr>
      </w:r>
      <w:r>
        <w:rPr>
          <w:rFonts w:cs="Arial"/>
        </w:rPr>
        <w:fldChar w:fldCharType="separate"/>
      </w:r>
      <w:r>
        <w:rPr>
          <w:rFonts w:cs="Arial"/>
        </w:rPr>
        <w:t>1</w:t>
      </w:r>
      <w:r>
        <w:rPr>
          <w:rFonts w:cs="Arial"/>
        </w:rPr>
        <w:fldChar w:fldCharType="end"/>
      </w:r>
      <w:r>
        <w:rPr>
          <w:rFonts w:cs="Arial"/>
        </w:rPr>
        <w:t xml:space="preserve"> and the interpretation provisions in this Clause </w:t>
      </w:r>
      <w:r>
        <w:rPr>
          <w:rFonts w:cs="Arial"/>
        </w:rPr>
        <w:fldChar w:fldCharType="begin"/>
      </w:r>
      <w:r>
        <w:rPr>
          <w:rFonts w:cs="Arial"/>
        </w:rPr>
        <w:instrText xml:space="preserve"> REF _Ref219726773 \r \h </w:instrText>
      </w:r>
      <w:r>
        <w:rPr>
          <w:rFonts w:cs="Arial"/>
        </w:rPr>
      </w:r>
      <w:r>
        <w:rPr>
          <w:rFonts w:cs="Arial"/>
        </w:rPr>
        <w:fldChar w:fldCharType="separate"/>
      </w:r>
      <w:r>
        <w:rPr>
          <w:rFonts w:cs="Arial"/>
        </w:rPr>
        <w:t>2</w:t>
      </w:r>
      <w:r>
        <w:rPr>
          <w:rFonts w:cs="Arial"/>
        </w:rPr>
        <w:fldChar w:fldCharType="end"/>
      </w:r>
      <w:r>
        <w:rPr>
          <w:rFonts w:cs="Arial"/>
        </w:rPr>
        <w:t xml:space="preserve"> do not apply to the Annexures to this Agreement.</w:t>
      </w:r>
      <w:r>
        <w:rPr>
          <w:rStyle w:val="FootnoteReference"/>
        </w:rPr>
        <w:footnoteReference w:id="13"/>
      </w:r>
    </w:p>
    <w:p w:rsidRPr="00CB7601" w:rsidR="005464D6" w:rsidP="00CB64D6" w:rsidRDefault="005464D6" w14:paraId="49899379" w14:textId="77777777">
      <w:pPr>
        <w:pStyle w:val="SHHeading1"/>
        <w:rPr>
          <w:rFonts w:cs="Arial"/>
        </w:rPr>
      </w:pPr>
      <w:bookmarkStart w:name="_Ref126786341" w:id="18"/>
      <w:bookmarkStart w:name="_Toc212043057" w:id="19"/>
      <w:bookmarkStart w:name="_Toc91674532" w:id="20"/>
      <w:bookmarkStart w:name="_Toc99958253" w:id="21"/>
      <w:bookmarkStart w:name="_Toc256000003" w:id="22"/>
      <w:bookmarkStart w:name="_Toc256000033" w:id="23"/>
      <w:bookmarkStart w:name="_Toc256000063" w:id="24"/>
      <w:bookmarkStart w:name="_Toc256000093" w:id="25"/>
      <w:bookmarkStart w:name="_Toc256000123" w:id="26"/>
      <w:bookmarkStart w:name="_Toc256000153" w:id="27"/>
      <w:bookmarkStart w:name="_Toc256000183" w:id="28"/>
      <w:bookmarkStart w:name="_Toc256000213" w:id="29"/>
      <w:bookmarkStart w:name="_Toc256000243" w:id="30"/>
      <w:bookmarkStart w:name="_Toc115874330" w:id="31"/>
      <w:r w:rsidRPr="00CB7601">
        <w:rPr>
          <w:rFonts w:cs="Arial"/>
        </w:rPr>
        <w:t>agreement for lease</w:t>
      </w:r>
      <w:bookmarkEnd w:id="18"/>
      <w:bookmarkEnd w:id="19"/>
    </w:p>
    <w:p w:rsidRPr="00CB7601" w:rsidR="005464D6" w:rsidP="004B7B1D" w:rsidRDefault="005464D6" w14:paraId="3DEB66B1" w14:textId="77777777">
      <w:pPr>
        <w:pStyle w:val="SHParagraph1"/>
        <w:rPr>
          <w:rFonts w:cs="Arial"/>
        </w:rPr>
      </w:pPr>
      <w:r w:rsidRPr="00CB7601">
        <w:rPr>
          <w:rFonts w:cs="Arial"/>
        </w:rPr>
        <w:t xml:space="preserve">The Landlord must grant </w:t>
      </w:r>
      <w:r w:rsidRPr="00164226">
        <w:rPr>
          <w:rFonts w:cs="Arial"/>
        </w:rPr>
        <w:t>the Lease</w:t>
      </w:r>
      <w:r w:rsidRPr="00CB7601">
        <w:rPr>
          <w:rFonts w:cs="Arial"/>
        </w:rPr>
        <w:t xml:space="preserve"> with full</w:t>
      </w:r>
      <w:r>
        <w:rPr>
          <w:rStyle w:val="FootnoteReference"/>
        </w:rPr>
        <w:footnoteReference w:id="14"/>
      </w:r>
      <w:r w:rsidRPr="00CB7601">
        <w:rPr>
          <w:rFonts w:cs="Arial"/>
        </w:rPr>
        <w:t xml:space="preserve"> title guarantee </w:t>
      </w:r>
      <w:r w:rsidRPr="00B618BA">
        <w:rPr>
          <w:rFonts w:cs="Arial"/>
          <w:b/>
        </w:rPr>
        <w:t>[</w:t>
      </w:r>
      <w:r w:rsidRPr="00CB7601">
        <w:rPr>
          <w:rFonts w:cs="Arial"/>
        </w:rPr>
        <w:t xml:space="preserve">(subject to the variations set out in Schedule </w:t>
      </w:r>
      <w:proofErr w:type="gramStart"/>
      <w:r w:rsidRPr="001139A1">
        <w:rPr>
          <w:rFonts w:cs="Arial"/>
          <w:b/>
        </w:rPr>
        <w:t>[</w:t>
      </w:r>
      <w:r w:rsidRPr="00CB7601">
        <w:rPr>
          <w:rFonts w:cs="Arial"/>
        </w:rPr>
        <w:t xml:space="preserve">  </w:t>
      </w:r>
      <w:r w:rsidRPr="001139A1">
        <w:rPr>
          <w:rFonts w:cs="Arial"/>
          <w:b/>
        </w:rPr>
        <w:t>]</w:t>
      </w:r>
      <w:proofErr w:type="gramEnd"/>
      <w:r w:rsidRPr="00CB7601">
        <w:rPr>
          <w:rFonts w:cs="Arial"/>
        </w:rPr>
        <w:t xml:space="preserve"> of the Lease)</w:t>
      </w:r>
      <w:r w:rsidRPr="001139A1">
        <w:rPr>
          <w:rFonts w:cs="Arial"/>
          <w:b/>
        </w:rPr>
        <w:t>]</w:t>
      </w:r>
      <w:r w:rsidRPr="00CB7601">
        <w:rPr>
          <w:rFonts w:cs="Arial"/>
        </w:rPr>
        <w:t xml:space="preserve"> and the Tenant must accept the Lease in accordance with this </w:t>
      </w:r>
      <w:r>
        <w:rPr>
          <w:rFonts w:cs="Arial"/>
        </w:rPr>
        <w:t>A</w:t>
      </w:r>
      <w:r w:rsidRPr="00CB7601">
        <w:rPr>
          <w:rFonts w:cs="Arial"/>
        </w:rPr>
        <w:t>greement.</w:t>
      </w:r>
    </w:p>
    <w:p w:rsidR="005464D6" w:rsidP="00CB64D6" w:rsidRDefault="005464D6" w14:paraId="0ACF770F" w14:textId="77777777">
      <w:pPr>
        <w:pStyle w:val="SHHeading1"/>
        <w:rPr>
          <w:rFonts w:cs="Arial"/>
        </w:rPr>
      </w:pPr>
      <w:bookmarkStart w:name="_Ref150769722" w:id="32"/>
      <w:bookmarkStart w:name="_Toc212043058" w:id="33"/>
      <w:bookmarkStart w:name="_Ref126786375" w:id="34"/>
      <w:bookmarkStart w:name="_Ref126787174" w:id="35"/>
      <w:r>
        <w:rPr>
          <w:rFonts w:cs="Arial"/>
        </w:rPr>
        <w:lastRenderedPageBreak/>
        <w:t>[Rent Deposit</w:t>
      </w:r>
      <w:bookmarkEnd w:id="32"/>
      <w:r>
        <w:rPr>
          <w:rStyle w:val="FootnoteReference"/>
        </w:rPr>
        <w:footnoteReference w:id="15"/>
      </w:r>
      <w:bookmarkEnd w:id="33"/>
    </w:p>
    <w:p w:rsidRPr="0089139E" w:rsidR="005464D6" w:rsidP="008B6711" w:rsidRDefault="005464D6" w14:paraId="54173D5C" w14:textId="77777777">
      <w:pPr>
        <w:pStyle w:val="SHHeading2"/>
        <w:numPr>
          <w:ilvl w:val="0"/>
          <w:numId w:val="0"/>
        </w:numPr>
        <w:ind w:left="850"/>
        <w:rPr>
          <w:b/>
          <w:bCs/>
          <w:i/>
          <w:iCs/>
        </w:rPr>
      </w:pPr>
      <w:bookmarkStart w:name="_Ref158978314" w:id="36"/>
      <w:r w:rsidRPr="0089139E">
        <w:rPr>
          <w:b/>
          <w:bCs/>
          <w:i/>
          <w:iCs/>
        </w:rPr>
        <w:t xml:space="preserve">Option </w:t>
      </w:r>
      <w:r>
        <w:rPr>
          <w:b/>
          <w:bCs/>
          <w:i/>
          <w:iCs/>
        </w:rPr>
        <w:t>1</w:t>
      </w:r>
      <w:r w:rsidRPr="0089139E">
        <w:rPr>
          <w:b/>
          <w:bCs/>
          <w:i/>
          <w:iCs/>
        </w:rPr>
        <w:t xml:space="preserve"> – Rent deposit amount paid on completion</w:t>
      </w:r>
      <w:r>
        <w:rPr>
          <w:rStyle w:val="FootnoteReference"/>
          <w:b w:val="0"/>
          <w:bCs/>
          <w:i/>
          <w:iCs/>
        </w:rPr>
        <w:footnoteReference w:id="16"/>
      </w:r>
      <w:r w:rsidRPr="0089139E">
        <w:rPr>
          <w:b/>
          <w:bCs/>
          <w:i/>
          <w:iCs/>
        </w:rPr>
        <w:t xml:space="preserve"> </w:t>
      </w:r>
    </w:p>
    <w:p w:rsidRPr="0089139E" w:rsidR="005464D6" w:rsidP="008B6711" w:rsidRDefault="005464D6" w14:paraId="1A99D422" w14:textId="77777777">
      <w:pPr>
        <w:pStyle w:val="SHHeading2"/>
      </w:pPr>
      <w:r w:rsidRPr="0089139E">
        <w:t xml:space="preserve">The Tenant must pay the </w:t>
      </w:r>
      <w:r>
        <w:t>Rent Deposit</w:t>
      </w:r>
      <w:r w:rsidRPr="0089139E">
        <w:t xml:space="preserve"> by Electronic Payment to the [Landlord</w:t>
      </w:r>
      <w:proofErr w:type="gramStart"/>
      <w:r w:rsidRPr="0089139E">
        <w:t>][</w:t>
      </w:r>
      <w:proofErr w:type="gramEnd"/>
      <w:r w:rsidRPr="0089139E">
        <w:t xml:space="preserve">Landlord's solicitors] on the </w:t>
      </w:r>
      <w:r>
        <w:t>Lease Completion Date</w:t>
      </w:r>
      <w:r>
        <w:rPr>
          <w:rStyle w:val="FootnoteReference"/>
        </w:rPr>
        <w:footnoteReference w:id="17"/>
      </w:r>
      <w:r w:rsidRPr="0089139E">
        <w:t>].</w:t>
      </w:r>
    </w:p>
    <w:p w:rsidRPr="0089139E" w:rsidR="005464D6" w:rsidP="008B6711" w:rsidRDefault="005464D6" w14:paraId="1A6BCA6F" w14:textId="77777777">
      <w:pPr>
        <w:pStyle w:val="SHHeading2"/>
      </w:pPr>
      <w:r w:rsidRPr="0089139E">
        <w:t>Any interest on late payment by the Tenant belongs to the Landlord and will not be credited to the Rent Deposit.</w:t>
      </w:r>
    </w:p>
    <w:p w:rsidR="005464D6" w:rsidP="00F566F8" w:rsidRDefault="005464D6" w14:paraId="3441D300" w14:textId="77777777">
      <w:pPr>
        <w:pStyle w:val="SHHeading2"/>
        <w:numPr>
          <w:ilvl w:val="0"/>
          <w:numId w:val="0"/>
        </w:numPr>
        <w:ind w:left="850"/>
      </w:pPr>
      <w:r w:rsidRPr="00F566F8">
        <w:rPr>
          <w:b/>
          <w:bCs/>
          <w:i/>
          <w:iCs/>
        </w:rPr>
        <w:t xml:space="preserve">Option </w:t>
      </w:r>
      <w:r>
        <w:rPr>
          <w:b/>
          <w:bCs/>
          <w:i/>
          <w:iCs/>
        </w:rPr>
        <w:t>2</w:t>
      </w:r>
      <w:r w:rsidRPr="00F566F8">
        <w:rPr>
          <w:b/>
          <w:bCs/>
          <w:i/>
          <w:iCs/>
        </w:rPr>
        <w:t xml:space="preserve"> – rent deposit amount paid before completion as security for completion</w:t>
      </w:r>
      <w:r>
        <w:rPr>
          <w:rStyle w:val="FootnoteReference"/>
        </w:rPr>
        <w:footnoteReference w:id="18"/>
      </w:r>
    </w:p>
    <w:p w:rsidRPr="00EB6E96" w:rsidR="005464D6" w:rsidP="00EB6E96" w:rsidRDefault="005464D6" w14:paraId="5C487633" w14:textId="77777777">
      <w:pPr>
        <w:pStyle w:val="SHHeading2"/>
      </w:pPr>
      <w:r>
        <w:t xml:space="preserve">The Tenant must pay the Rent Deposit by Electronic Payment to the </w:t>
      </w:r>
      <w:r w:rsidRPr="00A23CDF">
        <w:rPr>
          <w:b/>
          <w:bCs/>
        </w:rPr>
        <w:t>[</w:t>
      </w:r>
      <w:r>
        <w:t>Landlord</w:t>
      </w:r>
      <w:proofErr w:type="gramStart"/>
      <w:r>
        <w:rPr>
          <w:b/>
          <w:bCs/>
        </w:rPr>
        <w:t>][</w:t>
      </w:r>
      <w:proofErr w:type="gramEnd"/>
      <w:r w:rsidRPr="00A23CDF">
        <w:t xml:space="preserve">Landlord's </w:t>
      </w:r>
      <w:r>
        <w:t>s</w:t>
      </w:r>
      <w:r w:rsidRPr="00A23CDF">
        <w:t>olicitors</w:t>
      </w:r>
      <w:r>
        <w:rPr>
          <w:b/>
          <w:bCs/>
        </w:rPr>
        <w:t>]</w:t>
      </w:r>
      <w:r>
        <w:t xml:space="preserve"> </w:t>
      </w:r>
      <w:r w:rsidRPr="00EB6E96">
        <w:rPr>
          <w:b/>
        </w:rPr>
        <w:t>[</w:t>
      </w:r>
      <w:r>
        <w:t>Today</w:t>
      </w:r>
      <w:proofErr w:type="gramStart"/>
      <w:r w:rsidRPr="00EB6E96">
        <w:rPr>
          <w:b/>
        </w:rPr>
        <w:t>][</w:t>
      </w:r>
      <w:proofErr w:type="gramEnd"/>
      <w:r>
        <w:t>on the Access Date</w:t>
      </w:r>
      <w:r w:rsidRPr="00EB6E96">
        <w:rPr>
          <w:b/>
        </w:rPr>
        <w:t>]</w:t>
      </w:r>
      <w:r>
        <w:t>.</w:t>
      </w:r>
      <w:bookmarkEnd w:id="36"/>
    </w:p>
    <w:p w:rsidR="005464D6" w:rsidP="000B4D04" w:rsidRDefault="005464D6" w14:paraId="62EB5C24" w14:textId="77777777">
      <w:pPr>
        <w:pStyle w:val="SHHeading2"/>
      </w:pPr>
      <w:r>
        <w:t xml:space="preserve">The Landlord must </w:t>
      </w:r>
      <w:r w:rsidRPr="000B4D04">
        <w:rPr>
          <w:b/>
          <w:bCs/>
        </w:rPr>
        <w:t>[</w:t>
      </w:r>
      <w:r>
        <w:t>procure that the Landlord's solicitors</w:t>
      </w:r>
      <w:r w:rsidRPr="000B4D04">
        <w:rPr>
          <w:b/>
          <w:bCs/>
        </w:rPr>
        <w:t>]</w:t>
      </w:r>
      <w:r>
        <w:t xml:space="preserve"> hold the Rent Deposit (together with accrued interest (if any) as stakeholder to be: </w:t>
      </w:r>
    </w:p>
    <w:p w:rsidR="005464D6" w:rsidP="000B4D04" w:rsidRDefault="005464D6" w14:paraId="7A3AB434" w14:textId="77777777">
      <w:pPr>
        <w:pStyle w:val="SHHeading3"/>
      </w:pPr>
      <w:r w:rsidRPr="000B4D04">
        <w:rPr>
          <w:b/>
          <w:bCs/>
        </w:rPr>
        <w:t>[</w:t>
      </w:r>
      <w:r>
        <w:t xml:space="preserve">paid </w:t>
      </w:r>
      <w:proofErr w:type="gramStart"/>
      <w:r>
        <w:t>to</w:t>
      </w:r>
      <w:r w:rsidRPr="000B4D04">
        <w:rPr>
          <w:b/>
          <w:bCs/>
        </w:rPr>
        <w:t>][</w:t>
      </w:r>
      <w:proofErr w:type="gramEnd"/>
      <w:r>
        <w:t>retained by</w:t>
      </w:r>
      <w:r w:rsidRPr="000B4D04">
        <w:rPr>
          <w:b/>
          <w:bCs/>
        </w:rPr>
        <w:t>]</w:t>
      </w:r>
      <w:r>
        <w:t xml:space="preserve"> the Landlord absolutely on termination of this Agreement under clause </w:t>
      </w:r>
      <w:r>
        <w:fldChar w:fldCharType="begin"/>
      </w:r>
      <w:r>
        <w:instrText xml:space="preserve"> REF _Ref214257266 \r \h </w:instrText>
      </w:r>
      <w:r>
        <w:fldChar w:fldCharType="separate"/>
      </w:r>
      <w:r>
        <w:t>18.1</w:t>
      </w:r>
      <w:r>
        <w:fldChar w:fldCharType="end"/>
      </w:r>
      <w:r>
        <w:rPr>
          <w:rStyle w:val="FootnoteReference"/>
        </w:rPr>
        <w:footnoteReference w:id="19"/>
      </w:r>
      <w:r>
        <w:t xml:space="preserve">; or </w:t>
      </w:r>
    </w:p>
    <w:p w:rsidR="005464D6" w:rsidP="000B4D04" w:rsidRDefault="005464D6" w14:paraId="39203B02" w14:textId="77777777">
      <w:pPr>
        <w:pStyle w:val="SHHeading3"/>
      </w:pPr>
      <w:r w:rsidRPr="004D5859">
        <w:rPr>
          <w:b/>
          <w:bCs/>
        </w:rPr>
        <w:t>[</w:t>
      </w:r>
      <w:r>
        <w:t xml:space="preserve">paid </w:t>
      </w:r>
      <w:proofErr w:type="gramStart"/>
      <w:r>
        <w:t>to</w:t>
      </w:r>
      <w:r w:rsidRPr="004D5859">
        <w:rPr>
          <w:b/>
          <w:bCs/>
        </w:rPr>
        <w:t>][</w:t>
      </w:r>
      <w:proofErr w:type="gramEnd"/>
      <w:r>
        <w:t>retained by</w:t>
      </w:r>
      <w:r w:rsidRPr="004D5859">
        <w:rPr>
          <w:b/>
          <w:bCs/>
        </w:rPr>
        <w:t>]</w:t>
      </w:r>
      <w:r>
        <w:t xml:space="preserve"> the Landlord from and including the </w:t>
      </w:r>
      <w:r w:rsidRPr="000B4D04">
        <w:rPr>
          <w:b/>
          <w:bCs/>
        </w:rPr>
        <w:t>[</w:t>
      </w:r>
      <w:r>
        <w:t xml:space="preserve">Access </w:t>
      </w:r>
      <w:proofErr w:type="gramStart"/>
      <w:r>
        <w:t>Date</w:t>
      </w:r>
      <w:r w:rsidRPr="000B4D04">
        <w:rPr>
          <w:b/>
          <w:bCs/>
        </w:rPr>
        <w:t>][</w:t>
      </w:r>
      <w:proofErr w:type="gramEnd"/>
      <w:r>
        <w:t>completion of the Rent Deposit Deed</w:t>
      </w:r>
      <w:r w:rsidRPr="000B4D04">
        <w:rPr>
          <w:b/>
          <w:bCs/>
        </w:rPr>
        <w:t>]</w:t>
      </w:r>
      <w:r>
        <w:t xml:space="preserve"> to be held in accordance with the terms of the Rent Deposit Deed.</w:t>
      </w:r>
    </w:p>
    <w:p w:rsidR="005464D6" w:rsidP="0089139E" w:rsidRDefault="005464D6" w14:paraId="248488FB" w14:textId="77777777">
      <w:pPr>
        <w:pStyle w:val="SHHeading2"/>
      </w:pPr>
      <w:r>
        <w:t>Any interest on late payment by the Tenant belongs to the Landlord and will not be credited to the Rent Deposit.</w:t>
      </w:r>
    </w:p>
    <w:p w:rsidR="005464D6" w:rsidP="0089139E" w:rsidRDefault="005464D6" w14:paraId="0B87C314" w14:textId="77777777">
      <w:pPr>
        <w:pStyle w:val="SHHeading2"/>
      </w:pPr>
      <w:r>
        <w:t xml:space="preserve">On completion of the Rent Deposit Deed, the amount of the Rent Deposit will be inserted into the definition of </w:t>
      </w:r>
      <w:r w:rsidRPr="006A605A">
        <w:rPr>
          <w:b/>
          <w:bCs/>
        </w:rPr>
        <w:t>[</w:t>
      </w:r>
      <w:r>
        <w:t>Deposit</w:t>
      </w:r>
      <w:r>
        <w:rPr>
          <w:rStyle w:val="FootnoteReference"/>
        </w:rPr>
        <w:footnoteReference w:id="20"/>
      </w:r>
      <w:r w:rsidRPr="006A605A">
        <w:rPr>
          <w:b/>
          <w:bCs/>
        </w:rPr>
        <w:t>]</w:t>
      </w:r>
      <w:r>
        <w:t xml:space="preserve"> in the Rent Deposit Deed.</w:t>
      </w:r>
    </w:p>
    <w:p w:rsidRPr="00CB7601" w:rsidR="005464D6" w:rsidP="00CB64D6" w:rsidRDefault="005464D6" w14:paraId="72538B16" w14:textId="77777777">
      <w:pPr>
        <w:pStyle w:val="SHHeading1"/>
        <w:rPr>
          <w:rFonts w:cs="Arial"/>
        </w:rPr>
      </w:pPr>
      <w:bookmarkStart w:name="_Toc212043059" w:id="37"/>
      <w:r w:rsidRPr="001139A1">
        <w:rPr>
          <w:rFonts w:cs="Arial"/>
        </w:rPr>
        <w:t>[</w:t>
      </w:r>
      <w:r w:rsidRPr="00CB7601">
        <w:rPr>
          <w:rFonts w:cs="Arial"/>
        </w:rPr>
        <w:t>landlord inducement payment</w:t>
      </w:r>
      <w:bookmarkEnd w:id="20"/>
      <w:r w:rsidRPr="001139A1">
        <w:rPr>
          <w:rFonts w:cs="Arial"/>
        </w:rPr>
        <w:t>]</w:t>
      </w:r>
      <w:bookmarkEnd w:id="21"/>
      <w:bookmarkEnd w:id="22"/>
      <w:bookmarkEnd w:id="23"/>
      <w:bookmarkEnd w:id="24"/>
      <w:bookmarkEnd w:id="25"/>
      <w:bookmarkEnd w:id="26"/>
      <w:bookmarkEnd w:id="27"/>
      <w:bookmarkEnd w:id="28"/>
      <w:bookmarkEnd w:id="29"/>
      <w:bookmarkEnd w:id="30"/>
      <w:r>
        <w:rPr>
          <w:rFonts w:cs="Arial"/>
          <w:bCs/>
          <w:highlight w:val="yellow"/>
          <w:vertAlign w:val="superscript"/>
          <w:lang w:eastAsia="en-US"/>
        </w:rPr>
        <w:footnoteReference w:id="21"/>
      </w:r>
      <w:bookmarkEnd w:id="31"/>
      <w:bookmarkEnd w:id="34"/>
      <w:bookmarkEnd w:id="35"/>
      <w:bookmarkEnd w:id="37"/>
    </w:p>
    <w:p w:rsidRPr="00CB7601" w:rsidR="005464D6" w:rsidP="00CB64D6" w:rsidRDefault="005464D6" w14:paraId="0A0BCD5F" w14:textId="77777777">
      <w:pPr>
        <w:pStyle w:val="SHHeading2"/>
        <w:keepNext w:val="0"/>
        <w:rPr>
          <w:rFonts w:cs="Arial"/>
        </w:rPr>
      </w:pPr>
      <w:r w:rsidRPr="00CB7601">
        <w:rPr>
          <w:rFonts w:cs="Arial"/>
        </w:rPr>
        <w:t xml:space="preserve">In this clause, </w:t>
      </w:r>
      <w:r>
        <w:rPr>
          <w:rFonts w:cs="Arial"/>
        </w:rPr>
        <w:t>"</w:t>
      </w:r>
      <w:r w:rsidRPr="00CB7601">
        <w:rPr>
          <w:rFonts w:cs="Arial"/>
          <w:b/>
        </w:rPr>
        <w:t>Landlord Inducement</w:t>
      </w:r>
      <w:r>
        <w:rPr>
          <w:rFonts w:cs="Arial"/>
        </w:rPr>
        <w:t>"</w:t>
      </w:r>
      <w:r w:rsidRPr="00CB7601">
        <w:rPr>
          <w:rFonts w:cs="Arial"/>
        </w:rPr>
        <w:t xml:space="preserve"> means </w:t>
      </w:r>
      <w:r w:rsidRPr="001139A1">
        <w:rPr>
          <w:rFonts w:cs="Arial"/>
          <w:b/>
        </w:rPr>
        <w:t>[</w:t>
      </w:r>
      <w:r w:rsidRPr="00CB7601">
        <w:rPr>
          <w:rFonts w:cs="Arial"/>
        </w:rPr>
        <w:t>AMOUNT IN WORDS</w:t>
      </w:r>
      <w:r w:rsidRPr="001139A1">
        <w:rPr>
          <w:rFonts w:cs="Arial"/>
          <w:b/>
        </w:rPr>
        <w:t>]</w:t>
      </w:r>
      <w:r w:rsidRPr="00CB7601">
        <w:rPr>
          <w:rFonts w:cs="Arial"/>
        </w:rPr>
        <w:t xml:space="preserve"> pounds (</w:t>
      </w:r>
      <w:proofErr w:type="gramStart"/>
      <w:r w:rsidRPr="00CB7601">
        <w:rPr>
          <w:rFonts w:cs="Arial"/>
        </w:rPr>
        <w:t>£</w:t>
      </w:r>
      <w:r w:rsidRPr="001139A1">
        <w:rPr>
          <w:rFonts w:cs="Arial"/>
          <w:b/>
        </w:rPr>
        <w:t>[</w:t>
      </w:r>
      <w:proofErr w:type="gramEnd"/>
      <w:r w:rsidRPr="00CB7601">
        <w:rPr>
          <w:rFonts w:cs="Arial"/>
        </w:rPr>
        <w:t>AMOUNT IN FIGURES</w:t>
      </w:r>
      <w:r w:rsidRPr="001139A1">
        <w:rPr>
          <w:rFonts w:cs="Arial"/>
          <w:b/>
        </w:rPr>
        <w:t>]</w:t>
      </w:r>
      <w:r w:rsidRPr="00CB7601">
        <w:rPr>
          <w:rFonts w:cs="Arial"/>
        </w:rPr>
        <w:t>).</w:t>
      </w:r>
    </w:p>
    <w:p w:rsidRPr="00CB7601" w:rsidR="005464D6" w:rsidP="00CB64D6" w:rsidRDefault="005464D6" w14:paraId="01D26B17" w14:textId="77777777">
      <w:pPr>
        <w:pStyle w:val="SHHeading2"/>
        <w:keepNext w:val="0"/>
        <w:rPr>
          <w:rFonts w:cs="Arial"/>
        </w:rPr>
      </w:pPr>
      <w:r>
        <w:rPr>
          <w:rFonts w:cs="Arial"/>
        </w:rPr>
        <w:t xml:space="preserve">Subject to clause </w:t>
      </w:r>
      <w:r>
        <w:rPr>
          <w:rFonts w:cs="Arial"/>
        </w:rPr>
        <w:fldChar w:fldCharType="begin"/>
      </w:r>
      <w:r>
        <w:rPr>
          <w:rFonts w:cs="Arial"/>
        </w:rPr>
        <w:instrText xml:space="preserve"> REF _Ref134698997 \r \h </w:instrText>
      </w:r>
      <w:r>
        <w:rPr>
          <w:rFonts w:cs="Arial"/>
        </w:rPr>
      </w:r>
      <w:r>
        <w:rPr>
          <w:rFonts w:cs="Arial"/>
        </w:rPr>
        <w:fldChar w:fldCharType="separate"/>
      </w:r>
      <w:r>
        <w:rPr>
          <w:rFonts w:cs="Arial"/>
        </w:rPr>
        <w:t>5.3</w:t>
      </w:r>
      <w:r>
        <w:rPr>
          <w:rFonts w:cs="Arial"/>
        </w:rPr>
        <w:fldChar w:fldCharType="end"/>
      </w:r>
      <w:r>
        <w:rPr>
          <w:rFonts w:cs="Arial"/>
        </w:rPr>
        <w:t>, t</w:t>
      </w:r>
      <w:r w:rsidRPr="00CB7601">
        <w:rPr>
          <w:rFonts w:cs="Arial"/>
        </w:rPr>
        <w:t xml:space="preserve">he Landlord must pay the Landlord Inducement to the Tenant </w:t>
      </w:r>
      <w:r>
        <w:rPr>
          <w:rStyle w:val="FootnoteReference"/>
        </w:rPr>
        <w:footnoteReference w:id="22"/>
      </w:r>
      <w:r w:rsidRPr="001139A1">
        <w:rPr>
          <w:rFonts w:cs="Arial"/>
          <w:b/>
        </w:rPr>
        <w:t>[</w:t>
      </w:r>
      <w:r w:rsidRPr="00CB7601">
        <w:rPr>
          <w:rFonts w:cs="Arial"/>
        </w:rPr>
        <w:t xml:space="preserve">within </w:t>
      </w:r>
      <w:bookmarkStart w:name="_lexisNexis64" w:id="38"/>
      <w:r>
        <w:rPr>
          <w:rFonts w:cs="Arial"/>
        </w:rPr>
        <w:t xml:space="preserve">10 </w:t>
      </w:r>
      <w:r w:rsidRPr="00CB7601">
        <w:rPr>
          <w:rFonts w:cs="Arial"/>
        </w:rPr>
        <w:t>Business Days</w:t>
      </w:r>
      <w:bookmarkEnd w:id="38"/>
      <w:r w:rsidRPr="00CB7601">
        <w:rPr>
          <w:rFonts w:cs="Arial"/>
        </w:rPr>
        <w:t xml:space="preserve"> of</w:t>
      </w:r>
      <w:r w:rsidRPr="001139A1">
        <w:rPr>
          <w:rFonts w:cs="Arial"/>
          <w:b/>
        </w:rPr>
        <w:t>]</w:t>
      </w:r>
      <w:r w:rsidRPr="00CB7601">
        <w:rPr>
          <w:rFonts w:cs="Arial"/>
        </w:rPr>
        <w:t xml:space="preserve"> </w:t>
      </w:r>
      <w:r w:rsidRPr="001139A1">
        <w:rPr>
          <w:rFonts w:cs="Arial"/>
          <w:b/>
        </w:rPr>
        <w:t>[</w:t>
      </w:r>
      <w:r w:rsidRPr="00CB7601">
        <w:rPr>
          <w:rFonts w:cs="Arial"/>
        </w:rPr>
        <w:t>on</w:t>
      </w:r>
      <w:r w:rsidRPr="001139A1">
        <w:rPr>
          <w:rFonts w:cs="Arial"/>
          <w:b/>
        </w:rPr>
        <w:t>]</w:t>
      </w:r>
      <w:r w:rsidRPr="00CB7601">
        <w:rPr>
          <w:rFonts w:cs="Arial"/>
        </w:rPr>
        <w:t xml:space="preserve"> </w:t>
      </w:r>
      <w:r w:rsidRPr="001139A1">
        <w:rPr>
          <w:rFonts w:cs="Arial"/>
          <w:b/>
        </w:rPr>
        <w:t>[</w:t>
      </w:r>
      <w:r w:rsidRPr="002B3F54">
        <w:rPr>
          <w:rFonts w:cs="Arial"/>
        </w:rPr>
        <w:t>the Lease Completion Date</w:t>
      </w:r>
      <w:r>
        <w:rPr>
          <w:rFonts w:cs="Arial"/>
          <w:b/>
        </w:rPr>
        <w:t>] [</w:t>
      </w:r>
      <w:r w:rsidRPr="00CB7601">
        <w:rPr>
          <w:rFonts w:cs="Arial"/>
        </w:rPr>
        <w:t>the grant of the Lease</w:t>
      </w:r>
      <w:r w:rsidRPr="001139A1">
        <w:rPr>
          <w:rFonts w:cs="Arial"/>
          <w:b/>
        </w:rPr>
        <w:t>]</w:t>
      </w:r>
      <w:r>
        <w:rPr>
          <w:rFonts w:cs="Arial"/>
          <w:b/>
        </w:rPr>
        <w:t xml:space="preserve"> </w:t>
      </w:r>
      <w:r w:rsidRPr="00AC078F">
        <w:rPr>
          <w:rFonts w:cs="Arial"/>
          <w:b/>
        </w:rPr>
        <w:t>[</w:t>
      </w:r>
      <w:r>
        <w:rPr>
          <w:rFonts w:cs="Arial"/>
        </w:rPr>
        <w:t xml:space="preserve">the date the </w:t>
      </w:r>
      <w:r>
        <w:rPr>
          <w:rFonts w:cs="Arial"/>
        </w:rPr>
        <w:lastRenderedPageBreak/>
        <w:t>Tenant first opens the Premises for trade</w:t>
      </w:r>
      <w:r>
        <w:rPr>
          <w:rStyle w:val="FootnoteReference"/>
        </w:rPr>
        <w:footnoteReference w:id="23"/>
      </w:r>
      <w:r w:rsidRPr="00AC078F">
        <w:rPr>
          <w:rFonts w:cs="Arial"/>
          <w:b/>
        </w:rPr>
        <w:t>]</w:t>
      </w:r>
      <w:r>
        <w:rPr>
          <w:rFonts w:cs="Arial"/>
          <w:b/>
        </w:rPr>
        <w:t xml:space="preserve"> </w:t>
      </w:r>
      <w:r w:rsidRPr="001139A1">
        <w:rPr>
          <w:rFonts w:cs="Arial"/>
          <w:b/>
        </w:rPr>
        <w:t>[</w:t>
      </w:r>
      <w:r w:rsidRPr="00CB7601">
        <w:rPr>
          <w:rFonts w:cs="Arial"/>
        </w:rPr>
        <w:t>                             </w:t>
      </w:r>
      <w:r w:rsidRPr="001139A1">
        <w:rPr>
          <w:rFonts w:cs="Arial"/>
          <w:b/>
        </w:rPr>
        <w:t>]</w:t>
      </w:r>
      <w:r w:rsidRPr="00CB7601">
        <w:rPr>
          <w:rFonts w:cs="Arial"/>
        </w:rPr>
        <w:t>.</w:t>
      </w:r>
      <w:r>
        <w:rPr>
          <w:rFonts w:cs="Arial"/>
        </w:rPr>
        <w:t xml:space="preserve"> </w:t>
      </w:r>
      <w:r w:rsidRPr="0028558D">
        <w:rPr>
          <w:rFonts w:cs="Arial"/>
          <w:b/>
        </w:rPr>
        <w:t>[</w:t>
      </w:r>
      <w:r>
        <w:rPr>
          <w:rFonts w:cs="Arial"/>
        </w:rPr>
        <w:t>or if later, [10] Business Days after the Tenant gives the Landlord an invoice for the Landlord Inducement.</w:t>
      </w:r>
      <w:r w:rsidRPr="0028558D">
        <w:rPr>
          <w:rFonts w:cs="Arial"/>
          <w:b/>
        </w:rPr>
        <w:t>]</w:t>
      </w:r>
      <w:r>
        <w:rPr>
          <w:rStyle w:val="FootnoteReference"/>
          <w:b w:val="0"/>
        </w:rPr>
        <w:footnoteReference w:id="24"/>
      </w:r>
    </w:p>
    <w:p w:rsidR="005464D6" w:rsidP="00AF7B8B" w:rsidRDefault="005464D6" w14:paraId="0062FFF7" w14:textId="77777777">
      <w:pPr>
        <w:pStyle w:val="SHHeading2"/>
        <w:keepNext w:val="0"/>
      </w:pPr>
      <w:bookmarkStart w:name="_Ref134698997" w:id="39"/>
      <w:bookmarkStart w:name="_Ref99352377" w:id="40"/>
      <w:r>
        <w:rPr>
          <w:rFonts w:cs="Arial"/>
        </w:rPr>
        <w:t xml:space="preserve">If on the date the Landlord Inducement is due to be paid </w:t>
      </w:r>
      <w:bookmarkEnd w:id="39"/>
      <w:r>
        <w:t>there is an Insolvency Default Event, the Landlord will be released from its obligation to pay the Landlord Inducement.</w:t>
      </w:r>
    </w:p>
    <w:p w:rsidRPr="00AF7B8B" w:rsidR="005464D6" w:rsidP="00AF7B8B" w:rsidRDefault="005464D6" w14:paraId="71025975" w14:textId="77777777">
      <w:pPr>
        <w:pStyle w:val="SHHeading2"/>
        <w:keepNext w:val="0"/>
      </w:pPr>
      <w:bookmarkStart w:name="_Hlk211592081" w:id="41"/>
      <w:r>
        <w:rPr>
          <w:rStyle w:val="FootnoteReference"/>
        </w:rPr>
        <w:footnoteReference w:id="25"/>
      </w:r>
      <w:r w:rsidRPr="00AF7B8B">
        <w:rPr>
          <w:rFonts w:cs="Arial"/>
          <w:b/>
          <w:bCs/>
        </w:rPr>
        <w:t xml:space="preserve"> [</w:t>
      </w:r>
      <w:r w:rsidRPr="00AF7B8B">
        <w:rPr>
          <w:rFonts w:cs="Arial"/>
        </w:rPr>
        <w:t xml:space="preserve">The Landlord and the Tenant intend and expect that the Landlord Inducement is outside of the scope of VAT because it is an inducement for the Tenant to take the Lease and not directly linked to a specific benefit supplied by the Tenant to the Landlord. </w:t>
      </w:r>
    </w:p>
    <w:p w:rsidRPr="00AF7B8B" w:rsidR="005464D6" w:rsidP="0028558D" w:rsidRDefault="005464D6" w14:paraId="022ECD38" w14:textId="77777777">
      <w:pPr>
        <w:pStyle w:val="SHHeading2"/>
        <w:keepNext w:val="0"/>
        <w:rPr>
          <w:rFonts w:cs="Arial"/>
        </w:rPr>
      </w:pPr>
      <w:r w:rsidRPr="00AF7B8B">
        <w:rPr>
          <w:rFonts w:cs="Arial"/>
        </w:rPr>
        <w:t xml:space="preserve">If HM Revenue &amp; Customs directs that VAT should be payable on the Landlord </w:t>
      </w:r>
      <w:proofErr w:type="gramStart"/>
      <w:r w:rsidRPr="00AF7B8B">
        <w:rPr>
          <w:rFonts w:cs="Arial"/>
        </w:rPr>
        <w:t>Inducement</w:t>
      </w:r>
      <w:proofErr w:type="gramEnd"/>
      <w:r w:rsidRPr="00AF7B8B">
        <w:rPr>
          <w:rFonts w:cs="Arial"/>
        </w:rPr>
        <w:t xml:space="preserve"> then the Landlord must pay to the Tenant VAT within </w:t>
      </w:r>
      <w:bookmarkStart w:name="_lexisNexis65" w:id="42"/>
      <w:r w:rsidRPr="00AF7B8B">
        <w:rPr>
          <w:rFonts w:cs="Arial"/>
        </w:rPr>
        <w:t>10 Business Days</w:t>
      </w:r>
      <w:bookmarkEnd w:id="42"/>
      <w:r w:rsidRPr="00AF7B8B">
        <w:rPr>
          <w:rFonts w:cs="Arial"/>
        </w:rPr>
        <w:t xml:space="preserve"> of receipt of a VAT invoice together with evidence of the direction.</w:t>
      </w:r>
      <w:r w:rsidRPr="00AF7B8B">
        <w:rPr>
          <w:rFonts w:cs="Arial"/>
          <w:b/>
        </w:rPr>
        <w:t>]</w:t>
      </w:r>
      <w:bookmarkEnd w:id="40"/>
      <w:r w:rsidRPr="00AF7B8B">
        <w:rPr>
          <w:rFonts w:cs="Arial"/>
          <w:b/>
        </w:rPr>
        <w:t xml:space="preserve"> </w:t>
      </w:r>
    </w:p>
    <w:bookmarkEnd w:id="41"/>
    <w:p w:rsidR="005464D6" w:rsidP="00CB64D6" w:rsidRDefault="005464D6" w14:paraId="5883A067" w14:textId="77777777">
      <w:pPr>
        <w:pStyle w:val="SHHeading2"/>
        <w:keepNext w:val="0"/>
        <w:rPr>
          <w:rFonts w:cs="Arial"/>
        </w:rPr>
      </w:pPr>
      <w:r>
        <w:rPr>
          <w:rFonts w:cs="Arial"/>
        </w:rPr>
        <w:t>All payments under this clause must</w:t>
      </w:r>
      <w:r w:rsidRPr="00CB7601">
        <w:rPr>
          <w:rFonts w:cs="Arial"/>
        </w:rPr>
        <w:t xml:space="preserve"> be made by Electronic Payment.</w:t>
      </w:r>
    </w:p>
    <w:p w:rsidRPr="00CB7601" w:rsidR="005464D6" w:rsidP="00CB64D6" w:rsidRDefault="005464D6" w14:paraId="4CAD7F10" w14:textId="77777777">
      <w:pPr>
        <w:pStyle w:val="SHHeading1"/>
        <w:rPr>
          <w:rFonts w:cs="Arial"/>
        </w:rPr>
      </w:pPr>
      <w:bookmarkStart w:name="_Toc91674533" w:id="43"/>
      <w:bookmarkStart w:name="_Toc256000004" w:id="44"/>
      <w:bookmarkStart w:name="_Toc256000034" w:id="45"/>
      <w:bookmarkStart w:name="_Toc256000064" w:id="46"/>
      <w:bookmarkStart w:name="_Toc256000094" w:id="47"/>
      <w:bookmarkStart w:name="_Toc256000124" w:id="48"/>
      <w:bookmarkStart w:name="_Toc256000154" w:id="49"/>
      <w:bookmarkStart w:name="_Toc256000184" w:id="50"/>
      <w:bookmarkStart w:name="_Toc256000214" w:id="51"/>
      <w:bookmarkStart w:name="_Toc256000244" w:id="52"/>
      <w:bookmarkStart w:name="_Toc115874331" w:id="53"/>
      <w:bookmarkStart w:name="_Ref126787179" w:id="54"/>
      <w:bookmarkStart w:name="_Toc212043060" w:id="55"/>
      <w:r w:rsidRPr="001139A1">
        <w:rPr>
          <w:rFonts w:cs="Arial"/>
        </w:rPr>
        <w:t>[</w:t>
      </w:r>
      <w:r w:rsidRPr="00CB7601">
        <w:rPr>
          <w:rFonts w:cs="Arial"/>
        </w:rPr>
        <w:t>landlord CONTRiBuTION TO TENANT WORKS</w:t>
      </w:r>
      <w:bookmarkEnd w:id="43"/>
      <w:r w:rsidRPr="001139A1">
        <w:rPr>
          <w:rFonts w:cs="Arial"/>
        </w:rPr>
        <w:t>]</w:t>
      </w:r>
      <w:bookmarkEnd w:id="44"/>
      <w:bookmarkEnd w:id="45"/>
      <w:bookmarkEnd w:id="46"/>
      <w:bookmarkEnd w:id="47"/>
      <w:bookmarkEnd w:id="48"/>
      <w:bookmarkEnd w:id="49"/>
      <w:bookmarkEnd w:id="50"/>
      <w:bookmarkEnd w:id="51"/>
      <w:bookmarkEnd w:id="52"/>
      <w:r>
        <w:rPr>
          <w:rStyle w:val="FootnoteReference"/>
        </w:rPr>
        <w:footnoteReference w:id="26"/>
      </w:r>
      <w:bookmarkEnd w:id="53"/>
      <w:bookmarkEnd w:id="54"/>
      <w:bookmarkEnd w:id="55"/>
      <w:r>
        <w:rPr>
          <w:rFonts w:cs="Arial"/>
        </w:rPr>
        <w:t xml:space="preserve"> </w:t>
      </w:r>
    </w:p>
    <w:p w:rsidR="005464D6" w:rsidP="00CB64D6" w:rsidRDefault="005464D6" w14:paraId="36F06C05" w14:textId="77777777">
      <w:pPr>
        <w:pStyle w:val="SHHeading2"/>
        <w:keepNext w:val="0"/>
        <w:rPr>
          <w:rFonts w:cs="Arial"/>
        </w:rPr>
      </w:pPr>
      <w:r>
        <w:rPr>
          <w:rFonts w:cs="Arial"/>
        </w:rPr>
        <w:t>T</w:t>
      </w:r>
      <w:r w:rsidRPr="00CB7601">
        <w:rPr>
          <w:rFonts w:cs="Arial"/>
        </w:rPr>
        <w:t>his clause</w:t>
      </w:r>
      <w:r>
        <w:rPr>
          <w:rFonts w:cs="Arial"/>
        </w:rPr>
        <w:t xml:space="preserve"> uses the following definitions:</w:t>
      </w:r>
    </w:p>
    <w:p w:rsidR="005464D6" w:rsidP="000D6B5C" w:rsidRDefault="005464D6" w14:paraId="406CC22D" w14:textId="77777777">
      <w:pPr>
        <w:pStyle w:val="SHHeading2"/>
        <w:keepNext w:val="0"/>
        <w:numPr>
          <w:ilvl w:val="0"/>
          <w:numId w:val="0"/>
        </w:numPr>
        <w:ind w:left="850"/>
        <w:rPr>
          <w:rFonts w:cs="Arial"/>
          <w:b/>
          <w:bCs/>
        </w:rPr>
      </w:pPr>
      <w:r>
        <w:rPr>
          <w:rFonts w:cs="Arial"/>
          <w:b/>
          <w:bCs/>
        </w:rPr>
        <w:t>["CIS"</w:t>
      </w:r>
    </w:p>
    <w:p w:rsidRPr="00C6540B" w:rsidR="005464D6" w:rsidP="00C6540B" w:rsidRDefault="005464D6" w14:paraId="27620154" w14:textId="77777777">
      <w:pPr>
        <w:pStyle w:val="SHHeading2"/>
        <w:keepNext w:val="0"/>
        <w:numPr>
          <w:ilvl w:val="0"/>
          <w:numId w:val="0"/>
        </w:numPr>
        <w:ind w:left="1702"/>
        <w:rPr>
          <w:rFonts w:cs="Arial"/>
        </w:rPr>
      </w:pPr>
      <w:r w:rsidRPr="00C6540B">
        <w:rPr>
          <w:rFonts w:cs="Arial"/>
        </w:rPr>
        <w:t>the Construction Industry Scheme referred to in</w:t>
      </w:r>
      <w:r w:rsidRPr="004B61C8">
        <w:t xml:space="preserve"> </w:t>
      </w:r>
      <w:r w:rsidRPr="004B61C8">
        <w:rPr>
          <w:rFonts w:cs="Arial"/>
        </w:rPr>
        <w:t>chapter 3 of part 3 to the Finance Act 2004</w:t>
      </w:r>
      <w:r>
        <w:rPr>
          <w:rFonts w:cs="Arial"/>
        </w:rPr>
        <w:t xml:space="preserve"> and</w:t>
      </w:r>
      <w:r w:rsidRPr="00C6540B">
        <w:rPr>
          <w:rFonts w:cs="Arial"/>
        </w:rPr>
        <w:t xml:space="preserve"> The Income Tax (Construction Industry Scheme) Regulations 2005 (SI 2005/2045) </w:t>
      </w:r>
      <w:r>
        <w:rPr>
          <w:rFonts w:cs="Arial"/>
        </w:rPr>
        <w:t>(</w:t>
      </w:r>
      <w:r w:rsidRPr="00C6540B">
        <w:rPr>
          <w:rFonts w:cs="Arial"/>
          <w:b/>
          <w:bCs/>
        </w:rPr>
        <w:t>"CIS Regulations"</w:t>
      </w:r>
      <w:r>
        <w:rPr>
          <w:rFonts w:cs="Arial"/>
        </w:rPr>
        <w:t>).</w:t>
      </w:r>
      <w:r w:rsidRPr="00C6540B">
        <w:rPr>
          <w:rFonts w:cs="Arial"/>
          <w:b/>
          <w:bCs/>
        </w:rPr>
        <w:t>]</w:t>
      </w:r>
    </w:p>
    <w:p w:rsidRPr="000D6B5C" w:rsidR="005464D6" w:rsidP="000D6B5C" w:rsidRDefault="005464D6" w14:paraId="75D9CA34" w14:textId="77777777">
      <w:pPr>
        <w:pStyle w:val="SHHeading2"/>
        <w:keepNext w:val="0"/>
        <w:numPr>
          <w:ilvl w:val="0"/>
          <w:numId w:val="0"/>
        </w:numPr>
        <w:ind w:left="850"/>
        <w:rPr>
          <w:rFonts w:cs="Arial"/>
          <w:b/>
          <w:bCs/>
        </w:rPr>
      </w:pPr>
      <w:r>
        <w:rPr>
          <w:rFonts w:cs="Arial"/>
          <w:b/>
          <w:bCs/>
        </w:rPr>
        <w:t>[</w:t>
      </w:r>
      <w:r w:rsidRPr="000D6B5C">
        <w:rPr>
          <w:rFonts w:cs="Arial"/>
          <w:b/>
          <w:bCs/>
        </w:rPr>
        <w:t>"HMRC"</w:t>
      </w:r>
    </w:p>
    <w:p w:rsidR="005464D6" w:rsidP="000D6B5C" w:rsidRDefault="005464D6" w14:paraId="3F2F332A" w14:textId="77777777">
      <w:pPr>
        <w:pStyle w:val="SHHeading2"/>
        <w:keepNext w:val="0"/>
        <w:numPr>
          <w:ilvl w:val="0"/>
          <w:numId w:val="0"/>
        </w:numPr>
        <w:ind w:left="850"/>
        <w:rPr>
          <w:rFonts w:cs="Arial"/>
        </w:rPr>
      </w:pPr>
      <w:r>
        <w:rPr>
          <w:rFonts w:cs="Arial"/>
        </w:rPr>
        <w:tab/>
      </w:r>
      <w:r>
        <w:rPr>
          <w:rFonts w:cs="Arial"/>
        </w:rPr>
        <w:tab/>
        <w:t>HM Revenue and Customs.</w:t>
      </w:r>
      <w:r w:rsidRPr="000D6B5C">
        <w:rPr>
          <w:rFonts w:cs="Arial"/>
          <w:b/>
          <w:bCs/>
        </w:rPr>
        <w:t>]</w:t>
      </w:r>
    </w:p>
    <w:p w:rsidR="005464D6" w:rsidP="000D6B5C" w:rsidRDefault="005464D6" w14:paraId="10CA98EB" w14:textId="77777777">
      <w:pPr>
        <w:pStyle w:val="SHHeading2"/>
        <w:keepNext w:val="0"/>
        <w:numPr>
          <w:ilvl w:val="0"/>
          <w:numId w:val="0"/>
        </w:numPr>
        <w:ind w:left="850"/>
        <w:rPr>
          <w:rFonts w:cs="Arial"/>
        </w:rPr>
      </w:pPr>
      <w:r>
        <w:rPr>
          <w:rFonts w:cs="Arial"/>
        </w:rPr>
        <w:t>"</w:t>
      </w:r>
      <w:r w:rsidRPr="00CB7601">
        <w:rPr>
          <w:rFonts w:cs="Arial"/>
          <w:b/>
        </w:rPr>
        <w:t>Landlord Contribution</w:t>
      </w:r>
      <w:r>
        <w:rPr>
          <w:rFonts w:cs="Arial"/>
        </w:rPr>
        <w:t>"</w:t>
      </w:r>
      <w:r w:rsidRPr="00CB7601">
        <w:rPr>
          <w:rFonts w:cs="Arial"/>
        </w:rPr>
        <w:t xml:space="preserve"> </w:t>
      </w:r>
    </w:p>
    <w:p w:rsidRPr="00CB7601" w:rsidR="005464D6" w:rsidP="000D6B5C" w:rsidRDefault="005464D6" w14:paraId="47592DDC" w14:textId="77777777">
      <w:pPr>
        <w:pStyle w:val="SHHeading2"/>
        <w:keepNext w:val="0"/>
        <w:numPr>
          <w:ilvl w:val="0"/>
          <w:numId w:val="0"/>
        </w:numPr>
        <w:ind w:left="1702"/>
        <w:rPr>
          <w:rFonts w:cs="Arial"/>
        </w:rPr>
      </w:pPr>
      <w:r w:rsidRPr="001139A1">
        <w:rPr>
          <w:rFonts w:cs="Arial"/>
          <w:b/>
        </w:rPr>
        <w:t>[</w:t>
      </w:r>
      <w:r w:rsidRPr="00CB7601">
        <w:rPr>
          <w:rFonts w:cs="Arial"/>
        </w:rPr>
        <w:t>AMOUNT IN WORDS</w:t>
      </w:r>
      <w:r w:rsidRPr="001139A1">
        <w:rPr>
          <w:rFonts w:cs="Arial"/>
          <w:b/>
        </w:rPr>
        <w:t>]</w:t>
      </w:r>
      <w:r w:rsidRPr="00CB7601">
        <w:rPr>
          <w:rFonts w:cs="Arial"/>
        </w:rPr>
        <w:t xml:space="preserve"> pounds (</w:t>
      </w:r>
      <w:proofErr w:type="gramStart"/>
      <w:r w:rsidRPr="00CB7601">
        <w:rPr>
          <w:rFonts w:cs="Arial"/>
        </w:rPr>
        <w:t>£</w:t>
      </w:r>
      <w:r w:rsidRPr="001139A1">
        <w:rPr>
          <w:rFonts w:cs="Arial"/>
          <w:b/>
        </w:rPr>
        <w:t>[</w:t>
      </w:r>
      <w:proofErr w:type="gramEnd"/>
      <w:r w:rsidRPr="00CB7601">
        <w:rPr>
          <w:rFonts w:cs="Arial"/>
        </w:rPr>
        <w:t>AMOUNT IN FIGURES</w:t>
      </w:r>
      <w:r w:rsidRPr="001139A1">
        <w:rPr>
          <w:rFonts w:cs="Arial"/>
          <w:b/>
        </w:rPr>
        <w:t>]</w:t>
      </w:r>
      <w:r w:rsidRPr="00CB7601">
        <w:rPr>
          <w:rFonts w:cs="Arial"/>
        </w:rPr>
        <w:t>)</w:t>
      </w:r>
      <w:r w:rsidRPr="001139A1">
        <w:rPr>
          <w:rFonts w:cs="Arial"/>
          <w:b/>
        </w:rPr>
        <w:t>]</w:t>
      </w:r>
      <w:r w:rsidRPr="00E12A06">
        <w:rPr>
          <w:rFonts w:cs="Arial"/>
          <w:bCs/>
        </w:rPr>
        <w:t>.</w:t>
      </w:r>
    </w:p>
    <w:p w:rsidRPr="000D6B5C" w:rsidR="005464D6" w:rsidP="000D6B5C" w:rsidRDefault="005464D6" w14:paraId="43413D7E" w14:textId="77777777">
      <w:pPr>
        <w:pStyle w:val="SHHeading1"/>
        <w:numPr>
          <w:ilvl w:val="0"/>
          <w:numId w:val="0"/>
        </w:numPr>
        <w:ind w:left="850"/>
      </w:pPr>
      <w:bookmarkStart w:name="_Toc193378443" w:id="56"/>
      <w:bookmarkStart w:name="_Toc211947713" w:id="57"/>
      <w:bookmarkStart w:name="_Toc211949069" w:id="58"/>
      <w:bookmarkStart w:name="_Toc212043061" w:id="59"/>
      <w:r w:rsidRPr="000D6B5C">
        <w:t>"UTR"</w:t>
      </w:r>
      <w:bookmarkEnd w:id="56"/>
      <w:bookmarkEnd w:id="57"/>
      <w:bookmarkEnd w:id="58"/>
      <w:bookmarkEnd w:id="59"/>
    </w:p>
    <w:p w:rsidRPr="000D6B5C" w:rsidR="005464D6" w:rsidP="000D6B5C" w:rsidRDefault="005464D6" w14:paraId="38E0EC2E" w14:textId="77777777">
      <w:pPr>
        <w:pStyle w:val="SHHeading1"/>
        <w:numPr>
          <w:ilvl w:val="0"/>
          <w:numId w:val="0"/>
        </w:numPr>
        <w:ind w:left="1702"/>
        <w:rPr>
          <w:b w:val="0"/>
          <w:bCs/>
        </w:rPr>
      </w:pPr>
      <w:bookmarkStart w:name="_Toc193378444" w:id="60"/>
      <w:bookmarkStart w:name="_Toc211947714" w:id="61"/>
      <w:bookmarkStart w:name="_Toc211949070" w:id="62"/>
      <w:bookmarkStart w:name="_Toc212043062" w:id="63"/>
      <w:r w:rsidRPr="000D6B5C">
        <w:rPr>
          <w:b w:val="0"/>
          <w:bCs/>
          <w:caps w:val="0"/>
        </w:rPr>
        <w:t>Unique Taxpayer Reference</w:t>
      </w:r>
      <w:bookmarkEnd w:id="60"/>
      <w:bookmarkEnd w:id="61"/>
      <w:bookmarkEnd w:id="62"/>
      <w:bookmarkEnd w:id="63"/>
    </w:p>
    <w:p w:rsidRPr="00CB7601" w:rsidR="005464D6" w:rsidP="00CB64D6" w:rsidRDefault="005464D6" w14:paraId="27D17FA6" w14:textId="77777777">
      <w:pPr>
        <w:pStyle w:val="SHHeading2"/>
        <w:rPr>
          <w:rFonts w:cs="Arial"/>
        </w:rPr>
      </w:pPr>
      <w:r>
        <w:rPr>
          <w:rFonts w:cs="Arial"/>
        </w:rPr>
        <w:t xml:space="preserve">Subject to clause </w:t>
      </w:r>
      <w:r>
        <w:rPr>
          <w:rFonts w:cs="Arial"/>
        </w:rPr>
        <w:fldChar w:fldCharType="begin"/>
      </w:r>
      <w:r>
        <w:rPr>
          <w:rFonts w:cs="Arial"/>
        </w:rPr>
        <w:instrText xml:space="preserve"> REF _Ref131601005 \r \h </w:instrText>
      </w:r>
      <w:r>
        <w:rPr>
          <w:rFonts w:cs="Arial"/>
        </w:rPr>
      </w:r>
      <w:r>
        <w:rPr>
          <w:rFonts w:cs="Arial"/>
        </w:rPr>
        <w:fldChar w:fldCharType="separate"/>
      </w:r>
      <w:r>
        <w:rPr>
          <w:rFonts w:cs="Arial"/>
        </w:rPr>
        <w:t>6.3</w:t>
      </w:r>
      <w:r>
        <w:rPr>
          <w:rFonts w:cs="Arial"/>
        </w:rPr>
        <w:fldChar w:fldCharType="end"/>
      </w:r>
      <w:r>
        <w:rPr>
          <w:rFonts w:cs="Arial"/>
        </w:rPr>
        <w:t xml:space="preserve"> </w:t>
      </w:r>
      <w:r>
        <w:rPr>
          <w:rFonts w:cs="Arial"/>
          <w:b/>
          <w:bCs/>
        </w:rPr>
        <w:t>[</w:t>
      </w:r>
      <w:r>
        <w:rPr>
          <w:rFonts w:cs="Arial"/>
        </w:rPr>
        <w:t xml:space="preserve">and clauses </w:t>
      </w:r>
      <w:r>
        <w:rPr>
          <w:rFonts w:cs="Arial"/>
        </w:rPr>
        <w:fldChar w:fldCharType="begin"/>
      </w:r>
      <w:r>
        <w:rPr>
          <w:rFonts w:cs="Arial"/>
        </w:rPr>
        <w:instrText xml:space="preserve"> REF _Ref175307721 \r \h </w:instrText>
      </w:r>
      <w:r>
        <w:rPr>
          <w:rFonts w:cs="Arial"/>
        </w:rPr>
      </w:r>
      <w:r>
        <w:rPr>
          <w:rFonts w:cs="Arial"/>
        </w:rPr>
        <w:fldChar w:fldCharType="separate"/>
      </w:r>
      <w:r>
        <w:rPr>
          <w:rFonts w:cs="Arial"/>
        </w:rPr>
        <w:t>6.8</w:t>
      </w:r>
      <w:r>
        <w:rPr>
          <w:rFonts w:cs="Arial"/>
        </w:rPr>
        <w:fldChar w:fldCharType="end"/>
      </w:r>
      <w:r>
        <w:rPr>
          <w:rFonts w:cs="Arial"/>
        </w:rPr>
        <w:t xml:space="preserve"> and </w:t>
      </w:r>
      <w:r>
        <w:rPr>
          <w:rFonts w:cs="Arial"/>
        </w:rPr>
        <w:fldChar w:fldCharType="begin"/>
      </w:r>
      <w:r>
        <w:rPr>
          <w:rFonts w:cs="Arial"/>
        </w:rPr>
        <w:instrText xml:space="preserve"> REF _Ref175307723 \r \h </w:instrText>
      </w:r>
      <w:r>
        <w:rPr>
          <w:rFonts w:cs="Arial"/>
        </w:rPr>
      </w:r>
      <w:r>
        <w:rPr>
          <w:rFonts w:cs="Arial"/>
        </w:rPr>
        <w:fldChar w:fldCharType="separate"/>
      </w:r>
      <w:r>
        <w:rPr>
          <w:rFonts w:cs="Arial"/>
        </w:rPr>
        <w:t>6.9</w:t>
      </w:r>
      <w:r>
        <w:rPr>
          <w:rFonts w:cs="Arial"/>
        </w:rPr>
        <w:fldChar w:fldCharType="end"/>
      </w:r>
      <w:r w:rsidRPr="00C6540B">
        <w:rPr>
          <w:rFonts w:cs="Arial"/>
          <w:b/>
          <w:bCs/>
        </w:rPr>
        <w:t>]</w:t>
      </w:r>
      <w:r>
        <w:rPr>
          <w:rFonts w:cs="Arial"/>
        </w:rPr>
        <w:t>, t</w:t>
      </w:r>
      <w:r w:rsidRPr="00CB7601">
        <w:rPr>
          <w:rFonts w:cs="Arial"/>
        </w:rPr>
        <w:t xml:space="preserve">he Landlord must pay the Landlord Contribution towards the cost of the Tenant Works to the Tenant </w:t>
      </w:r>
      <w:r w:rsidRPr="001139A1">
        <w:rPr>
          <w:rFonts w:cs="Arial"/>
          <w:b/>
        </w:rPr>
        <w:t>[</w:t>
      </w:r>
      <w:r w:rsidRPr="00CB7601">
        <w:rPr>
          <w:rFonts w:cs="Arial"/>
        </w:rPr>
        <w:t xml:space="preserve">within </w:t>
      </w:r>
      <w:bookmarkStart w:name="_lexisNexis66" w:id="64"/>
      <w:r>
        <w:rPr>
          <w:rFonts w:cs="Arial"/>
        </w:rPr>
        <w:t xml:space="preserve">10 </w:t>
      </w:r>
      <w:r w:rsidRPr="00CB7601">
        <w:rPr>
          <w:rFonts w:cs="Arial"/>
        </w:rPr>
        <w:t>Business Days</w:t>
      </w:r>
      <w:bookmarkEnd w:id="64"/>
      <w:r w:rsidRPr="00CB7601">
        <w:rPr>
          <w:rFonts w:cs="Arial"/>
        </w:rPr>
        <w:t xml:space="preserve"> of</w:t>
      </w:r>
      <w:r w:rsidRPr="001139A1">
        <w:rPr>
          <w:rFonts w:cs="Arial"/>
          <w:b/>
        </w:rPr>
        <w:t>]</w:t>
      </w:r>
      <w:r w:rsidRPr="00CB7601">
        <w:rPr>
          <w:rFonts w:cs="Arial"/>
        </w:rPr>
        <w:t xml:space="preserve"> </w:t>
      </w:r>
      <w:r w:rsidRPr="001139A1">
        <w:rPr>
          <w:rFonts w:cs="Arial"/>
          <w:b/>
        </w:rPr>
        <w:t>[</w:t>
      </w:r>
      <w:r w:rsidRPr="00CB7601">
        <w:rPr>
          <w:rFonts w:cs="Arial"/>
        </w:rPr>
        <w:t>on</w:t>
      </w:r>
      <w:r w:rsidRPr="001139A1">
        <w:rPr>
          <w:rFonts w:cs="Arial"/>
          <w:b/>
        </w:rPr>
        <w:t>]</w:t>
      </w:r>
      <w:r w:rsidRPr="00CB7601">
        <w:rPr>
          <w:rFonts w:cs="Arial"/>
        </w:rPr>
        <w:t xml:space="preserve"> the later of:</w:t>
      </w:r>
    </w:p>
    <w:p w:rsidRPr="00CB7601" w:rsidR="005464D6" w:rsidP="00CB64D6" w:rsidRDefault="005464D6" w14:paraId="2B1ABC1A" w14:textId="77777777">
      <w:pPr>
        <w:pStyle w:val="SHHeading3"/>
      </w:pPr>
      <w:r>
        <w:rPr>
          <w:rStyle w:val="FootnoteReference"/>
        </w:rPr>
        <w:footnoteReference w:id="27"/>
      </w:r>
      <w:r w:rsidRPr="001139A1">
        <w:rPr>
          <w:b/>
        </w:rPr>
        <w:t>[</w:t>
      </w:r>
      <w:r w:rsidRPr="002B3F54">
        <w:t>the Lease Completion Date</w:t>
      </w:r>
      <w:r>
        <w:rPr>
          <w:b/>
        </w:rPr>
        <w:t>] [</w:t>
      </w:r>
      <w:r w:rsidRPr="00CB7601">
        <w:t>the grant of the Lease</w:t>
      </w:r>
      <w:r w:rsidRPr="001139A1">
        <w:rPr>
          <w:b/>
        </w:rPr>
        <w:t>]</w:t>
      </w:r>
      <w:r w:rsidRPr="00CB7601">
        <w:t xml:space="preserve"> </w:t>
      </w:r>
      <w:r w:rsidRPr="00AC078F">
        <w:rPr>
          <w:b/>
        </w:rPr>
        <w:t>[</w:t>
      </w:r>
      <w:r>
        <w:t>the date the Tenant first opens the Premises for trade</w:t>
      </w:r>
      <w:r>
        <w:rPr>
          <w:rStyle w:val="FootnoteReference"/>
        </w:rPr>
        <w:footnoteReference w:id="28"/>
      </w:r>
      <w:r w:rsidRPr="00AC078F">
        <w:rPr>
          <w:b/>
        </w:rPr>
        <w:t>]</w:t>
      </w:r>
      <w:r>
        <w:rPr>
          <w:b/>
        </w:rPr>
        <w:t xml:space="preserve">[    </w:t>
      </w:r>
      <w:proofErr w:type="gramStart"/>
      <w:r>
        <w:rPr>
          <w:b/>
        </w:rPr>
        <w:t xml:space="preserve">  ]</w:t>
      </w:r>
      <w:proofErr w:type="gramEnd"/>
      <w:r w:rsidRPr="00CB7601">
        <w:t>; and</w:t>
      </w:r>
    </w:p>
    <w:p w:rsidRPr="00CB7601" w:rsidR="005464D6" w:rsidP="00CB64D6" w:rsidRDefault="005464D6" w14:paraId="3BAEFF26" w14:textId="77777777">
      <w:pPr>
        <w:pStyle w:val="SHHeading3"/>
      </w:pPr>
      <w:r w:rsidRPr="00CB7601">
        <w:t xml:space="preserve">receipt by the Landlord of </w:t>
      </w:r>
      <w:r w:rsidRPr="00E1672A">
        <w:rPr>
          <w:b/>
          <w:bCs/>
        </w:rPr>
        <w:t>[</w:t>
      </w:r>
      <w:r w:rsidRPr="00CB7601">
        <w:t>a</w:t>
      </w:r>
      <w:r>
        <w:t xml:space="preserve"> </w:t>
      </w:r>
      <w:r w:rsidRPr="00CB7601">
        <w:t>VAT</w:t>
      </w:r>
      <w:r w:rsidRPr="0028558D">
        <w:rPr>
          <w:b/>
        </w:rPr>
        <w:t>]</w:t>
      </w:r>
      <w:r>
        <w:rPr>
          <w:b/>
        </w:rPr>
        <w:t xml:space="preserve"> [</w:t>
      </w:r>
      <w:r w:rsidRPr="00E1672A">
        <w:rPr>
          <w:bCs/>
        </w:rPr>
        <w:t>an</w:t>
      </w:r>
      <w:r>
        <w:rPr>
          <w:b/>
        </w:rPr>
        <w:t>]</w:t>
      </w:r>
      <w:r w:rsidRPr="00CB7601">
        <w:t xml:space="preserve"> invoice in relation to the Landlord Contribution. </w:t>
      </w:r>
    </w:p>
    <w:p w:rsidR="005464D6" w:rsidP="009E521E" w:rsidRDefault="005464D6" w14:paraId="437F1624" w14:textId="77777777">
      <w:pPr>
        <w:pStyle w:val="SHHeading2"/>
      </w:pPr>
      <w:bookmarkStart w:name="_Ref131601005" w:id="65"/>
      <w:r>
        <w:lastRenderedPageBreak/>
        <w:t xml:space="preserve">If on the date the Landlord Contribution is due to be paid </w:t>
      </w:r>
      <w:bookmarkEnd w:id="65"/>
      <w:r>
        <w:t>there is an Insolvency Default Event, the Landlord will be released from its obligation to pay the Landlord Contribution.</w:t>
      </w:r>
    </w:p>
    <w:p w:rsidRPr="00AF7B8B" w:rsidR="005464D6" w:rsidP="00E30E98" w:rsidRDefault="005464D6" w14:paraId="7D814BE6" w14:textId="77777777">
      <w:pPr>
        <w:pStyle w:val="SHHeading2"/>
      </w:pPr>
      <w:r>
        <w:rPr>
          <w:rStyle w:val="FootnoteReference"/>
        </w:rPr>
        <w:footnoteReference w:id="29"/>
      </w:r>
      <w:r w:rsidRPr="00AF7B8B">
        <w:rPr>
          <w:b/>
          <w:bCs/>
        </w:rPr>
        <w:t xml:space="preserve"> [</w:t>
      </w:r>
      <w:r w:rsidRPr="00AF7B8B">
        <w:t xml:space="preserve">The Landlord and the Tenant intend and expect that the Landlord Inducement is outside of the scope of VAT because it is an inducement for the Tenant to take the Lease and not directly linked to a specific benefit supplied by the Tenant to the Landlord. </w:t>
      </w:r>
    </w:p>
    <w:p w:rsidRPr="00AF7B8B" w:rsidR="005464D6" w:rsidP="00E30E98" w:rsidRDefault="005464D6" w14:paraId="6449BB2D" w14:textId="77777777">
      <w:pPr>
        <w:pStyle w:val="SHHeading2"/>
        <w:keepNext w:val="0"/>
        <w:rPr>
          <w:rFonts w:cs="Arial"/>
        </w:rPr>
      </w:pPr>
      <w:r w:rsidRPr="00AF7B8B">
        <w:rPr>
          <w:rFonts w:cs="Arial"/>
        </w:rPr>
        <w:t xml:space="preserve">If </w:t>
      </w:r>
      <w:r>
        <w:rPr>
          <w:rFonts w:cs="Arial"/>
        </w:rPr>
        <w:t xml:space="preserve">the Landlord decides or </w:t>
      </w:r>
      <w:r w:rsidRPr="00AF7B8B">
        <w:rPr>
          <w:rFonts w:cs="Arial"/>
        </w:rPr>
        <w:t xml:space="preserve">HMRC directs that VAT should be payable on the Landlord </w:t>
      </w:r>
      <w:proofErr w:type="gramStart"/>
      <w:r w:rsidRPr="00AF7B8B">
        <w:rPr>
          <w:rFonts w:cs="Arial"/>
        </w:rPr>
        <w:t>Inducement</w:t>
      </w:r>
      <w:proofErr w:type="gramEnd"/>
      <w:r w:rsidRPr="00AF7B8B">
        <w:rPr>
          <w:rFonts w:cs="Arial"/>
        </w:rPr>
        <w:t xml:space="preserve"> then the Landlord must pay to the Tenant VAT within 10 Business Days of receipt of a VAT invoice </w:t>
      </w:r>
      <w:r>
        <w:rPr>
          <w:rFonts w:cs="Arial"/>
        </w:rPr>
        <w:t>(</w:t>
      </w:r>
      <w:r w:rsidRPr="00AF7B8B">
        <w:rPr>
          <w:rFonts w:cs="Arial"/>
        </w:rPr>
        <w:t xml:space="preserve">together with evidence of </w:t>
      </w:r>
      <w:r>
        <w:rPr>
          <w:rFonts w:cs="Arial"/>
        </w:rPr>
        <w:t xml:space="preserve">HMRC's </w:t>
      </w:r>
      <w:r w:rsidRPr="00AF7B8B">
        <w:rPr>
          <w:rFonts w:cs="Arial"/>
        </w:rPr>
        <w:t>direction</w:t>
      </w:r>
      <w:r>
        <w:rPr>
          <w:rFonts w:cs="Arial"/>
        </w:rPr>
        <w:t xml:space="preserve"> </w:t>
      </w:r>
      <w:r w:rsidRPr="00E30E98">
        <w:rPr>
          <w:rFonts w:cs="Arial"/>
        </w:rPr>
        <w:t>(if applicable)</w:t>
      </w:r>
      <w:r w:rsidRPr="00AF7B8B">
        <w:rPr>
          <w:rFonts w:cs="Arial"/>
        </w:rPr>
        <w:t>.</w:t>
      </w:r>
      <w:r w:rsidRPr="00AF7B8B">
        <w:rPr>
          <w:rFonts w:cs="Arial"/>
          <w:b/>
        </w:rPr>
        <w:t xml:space="preserve">] </w:t>
      </w:r>
    </w:p>
    <w:p w:rsidRPr="00CB7601" w:rsidR="005464D6" w:rsidP="0028558D" w:rsidRDefault="005464D6" w14:paraId="7B9E9AAA" w14:textId="77777777">
      <w:pPr>
        <w:pStyle w:val="SHHeading2"/>
        <w:keepNext w:val="0"/>
        <w:rPr>
          <w:rFonts w:cs="Arial"/>
        </w:rPr>
      </w:pPr>
      <w:r w:rsidRPr="001139A1">
        <w:rPr>
          <w:rFonts w:cs="Arial"/>
          <w:b/>
        </w:rPr>
        <w:t>[</w:t>
      </w:r>
      <w:r w:rsidRPr="00CB7601">
        <w:rPr>
          <w:rFonts w:cs="Arial"/>
        </w:rPr>
        <w:t>The Landlord confirms that it is an end user for the purposes of the Value Added Tax (Section 55A) (Specified Services and Excepted Supplies) Order 2019 (SI 2019/892).</w:t>
      </w:r>
      <w:r w:rsidRPr="001139A1">
        <w:rPr>
          <w:rFonts w:cs="Arial"/>
          <w:b/>
        </w:rPr>
        <w:t>]</w:t>
      </w:r>
      <w:r>
        <w:rPr>
          <w:rStyle w:val="FootnoteReference"/>
          <w:b w:val="0"/>
        </w:rPr>
        <w:footnoteReference w:id="30"/>
      </w:r>
      <w:r>
        <w:rPr>
          <w:rFonts w:cs="Arial"/>
          <w:b/>
        </w:rPr>
        <w:t xml:space="preserve"> </w:t>
      </w:r>
    </w:p>
    <w:p w:rsidRPr="001B29C8" w:rsidR="005464D6" w:rsidP="00547855" w:rsidRDefault="005464D6" w14:paraId="0EA06C7D" w14:textId="77777777">
      <w:pPr>
        <w:pStyle w:val="SHHeading2"/>
        <w:rPr>
          <w:b/>
          <w:i/>
        </w:rPr>
      </w:pPr>
      <w:r w:rsidRPr="001B29C8">
        <w:rPr>
          <w:b/>
        </w:rPr>
        <w:t>[</w:t>
      </w:r>
      <w:r>
        <w:rPr>
          <w:rStyle w:val="FootnoteReference"/>
          <w:b w:val="0"/>
        </w:rPr>
        <w:footnoteReference w:id="31"/>
      </w:r>
      <w:r w:rsidRPr="001B29C8">
        <w:t xml:space="preserve">The Landlord and Tenant intend and expect that the Landlord Contribution is not a contract payment </w:t>
      </w:r>
      <w:r>
        <w:t xml:space="preserve">due to </w:t>
      </w:r>
      <w:r w:rsidRPr="001B29C8">
        <w:t>Regulations 20 or 20A of the CIS Regulations.</w:t>
      </w:r>
    </w:p>
    <w:p w:rsidRPr="001B29C8" w:rsidR="005464D6" w:rsidP="00547855" w:rsidRDefault="005464D6" w14:paraId="3B6EAD49" w14:textId="77777777">
      <w:pPr>
        <w:pStyle w:val="SHHeading2"/>
        <w:rPr>
          <w:b/>
          <w:i/>
        </w:rPr>
      </w:pPr>
      <w:bookmarkStart w:name="_Ref175307721" w:id="66"/>
      <w:r w:rsidRPr="001B29C8">
        <w:t xml:space="preserve">If the Landlord decides or HMRC directs that the Landlord Contribution (or any part of it) does not fall within </w:t>
      </w:r>
      <w:r>
        <w:t xml:space="preserve">the exceptions in </w:t>
      </w:r>
      <w:r w:rsidRPr="001B29C8">
        <w:t>Regulations 20 or 20A of the CIS Regulations, the Landlord Contribution will not be payable until:</w:t>
      </w:r>
      <w:bookmarkEnd w:id="66"/>
    </w:p>
    <w:p w:rsidR="005464D6" w:rsidP="00547855" w:rsidRDefault="005464D6" w14:paraId="1FFA9400" w14:textId="77777777">
      <w:pPr>
        <w:pStyle w:val="SHHeading3"/>
      </w:pPr>
      <w:bookmarkStart w:name="_Ref175306337" w:id="67"/>
      <w:r>
        <w:t>the Tenant has produced to the Landlord (as required by the CIS) details of the Tenant's company number, UTR and trading name; and</w:t>
      </w:r>
      <w:bookmarkEnd w:id="67"/>
    </w:p>
    <w:p w:rsidR="005464D6" w:rsidP="00547855" w:rsidRDefault="005464D6" w14:paraId="6B0C8C9A" w14:textId="77777777">
      <w:pPr>
        <w:pStyle w:val="SHHeading3"/>
      </w:pPr>
      <w:r>
        <w:t xml:space="preserve">the Landlord has verified with HMRC using the information provided under clause </w:t>
      </w:r>
      <w:r>
        <w:fldChar w:fldCharType="begin"/>
      </w:r>
      <w:r>
        <w:instrText xml:space="preserve"> REF _Ref175306337 \r \h </w:instrText>
      </w:r>
      <w:r>
        <w:fldChar w:fldCharType="separate"/>
      </w:r>
      <w:r>
        <w:t>6.8.1</w:t>
      </w:r>
      <w:r>
        <w:fldChar w:fldCharType="end"/>
      </w:r>
      <w:r>
        <w:t xml:space="preserve">, that the Tenant is a registered sub-contractor for the purposes of CIS. </w:t>
      </w:r>
    </w:p>
    <w:p w:rsidR="005464D6" w:rsidP="00547855" w:rsidRDefault="005464D6" w14:paraId="5B7AF085" w14:textId="77777777">
      <w:pPr>
        <w:pStyle w:val="SHHeading2"/>
      </w:pPr>
      <w:bookmarkStart w:name="_Ref175307723" w:id="68"/>
      <w:r>
        <w:t>If the Landlord (acting reasonably) has been unable to verify that the Tenant is a sub-contractor for the purposes of the CIS:</w:t>
      </w:r>
      <w:bookmarkEnd w:id="68"/>
    </w:p>
    <w:p w:rsidR="005464D6" w:rsidP="00547855" w:rsidRDefault="005464D6" w14:paraId="166A12D5" w14:textId="77777777">
      <w:pPr>
        <w:pStyle w:val="SHHeading3"/>
      </w:pPr>
      <w:r>
        <w:t xml:space="preserve">the Landlord must deduct any tax from the Landlord Contribution that is required by the CIS before paying the balance to the </w:t>
      </w:r>
      <w:proofErr w:type="gramStart"/>
      <w:r>
        <w:t>Tenant;</w:t>
      </w:r>
      <w:proofErr w:type="gramEnd"/>
    </w:p>
    <w:p w:rsidR="005464D6" w:rsidP="00547855" w:rsidRDefault="005464D6" w14:paraId="7E613A29" w14:textId="77777777">
      <w:pPr>
        <w:pStyle w:val="SHHeading3"/>
      </w:pPr>
      <w:r>
        <w:t>the deducted amount will not become payable until the Tenant's status as a sub-contractor is verified by the Landlord; and</w:t>
      </w:r>
    </w:p>
    <w:p w:rsidR="005464D6" w:rsidP="00547855" w:rsidRDefault="005464D6" w14:paraId="73012D5A" w14:textId="77777777">
      <w:pPr>
        <w:pStyle w:val="SHHeading3"/>
      </w:pPr>
      <w:r>
        <w:t>the Landlord must:</w:t>
      </w:r>
    </w:p>
    <w:p w:rsidR="005464D6" w:rsidP="00547855" w:rsidRDefault="005464D6" w14:paraId="0F35DCA5" w14:textId="77777777">
      <w:pPr>
        <w:pStyle w:val="SHHeading4"/>
      </w:pPr>
      <w:r>
        <w:t>account to HMRC in accordance with the CIS for any tax deducted; and</w:t>
      </w:r>
    </w:p>
    <w:p w:rsidR="005464D6" w:rsidP="00547855" w:rsidRDefault="005464D6" w14:paraId="205E5EAA" w14:textId="77777777">
      <w:pPr>
        <w:pStyle w:val="SHHeading4"/>
      </w:pPr>
      <w:r>
        <w:t>give the Tenant a payment and deduction statement containing the information required by regulation 4 of the CIS Regulations.</w:t>
      </w:r>
      <w:r w:rsidRPr="000E7E2A">
        <w:rPr>
          <w:b/>
          <w:bCs/>
        </w:rPr>
        <w:t>]</w:t>
      </w:r>
    </w:p>
    <w:p w:rsidRPr="004B7B1D" w:rsidR="005464D6" w:rsidP="004B7B1D" w:rsidRDefault="005464D6" w14:paraId="5F62667D" w14:textId="77777777">
      <w:pPr>
        <w:pStyle w:val="SHHeading2"/>
        <w:rPr>
          <w:rFonts w:cs="Arial"/>
        </w:rPr>
      </w:pPr>
      <w:r>
        <w:rPr>
          <w:rStyle w:val="FootnoteReference"/>
        </w:rPr>
        <w:footnoteReference w:id="32"/>
      </w:r>
      <w:r w:rsidRPr="004B7B1D">
        <w:t xml:space="preserve"> </w:t>
      </w:r>
      <w:r w:rsidRPr="004B7B1D">
        <w:rPr>
          <w:rFonts w:cs="Arial"/>
          <w:b/>
        </w:rPr>
        <w:t>[</w:t>
      </w:r>
      <w:r w:rsidRPr="004B7B1D">
        <w:rPr>
          <w:rFonts w:cs="Arial"/>
        </w:rPr>
        <w:t>The Landlord and Tenant agree that:</w:t>
      </w:r>
    </w:p>
    <w:p w:rsidR="005464D6" w:rsidP="004B7B1D" w:rsidRDefault="005464D6" w14:paraId="5D02B53B" w14:textId="77777777">
      <w:pPr>
        <w:pStyle w:val="SHHeading3"/>
      </w:pPr>
      <w:r w:rsidRPr="004B7B1D">
        <w:t xml:space="preserve">the Landlord may claim all capital allowances relating to items of plant and machinery included in the Tenant Works up to the amount of the Landlord Contribution which will be attributed to Tenant Works eligible for allowances at the highest rate available </w:t>
      </w:r>
      <w:r w:rsidRPr="004B7B1D">
        <w:lastRenderedPageBreak/>
        <w:t>until the maximum amount (if not all</w:t>
      </w:r>
      <w:r w:rsidRPr="001B29C8">
        <w:t>) of the</w:t>
      </w:r>
      <w:r w:rsidRPr="004B7B1D">
        <w:t xml:space="preserve"> Landlord Contribution has been applied to qualifying expenditure; and</w:t>
      </w:r>
    </w:p>
    <w:p w:rsidRPr="004B7B1D" w:rsidR="005464D6" w:rsidP="004B7B1D" w:rsidRDefault="005464D6" w14:paraId="4BEF80E2" w14:textId="77777777">
      <w:pPr>
        <w:pStyle w:val="SHHeading3"/>
      </w:pPr>
      <w:r w:rsidRPr="004B7B1D">
        <w:t xml:space="preserve">the Tenant will be entitled to claim any capital allowances that may be available </w:t>
      </w:r>
      <w:proofErr w:type="gramStart"/>
      <w:r w:rsidRPr="004B7B1D">
        <w:t>in excess of</w:t>
      </w:r>
      <w:proofErr w:type="gramEnd"/>
      <w:r w:rsidRPr="004B7B1D">
        <w:t xml:space="preserve"> the amount of the Landlord’s Contribution.</w:t>
      </w:r>
    </w:p>
    <w:p w:rsidRPr="00CB7601" w:rsidR="005464D6" w:rsidP="004B7B1D" w:rsidRDefault="005464D6" w14:paraId="3E303FE2" w14:textId="77777777">
      <w:pPr>
        <w:pStyle w:val="SHHeading2"/>
      </w:pPr>
      <w:r w:rsidRPr="004B7B1D">
        <w:rPr>
          <w:rFonts w:cs="Arial"/>
        </w:rPr>
        <w:t xml:space="preserve">The Tenant must co-operate with the Landlord (including allowing access to the Premises </w:t>
      </w:r>
      <w:r w:rsidRPr="007171F6">
        <w:rPr>
          <w:rFonts w:cs="Arial"/>
        </w:rPr>
        <w:t>(subject to the Entry Safeguards)</w:t>
      </w:r>
      <w:r>
        <w:rPr>
          <w:rFonts w:cs="Arial"/>
        </w:rPr>
        <w:t xml:space="preserve"> </w:t>
      </w:r>
      <w:r w:rsidRPr="004B7B1D">
        <w:rPr>
          <w:rFonts w:cs="Arial"/>
        </w:rPr>
        <w:t>and providing any reasonably necessary documents) to the Landlord (or an appropriate consultant appointed by the Landlord) to assess the eligibility of the Tenant Works for capital allowances.</w:t>
      </w:r>
      <w:r w:rsidRPr="004B7B1D">
        <w:rPr>
          <w:rFonts w:cs="Arial"/>
          <w:b/>
        </w:rPr>
        <w:t>]</w:t>
      </w:r>
    </w:p>
    <w:p w:rsidR="005464D6" w:rsidP="00CB64D6" w:rsidRDefault="005464D6" w14:paraId="5C0F9C83" w14:textId="77777777">
      <w:pPr>
        <w:pStyle w:val="SHHeading2"/>
        <w:keepNext w:val="0"/>
        <w:rPr>
          <w:rFonts w:cs="Arial"/>
        </w:rPr>
      </w:pPr>
      <w:r w:rsidRPr="00CB7601">
        <w:rPr>
          <w:rFonts w:cs="Arial"/>
        </w:rPr>
        <w:t xml:space="preserve">All payments under this clause </w:t>
      </w:r>
      <w:r>
        <w:rPr>
          <w:rFonts w:cs="Arial"/>
        </w:rPr>
        <w:t>must</w:t>
      </w:r>
      <w:r w:rsidRPr="00CB7601">
        <w:rPr>
          <w:rFonts w:cs="Arial"/>
        </w:rPr>
        <w:t xml:space="preserve"> be made by Electronic Payment.</w:t>
      </w:r>
    </w:p>
    <w:p w:rsidRPr="00CB7601" w:rsidR="005464D6" w:rsidP="00CB64D6" w:rsidRDefault="005464D6" w14:paraId="5DF43E81" w14:textId="77777777">
      <w:pPr>
        <w:pStyle w:val="SHHeading1"/>
        <w:rPr>
          <w:rFonts w:cs="Arial"/>
        </w:rPr>
      </w:pPr>
      <w:bookmarkStart w:name="_Ref125637712" w:id="69"/>
      <w:bookmarkStart w:name="_Ref211866028" w:id="70"/>
      <w:bookmarkStart w:name="_Toc212043063" w:id="71"/>
      <w:r w:rsidRPr="00CB7601">
        <w:rPr>
          <w:rFonts w:cs="Arial"/>
        </w:rPr>
        <w:t>tenant works</w:t>
      </w:r>
      <w:bookmarkEnd w:id="69"/>
      <w:bookmarkEnd w:id="70"/>
      <w:bookmarkEnd w:id="71"/>
      <w:r>
        <w:rPr>
          <w:rFonts w:cs="Arial"/>
        </w:rPr>
        <w:t xml:space="preserve"> </w:t>
      </w:r>
    </w:p>
    <w:p w:rsidR="005464D6" w:rsidP="00CB64D6" w:rsidRDefault="005464D6" w14:paraId="7E0ED0CC" w14:textId="77777777">
      <w:pPr>
        <w:pStyle w:val="SHHeading2"/>
        <w:keepNext w:val="0"/>
        <w:rPr>
          <w:rFonts w:cs="Arial"/>
        </w:rPr>
      </w:pPr>
      <w:bookmarkStart w:name="_Ref166504712" w:id="72"/>
      <w:bookmarkStart w:name="_Ref126786602" w:id="73"/>
      <w:r>
        <w:rPr>
          <w:rStyle w:val="FootnoteReference"/>
          <w:b w:val="0"/>
          <w:bCs/>
        </w:rPr>
        <w:footnoteReference w:id="33"/>
      </w:r>
      <w:r w:rsidRPr="000D7DB0">
        <w:rPr>
          <w:rFonts w:cs="Arial"/>
          <w:b/>
          <w:bCs/>
        </w:rPr>
        <w:t>[</w:t>
      </w:r>
      <w:r>
        <w:rPr>
          <w:rFonts w:cs="Arial"/>
        </w:rPr>
        <w:t xml:space="preserve">The Tenant must submit </w:t>
      </w:r>
      <w:r w:rsidRPr="001321E7">
        <w:rPr>
          <w:rFonts w:cs="Arial"/>
        </w:rPr>
        <w:t>to the Landlord no later than the Access Date detailed drawings and specifications for the Landlord’s approval in accordance with the Lease</w:t>
      </w:r>
      <w:r>
        <w:rPr>
          <w:rFonts w:cs="Arial"/>
        </w:rPr>
        <w:t xml:space="preserve"> (which will be in the Landlord's absolute discretion where the Lease allows)</w:t>
      </w:r>
      <w:r w:rsidRPr="001321E7">
        <w:rPr>
          <w:rFonts w:cs="Arial"/>
        </w:rPr>
        <w:t>.</w:t>
      </w:r>
      <w:bookmarkEnd w:id="72"/>
    </w:p>
    <w:p w:rsidRPr="00CB7601" w:rsidR="005464D6" w:rsidP="001321E7" w:rsidRDefault="005464D6" w14:paraId="196D1E91" w14:textId="77777777">
      <w:pPr>
        <w:pStyle w:val="SHHeading2"/>
      </w:pPr>
      <w:bookmarkStart w:name="_Ref211859333" w:id="74"/>
      <w:r w:rsidRPr="001139A1">
        <w:rPr>
          <w:b/>
        </w:rPr>
        <w:t>[</w:t>
      </w:r>
      <w:r w:rsidRPr="00CB7601">
        <w:t xml:space="preserve">The Tenant must procure that the </w:t>
      </w:r>
      <w:r>
        <w:t>documents</w:t>
      </w:r>
      <w:r w:rsidRPr="00CB7601">
        <w:t xml:space="preserve"> submitted to the Landlord in accordance with clause </w:t>
      </w:r>
      <w:r w:rsidRPr="00CB7601">
        <w:rPr>
          <w:highlight w:val="green"/>
        </w:rPr>
        <w:fldChar w:fldCharType="begin"/>
      </w:r>
      <w:r w:rsidRPr="00CB7601">
        <w:instrText xml:space="preserve"> REF _Ref126786602 \r \h </w:instrText>
      </w:r>
      <w:r w:rsidRPr="00CB7601">
        <w:rPr>
          <w:highlight w:val="green"/>
        </w:rPr>
        <w:instrText xml:space="preserve"> \* MERGEFORMAT </w:instrText>
      </w:r>
      <w:r w:rsidRPr="00CB7601">
        <w:rPr>
          <w:highlight w:val="green"/>
        </w:rPr>
      </w:r>
      <w:r w:rsidRPr="00CB7601">
        <w:rPr>
          <w:highlight w:val="green"/>
        </w:rPr>
        <w:fldChar w:fldCharType="separate"/>
      </w:r>
      <w:r>
        <w:t>7.1</w:t>
      </w:r>
      <w:r w:rsidRPr="00CB7601">
        <w:rPr>
          <w:highlight w:val="green"/>
        </w:rPr>
        <w:fldChar w:fldCharType="end"/>
      </w:r>
      <w:r w:rsidRPr="00CB7601">
        <w:t xml:space="preserve"> comply with </w:t>
      </w:r>
      <w:r>
        <w:rPr>
          <w:b/>
        </w:rPr>
        <w:t>[      ]</w:t>
      </w:r>
      <w:r w:rsidRPr="00CB7601">
        <w:t>.</w:t>
      </w:r>
      <w:r w:rsidRPr="001139A1">
        <w:rPr>
          <w:b/>
        </w:rPr>
        <w:t>]</w:t>
      </w:r>
      <w:r>
        <w:rPr>
          <w:rStyle w:val="FootnoteReference"/>
          <w:b w:val="0"/>
        </w:rPr>
        <w:footnoteReference w:id="34"/>
      </w:r>
      <w:bookmarkEnd w:id="74"/>
    </w:p>
    <w:p w:rsidR="005464D6" w:rsidP="002443C9" w:rsidRDefault="005464D6" w14:paraId="0A3A6F47" w14:textId="77777777">
      <w:pPr>
        <w:pStyle w:val="SHHeading2"/>
        <w:keepNext w:val="0"/>
        <w:rPr>
          <w:rFonts w:cs="Arial"/>
        </w:rPr>
      </w:pPr>
      <w:bookmarkStart w:name="_Ref211859335" w:id="75"/>
      <w:r>
        <w:rPr>
          <w:rFonts w:cs="Arial"/>
        </w:rPr>
        <w:t xml:space="preserve">To the extent approved by the Landlord, the documents submitted under clause </w:t>
      </w:r>
      <w:r>
        <w:rPr>
          <w:rFonts w:cs="Arial"/>
        </w:rPr>
        <w:fldChar w:fldCharType="begin"/>
      </w:r>
      <w:r>
        <w:rPr>
          <w:rFonts w:cs="Arial"/>
        </w:rPr>
        <w:instrText xml:space="preserve"> REF _Ref166504712 \r \h </w:instrText>
      </w:r>
      <w:r>
        <w:rPr>
          <w:rFonts w:cs="Arial"/>
        </w:rPr>
      </w:r>
      <w:r>
        <w:rPr>
          <w:rFonts w:cs="Arial"/>
        </w:rPr>
        <w:fldChar w:fldCharType="separate"/>
      </w:r>
      <w:r>
        <w:rPr>
          <w:rFonts w:cs="Arial"/>
        </w:rPr>
        <w:t>7.1</w:t>
      </w:r>
      <w:r>
        <w:rPr>
          <w:rFonts w:cs="Arial"/>
        </w:rPr>
        <w:fldChar w:fldCharType="end"/>
      </w:r>
      <w:r>
        <w:rPr>
          <w:rFonts w:cs="Arial"/>
        </w:rPr>
        <w:t xml:space="preserve"> will be the Tenant Works Plans for the purposes of this Agreement.</w:t>
      </w:r>
      <w:r w:rsidRPr="000D7DB0">
        <w:rPr>
          <w:rFonts w:cs="Arial"/>
          <w:b/>
          <w:bCs/>
        </w:rPr>
        <w:t>]</w:t>
      </w:r>
      <w:bookmarkEnd w:id="75"/>
    </w:p>
    <w:p w:rsidRPr="002443C9" w:rsidR="005464D6" w:rsidP="002443C9" w:rsidRDefault="005464D6" w14:paraId="7ECBBF05" w14:textId="77777777">
      <w:pPr>
        <w:pStyle w:val="SHHeading2"/>
        <w:keepNext w:val="0"/>
        <w:rPr>
          <w:rFonts w:cs="Arial"/>
        </w:rPr>
      </w:pPr>
      <w:bookmarkStart w:name="_Ref157432526" w:id="76"/>
      <w:bookmarkStart w:name="_Ref214256839" w:id="77"/>
      <w:bookmarkEnd w:id="73"/>
      <w:r>
        <w:rPr>
          <w:rStyle w:val="FootnoteReference"/>
          <w:b w:val="0"/>
          <w:bCs/>
        </w:rPr>
        <w:footnoteReference w:id="35"/>
      </w:r>
      <w:r w:rsidRPr="000D7DB0">
        <w:rPr>
          <w:rFonts w:cs="Arial"/>
          <w:b/>
          <w:bCs/>
        </w:rPr>
        <w:t>[</w:t>
      </w:r>
      <w:r w:rsidRPr="002443C9">
        <w:rPr>
          <w:rFonts w:cs="Arial"/>
        </w:rPr>
        <w:t>If the Tenant desires to make any changes to the Tenant Works Plans, the Tenant must submit relevant documents ("</w:t>
      </w:r>
      <w:r w:rsidRPr="002443C9">
        <w:rPr>
          <w:rFonts w:cs="Arial"/>
          <w:b/>
          <w:bCs/>
        </w:rPr>
        <w:t>Additional Documents</w:t>
      </w:r>
      <w:r w:rsidRPr="002443C9">
        <w:rPr>
          <w:rFonts w:cs="Arial"/>
        </w:rPr>
        <w:t xml:space="preserve">") to the Landlord </w:t>
      </w:r>
      <w:r w:rsidRPr="00CB7601">
        <w:t>for the Landlord’s approval</w:t>
      </w:r>
      <w:r>
        <w:t xml:space="preserve"> in accordance with the Lease </w:t>
      </w:r>
      <w:r w:rsidRPr="001321E7">
        <w:t xml:space="preserve">(which will be in the Landlord's absolute discretion where the </w:t>
      </w:r>
      <w:r>
        <w:t>L</w:t>
      </w:r>
      <w:r w:rsidRPr="001321E7">
        <w:t>ease allows</w:t>
      </w:r>
      <w:r>
        <w:t>)</w:t>
      </w:r>
      <w:r w:rsidRPr="00CB7601">
        <w:t>.</w:t>
      </w:r>
      <w:bookmarkEnd w:id="76"/>
      <w:r w:rsidRPr="00CB7601">
        <w:t xml:space="preserve"> </w:t>
      </w:r>
    </w:p>
    <w:p w:rsidRPr="00CB7601" w:rsidR="005464D6" w:rsidP="00CB64D6" w:rsidRDefault="005464D6" w14:paraId="696C26EA" w14:textId="77777777">
      <w:pPr>
        <w:pStyle w:val="SHHeading2"/>
        <w:keepNext w:val="0"/>
        <w:rPr>
          <w:rFonts w:cs="Arial"/>
        </w:rPr>
      </w:pPr>
      <w:bookmarkStart w:name="_Ref211859391" w:id="78"/>
      <w:r w:rsidRPr="001139A1">
        <w:rPr>
          <w:rFonts w:cs="Arial"/>
          <w:b/>
        </w:rPr>
        <w:t>[</w:t>
      </w:r>
      <w:r w:rsidRPr="00CB7601">
        <w:rPr>
          <w:rFonts w:cs="Arial"/>
        </w:rPr>
        <w:t xml:space="preserve">The Tenant must procure that the Additional </w:t>
      </w:r>
      <w:r>
        <w:rPr>
          <w:rFonts w:cs="Arial"/>
        </w:rPr>
        <w:t>Documents</w:t>
      </w:r>
      <w:r w:rsidRPr="00CB7601">
        <w:rPr>
          <w:rFonts w:cs="Arial"/>
        </w:rPr>
        <w:t xml:space="preserve"> submitted to the Landlord in accordance with clause </w:t>
      </w:r>
      <w:r>
        <w:rPr>
          <w:rFonts w:cs="Arial"/>
        </w:rPr>
        <w:fldChar w:fldCharType="begin"/>
      </w:r>
      <w:r>
        <w:rPr>
          <w:rFonts w:cs="Arial"/>
        </w:rPr>
        <w:instrText xml:space="preserve"> REF _Ref157432526 \r \h </w:instrText>
      </w:r>
      <w:r>
        <w:rPr>
          <w:rFonts w:cs="Arial"/>
        </w:rPr>
      </w:r>
      <w:r>
        <w:rPr>
          <w:rFonts w:cs="Arial"/>
        </w:rPr>
        <w:fldChar w:fldCharType="separate"/>
      </w:r>
      <w:r>
        <w:rPr>
          <w:rFonts w:cs="Arial"/>
        </w:rPr>
        <w:t>7.4</w:t>
      </w:r>
      <w:r>
        <w:rPr>
          <w:rFonts w:cs="Arial"/>
        </w:rPr>
        <w:fldChar w:fldCharType="end"/>
      </w:r>
      <w:r w:rsidRPr="00CB7601">
        <w:rPr>
          <w:rFonts w:cs="Arial"/>
        </w:rPr>
        <w:t xml:space="preserve"> comply with </w:t>
      </w:r>
      <w:r>
        <w:rPr>
          <w:rFonts w:cs="Arial"/>
          <w:b/>
        </w:rPr>
        <w:t>[      ]</w:t>
      </w:r>
      <w:r w:rsidRPr="00CB7601">
        <w:rPr>
          <w:rFonts w:cs="Arial"/>
        </w:rPr>
        <w:t>.</w:t>
      </w:r>
      <w:bookmarkEnd w:id="77"/>
      <w:r w:rsidRPr="001139A1">
        <w:rPr>
          <w:rFonts w:cs="Arial"/>
          <w:b/>
        </w:rPr>
        <w:t>]</w:t>
      </w:r>
      <w:r>
        <w:rPr>
          <w:rStyle w:val="FootnoteReference"/>
          <w:b w:val="0"/>
        </w:rPr>
        <w:footnoteReference w:id="36"/>
      </w:r>
      <w:bookmarkEnd w:id="78"/>
    </w:p>
    <w:p w:rsidRPr="00CB7601" w:rsidR="005464D6" w:rsidP="00CB64D6" w:rsidRDefault="005464D6" w14:paraId="751DC1D6" w14:textId="77777777">
      <w:pPr>
        <w:pStyle w:val="SHHeading2"/>
        <w:keepNext w:val="0"/>
        <w:rPr>
          <w:rFonts w:cs="Arial"/>
        </w:rPr>
      </w:pPr>
      <w:bookmarkStart w:name="_Ref214256025" w:id="79"/>
      <w:bookmarkStart w:name="_Ref211859392" w:id="80"/>
      <w:r w:rsidRPr="00CB7601">
        <w:rPr>
          <w:rFonts w:cs="Arial"/>
        </w:rPr>
        <w:t xml:space="preserve">As from the date that the Landlord notifies the Tenant that the Additional </w:t>
      </w:r>
      <w:r>
        <w:rPr>
          <w:rFonts w:cs="Arial"/>
        </w:rPr>
        <w:t>Documents</w:t>
      </w:r>
      <w:r w:rsidRPr="00CB7601">
        <w:rPr>
          <w:rFonts w:cs="Arial"/>
        </w:rPr>
        <w:t xml:space="preserve"> are approved, the Additional </w:t>
      </w:r>
      <w:r>
        <w:rPr>
          <w:rFonts w:cs="Arial"/>
        </w:rPr>
        <w:t>Documents</w:t>
      </w:r>
      <w:r w:rsidRPr="00CB7601">
        <w:rPr>
          <w:rFonts w:cs="Arial"/>
        </w:rPr>
        <w:t xml:space="preserve"> will be deemed to form part of the Tenant Works Plans for the purposes of this </w:t>
      </w:r>
      <w:r>
        <w:rPr>
          <w:rFonts w:cs="Arial"/>
        </w:rPr>
        <w:t>A</w:t>
      </w:r>
      <w:r w:rsidRPr="00CB7601">
        <w:rPr>
          <w:rFonts w:cs="Arial"/>
        </w:rPr>
        <w:t>greement</w:t>
      </w:r>
      <w:bookmarkEnd w:id="79"/>
      <w:r w:rsidRPr="00CB7601">
        <w:rPr>
          <w:rFonts w:cs="Arial"/>
        </w:rPr>
        <w:t>.</w:t>
      </w:r>
      <w:r w:rsidRPr="001139A1">
        <w:rPr>
          <w:rFonts w:cs="Arial"/>
          <w:b/>
        </w:rPr>
        <w:t>]</w:t>
      </w:r>
      <w:bookmarkEnd w:id="80"/>
    </w:p>
    <w:p w:rsidRPr="00CB7601" w:rsidR="005464D6" w:rsidP="00EE2ACC" w:rsidRDefault="005464D6" w14:paraId="11A21EFD" w14:textId="77777777">
      <w:pPr>
        <w:pStyle w:val="SHHeading2"/>
        <w:keepNext w:val="0"/>
      </w:pPr>
      <w:bookmarkStart w:name="_Ref211858084" w:id="81"/>
      <w:r>
        <w:rPr>
          <w:rStyle w:val="FootnoteReference"/>
        </w:rPr>
        <w:footnoteReference w:id="37"/>
      </w:r>
      <w:r>
        <w:rPr>
          <w:rFonts w:cs="Arial"/>
        </w:rPr>
        <w:t>T</w:t>
      </w:r>
      <w:r w:rsidRPr="00CB7601">
        <w:rPr>
          <w:rFonts w:cs="Arial"/>
        </w:rPr>
        <w:t>he Tenant must</w:t>
      </w:r>
      <w:r>
        <w:rPr>
          <w:rFonts w:cs="Arial"/>
        </w:rPr>
        <w:t xml:space="preserve"> </w:t>
      </w:r>
      <w:r>
        <w:t xml:space="preserve">(if the Tenant Works are commenced) </w:t>
      </w:r>
      <w:r w:rsidRPr="00CB7601">
        <w:t xml:space="preserve">carry out </w:t>
      </w:r>
      <w:r>
        <w:t xml:space="preserve">and complete </w:t>
      </w:r>
      <w:r w:rsidRPr="00CB7601">
        <w:t xml:space="preserve">the Tenant Works in accordance with the Tenant's obligations in </w:t>
      </w:r>
      <w:r w:rsidRPr="00EE2ACC">
        <w:rPr>
          <w:b/>
        </w:rPr>
        <w:t>[</w:t>
      </w:r>
      <w:r w:rsidRPr="00CB7601">
        <w:t xml:space="preserve">the Licence for </w:t>
      </w:r>
      <w:proofErr w:type="gramStart"/>
      <w:r w:rsidRPr="00CB7601">
        <w:t>Alterations</w:t>
      </w:r>
      <w:r w:rsidRPr="00EE2ACC">
        <w:rPr>
          <w:b/>
        </w:rPr>
        <w:t>][</w:t>
      </w:r>
      <w:proofErr w:type="gramEnd"/>
      <w:r w:rsidRPr="00CB7601">
        <w:t xml:space="preserve">Schedule </w:t>
      </w:r>
      <w:r w:rsidRPr="00EE2ACC">
        <w:rPr>
          <w:b/>
        </w:rPr>
        <w:t>[</w:t>
      </w:r>
      <w:r w:rsidRPr="00EE2ACC">
        <w:rPr>
          <w:bCs/>
        </w:rPr>
        <w:t>6</w:t>
      </w:r>
      <w:r w:rsidRPr="00EE2ACC">
        <w:rPr>
          <w:b/>
        </w:rPr>
        <w:t>]</w:t>
      </w:r>
      <w:r w:rsidRPr="00CB7601">
        <w:t xml:space="preserve"> (Works) of the Lease</w:t>
      </w:r>
      <w:r w:rsidRPr="00EE2ACC">
        <w:rPr>
          <w:b/>
        </w:rPr>
        <w:t>]</w:t>
      </w:r>
      <w:r w:rsidRPr="00CB7601">
        <w:t>.</w:t>
      </w:r>
      <w:bookmarkEnd w:id="81"/>
    </w:p>
    <w:p w:rsidRPr="00CB7601" w:rsidR="005464D6" w:rsidP="00CB64D6" w:rsidRDefault="005464D6" w14:paraId="138B8749" w14:textId="77777777">
      <w:pPr>
        <w:pStyle w:val="SHHeading1"/>
        <w:rPr>
          <w:rFonts w:cs="Arial"/>
        </w:rPr>
      </w:pPr>
      <w:bookmarkStart w:name="_Toc455892422" w:id="82"/>
      <w:bookmarkStart w:name="_Toc210463170" w:id="83"/>
      <w:bookmarkStart w:name="_Ref214257116" w:id="84"/>
      <w:bookmarkStart w:name="_Toc115874333" w:id="85"/>
      <w:bookmarkStart w:name="_Toc256000006" w:id="86"/>
      <w:bookmarkStart w:name="_Toc256000036" w:id="87"/>
      <w:bookmarkStart w:name="_Toc256000066" w:id="88"/>
      <w:bookmarkStart w:name="_Toc256000096" w:id="89"/>
      <w:bookmarkStart w:name="_Toc256000126" w:id="90"/>
      <w:bookmarkStart w:name="_Toc256000156" w:id="91"/>
      <w:bookmarkStart w:name="_Toc256000186" w:id="92"/>
      <w:bookmarkStart w:name="_Toc256000216" w:id="93"/>
      <w:bookmarkStart w:name="_Toc256000246" w:id="94"/>
      <w:bookmarkStart w:name="_Ref128143622" w:id="95"/>
      <w:bookmarkStart w:name="_Ref148099489" w:id="96"/>
      <w:bookmarkStart w:name="_Ref212042356" w:id="97"/>
      <w:bookmarkStart w:name="_Toc212043064" w:id="98"/>
      <w:r w:rsidRPr="00CB7601">
        <w:rPr>
          <w:rFonts w:eastAsia="Calibri" w:cs="Arial"/>
          <w:lang w:eastAsia="en-GB"/>
        </w:rPr>
        <w:lastRenderedPageBreak/>
        <w:t>TENANT OCCUPATION BEFORE COMPLETION OF THE LEASE</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Pr="00CB7601" w:rsidR="005464D6" w:rsidP="00CB64D6" w:rsidRDefault="005464D6" w14:paraId="6AD1B7E9" w14:textId="77777777">
      <w:pPr>
        <w:pStyle w:val="SHHeading2"/>
        <w:rPr>
          <w:rFonts w:cs="Arial"/>
        </w:rPr>
      </w:pPr>
      <w:bookmarkStart w:name="_Ref214257033" w:id="99"/>
      <w:r w:rsidRPr="00CB7601">
        <w:rPr>
          <w:rFonts w:cs="Arial"/>
        </w:rPr>
        <w:t>On and from the Access Date</w:t>
      </w:r>
      <w:r w:rsidRPr="00CB7601">
        <w:rPr>
          <w:rFonts w:cs="Arial"/>
          <w:b/>
        </w:rPr>
        <w:t xml:space="preserve"> </w:t>
      </w:r>
      <w:r w:rsidRPr="00CB7601">
        <w:rPr>
          <w:rFonts w:cs="Arial"/>
        </w:rPr>
        <w:t>until completion of the Lease:</w:t>
      </w:r>
      <w:bookmarkEnd w:id="99"/>
    </w:p>
    <w:p w:rsidRPr="00CB7601" w:rsidR="005464D6" w:rsidP="00CB64D6" w:rsidRDefault="005464D6" w14:paraId="0A894EEC" w14:textId="77777777">
      <w:pPr>
        <w:pStyle w:val="SHHeading3"/>
      </w:pPr>
      <w:bookmarkStart w:name="_Ref30510159" w:id="100"/>
      <w:r w:rsidRPr="00CB7601">
        <w:t xml:space="preserve">the Tenant </w:t>
      </w:r>
      <w:r>
        <w:t xml:space="preserve">may </w:t>
      </w:r>
      <w:r w:rsidRPr="00CB7601">
        <w:t xml:space="preserve">enter and remain in the Premises by way of </w:t>
      </w:r>
      <w:proofErr w:type="gramStart"/>
      <w:r w:rsidRPr="00CB7601">
        <w:t>licence;</w:t>
      </w:r>
      <w:bookmarkEnd w:id="100"/>
      <w:proofErr w:type="gramEnd"/>
    </w:p>
    <w:p w:rsidRPr="00CB7601" w:rsidR="005464D6" w:rsidP="00CB64D6" w:rsidRDefault="005464D6" w14:paraId="50A56F27" w14:textId="77777777">
      <w:pPr>
        <w:pStyle w:val="SHHeading3"/>
      </w:pPr>
      <w:bookmarkStart w:name="_Ref30510168" w:id="101"/>
      <w:r w:rsidRPr="00CB7601">
        <w:t xml:space="preserve">the Tenant </w:t>
      </w:r>
      <w:r>
        <w:t xml:space="preserve">will </w:t>
      </w:r>
      <w:r w:rsidRPr="00CB7601">
        <w:t xml:space="preserve">not have or be entitled to have any estate right or interest in the </w:t>
      </w:r>
      <w:proofErr w:type="gramStart"/>
      <w:r w:rsidRPr="00CB7601">
        <w:t>Premises;</w:t>
      </w:r>
      <w:bookmarkEnd w:id="101"/>
      <w:proofErr w:type="gramEnd"/>
    </w:p>
    <w:p w:rsidRPr="00CB7601" w:rsidR="005464D6" w:rsidP="00CB64D6" w:rsidRDefault="005464D6" w14:paraId="75A60694" w14:textId="77777777">
      <w:pPr>
        <w:pStyle w:val="SHHeading3"/>
      </w:pPr>
      <w:r>
        <w:rPr>
          <w:rStyle w:val="FootnoteReference"/>
          <w:b w:val="0"/>
        </w:rPr>
        <w:footnoteReference w:id="38"/>
      </w:r>
      <w:r w:rsidRPr="001139A1">
        <w:rPr>
          <w:b/>
        </w:rPr>
        <w:t>[</w:t>
      </w:r>
      <w:r w:rsidRPr="00CB7601">
        <w:t>the Tenant must not open and trade from the Premises or use them for the purpose authorised by the Lease until either the Lease is completed or the Tenant ha</w:t>
      </w:r>
      <w:r>
        <w:t>s</w:t>
      </w:r>
      <w:r w:rsidRPr="00CB7601">
        <w:t xml:space="preserve"> </w:t>
      </w:r>
      <w:r>
        <w:t>provided an executed lease which is irrevocably released to the Landlord with the Tenant's authority to complete it</w:t>
      </w:r>
      <w:r w:rsidRPr="00CB7601">
        <w:t>;</w:t>
      </w:r>
      <w:r w:rsidRPr="001139A1">
        <w:rPr>
          <w:b/>
        </w:rPr>
        <w:t>]</w:t>
      </w:r>
    </w:p>
    <w:p w:rsidRPr="00CB7601" w:rsidR="005464D6" w:rsidP="00184B0F" w:rsidRDefault="005464D6" w14:paraId="7D574CAE" w14:textId="77777777">
      <w:pPr>
        <w:pStyle w:val="SHHeading3"/>
      </w:pPr>
      <w:bookmarkStart w:name="_Ref496017183" w:id="102"/>
      <w:r w:rsidRPr="00CB7601">
        <w:t>the Tenant must pay to the Landlord licence fees equal to the</w:t>
      </w:r>
      <w:r>
        <w:t xml:space="preserve"> sums </w:t>
      </w:r>
      <w:r w:rsidRPr="00CB7601">
        <w:t>which would have been payable under the Lease had the Lease been completed on the Access Date</w:t>
      </w:r>
      <w:r w:rsidRPr="00CB7601">
        <w:rPr>
          <w:b/>
        </w:rPr>
        <w:t xml:space="preserve"> </w:t>
      </w:r>
      <w:r w:rsidRPr="00CB7601">
        <w:t xml:space="preserve">and </w:t>
      </w:r>
      <w:r>
        <w:t xml:space="preserve">those </w:t>
      </w:r>
      <w:r w:rsidRPr="00CB7601">
        <w:t xml:space="preserve">licence fees </w:t>
      </w:r>
      <w:r>
        <w:t xml:space="preserve">will </w:t>
      </w:r>
      <w:r w:rsidRPr="00CB7601">
        <w:t xml:space="preserve">be payable in the same manner and in respect of the same periods as </w:t>
      </w:r>
      <w:r>
        <w:t>those sums</w:t>
      </w:r>
      <w:r>
        <w:rPr>
          <w:rStyle w:val="FootnoteReference"/>
        </w:rPr>
        <w:footnoteReference w:id="39"/>
      </w:r>
      <w:r w:rsidRPr="00CB7601">
        <w:t>;</w:t>
      </w:r>
      <w:bookmarkEnd w:id="102"/>
      <w:r>
        <w:t xml:space="preserve"> </w:t>
      </w:r>
    </w:p>
    <w:p w:rsidRPr="00CB7601" w:rsidR="005464D6" w:rsidP="00CB64D6" w:rsidRDefault="005464D6" w14:paraId="1925A53A" w14:textId="77777777">
      <w:pPr>
        <w:pStyle w:val="SHHeading3"/>
      </w:pPr>
      <w:r w:rsidRPr="00CB7601">
        <w:t xml:space="preserve">subject to clauses </w:t>
      </w:r>
      <w:r w:rsidRPr="00CB7601">
        <w:fldChar w:fldCharType="begin"/>
      </w:r>
      <w:r w:rsidRPr="00CB7601">
        <w:instrText xml:space="preserve"> REF _Ref30510159 \w \h  \* MERGEFORMAT </w:instrText>
      </w:r>
      <w:r w:rsidRPr="00CB7601">
        <w:fldChar w:fldCharType="separate"/>
      </w:r>
      <w:r>
        <w:t>8.1.1</w:t>
      </w:r>
      <w:r w:rsidRPr="00CB7601">
        <w:fldChar w:fldCharType="end"/>
      </w:r>
      <w:r w:rsidRPr="00CB7601">
        <w:t xml:space="preserve"> and </w:t>
      </w:r>
      <w:r w:rsidRPr="00CB7601">
        <w:fldChar w:fldCharType="begin"/>
      </w:r>
      <w:r w:rsidRPr="00CB7601">
        <w:instrText xml:space="preserve"> REF _Ref30510168 \w \h  \* MERGEFORMAT </w:instrText>
      </w:r>
      <w:r w:rsidRPr="00CB7601">
        <w:fldChar w:fldCharType="separate"/>
      </w:r>
      <w:r>
        <w:t>8.1.2</w:t>
      </w:r>
      <w:r w:rsidRPr="00CB7601">
        <w:fldChar w:fldCharType="end"/>
      </w:r>
      <w:r w:rsidRPr="00CB7601">
        <w:t xml:space="preserve">, the parties must comply with the </w:t>
      </w:r>
      <w:r>
        <w:t>obligations</w:t>
      </w:r>
      <w:r w:rsidRPr="00CB7601">
        <w:t xml:space="preserve"> </w:t>
      </w:r>
      <w:r>
        <w:t>in</w:t>
      </w:r>
      <w:r w:rsidRPr="00CB7601">
        <w:t xml:space="preserve"> the Lease</w:t>
      </w:r>
      <w:r>
        <w:t xml:space="preserve"> (except payment of sums reserved </w:t>
      </w:r>
      <w:r w:rsidRPr="00A820DB">
        <w:t>as</w:t>
      </w:r>
      <w:r>
        <w:t xml:space="preserve"> rent)</w:t>
      </w:r>
      <w:r w:rsidRPr="00CB7601">
        <w:t xml:space="preserve"> </w:t>
      </w:r>
      <w:r w:rsidRPr="001139A1">
        <w:rPr>
          <w:b/>
        </w:rPr>
        <w:t>[</w:t>
      </w:r>
      <w:r w:rsidRPr="00CB7601">
        <w:t>and the Licence for Alterations</w:t>
      </w:r>
      <w:r w:rsidRPr="001139A1">
        <w:rPr>
          <w:b/>
        </w:rPr>
        <w:t>]</w:t>
      </w:r>
      <w:r w:rsidRPr="00CB7601">
        <w:t xml:space="preserve"> as if </w:t>
      </w:r>
      <w:r w:rsidRPr="001139A1">
        <w:rPr>
          <w:b/>
        </w:rPr>
        <w:t>[</w:t>
      </w:r>
      <w:r w:rsidRPr="00CB7601">
        <w:t>it</w:t>
      </w:r>
      <w:r w:rsidRPr="001139A1">
        <w:rPr>
          <w:b/>
        </w:rPr>
        <w:t>]</w:t>
      </w:r>
      <w:r w:rsidRPr="00CB7601">
        <w:t xml:space="preserve"> </w:t>
      </w:r>
      <w:r w:rsidRPr="001139A1">
        <w:rPr>
          <w:b/>
        </w:rPr>
        <w:t>[</w:t>
      </w:r>
      <w:r w:rsidRPr="00CB7601">
        <w:t>they</w:t>
      </w:r>
      <w:r w:rsidRPr="001139A1">
        <w:rPr>
          <w:b/>
        </w:rPr>
        <w:t>]</w:t>
      </w:r>
      <w:r w:rsidRPr="00CB7601">
        <w:t xml:space="preserve"> had been completed on the Access Date to the extent consistent with the terms of this </w:t>
      </w:r>
      <w:r>
        <w:t>A</w:t>
      </w:r>
      <w:r w:rsidRPr="00CB7601">
        <w:t>greement;</w:t>
      </w:r>
      <w:r>
        <w:t xml:space="preserve"> and</w:t>
      </w:r>
    </w:p>
    <w:p w:rsidRPr="00CB7601" w:rsidR="005464D6" w:rsidP="00CB64D6" w:rsidRDefault="005464D6" w14:paraId="544058D8" w14:textId="77777777">
      <w:pPr>
        <w:pStyle w:val="SHHeading3"/>
      </w:pPr>
      <w:r w:rsidRPr="00CB7601">
        <w:t>the Landlord is entitled to all remedies by action or otherwise for recovering any money or for breach of any of the Tenant’s obligations as if the Lease had been granted</w:t>
      </w:r>
      <w:r>
        <w:t>.</w:t>
      </w:r>
    </w:p>
    <w:p w:rsidRPr="00CB7601" w:rsidR="005464D6" w:rsidP="00CB64D6" w:rsidRDefault="005464D6" w14:paraId="439D27D7" w14:textId="77777777">
      <w:pPr>
        <w:pStyle w:val="SHHeading2"/>
        <w:keepNext w:val="0"/>
        <w:rPr>
          <w:rFonts w:cs="Arial"/>
        </w:rPr>
      </w:pPr>
      <w:r w:rsidRPr="00CB7601">
        <w:rPr>
          <w:rFonts w:cs="Arial"/>
        </w:rPr>
        <w:t xml:space="preserve">Any licence fees payable by the Tenant under clause </w:t>
      </w:r>
      <w:r w:rsidRPr="00CB7601">
        <w:rPr>
          <w:rFonts w:cs="Arial"/>
        </w:rPr>
        <w:fldChar w:fldCharType="begin"/>
      </w:r>
      <w:r w:rsidRPr="00CB7601">
        <w:rPr>
          <w:rFonts w:cs="Arial"/>
        </w:rPr>
        <w:instrText xml:space="preserve"> REF _Ref496017183 \r \h  \* MERGEFORMAT </w:instrText>
      </w:r>
      <w:r w:rsidRPr="00CB7601">
        <w:rPr>
          <w:rFonts w:cs="Arial"/>
        </w:rPr>
      </w:r>
      <w:r w:rsidRPr="00CB7601">
        <w:rPr>
          <w:rFonts w:cs="Arial"/>
        </w:rPr>
        <w:fldChar w:fldCharType="separate"/>
      </w:r>
      <w:r>
        <w:rPr>
          <w:rFonts w:cs="Arial"/>
        </w:rPr>
        <w:t>8.1.4</w:t>
      </w:r>
      <w:r w:rsidRPr="00CB7601">
        <w:rPr>
          <w:rFonts w:cs="Arial"/>
        </w:rPr>
        <w:fldChar w:fldCharType="end"/>
      </w:r>
      <w:r w:rsidRPr="00CB7601">
        <w:rPr>
          <w:rFonts w:cs="Arial"/>
        </w:rPr>
        <w:t xml:space="preserve"> </w:t>
      </w:r>
      <w:r>
        <w:rPr>
          <w:rFonts w:cs="Arial"/>
        </w:rPr>
        <w:t xml:space="preserve">will </w:t>
      </w:r>
      <w:r w:rsidRPr="00CB7601">
        <w:rPr>
          <w:rFonts w:cs="Arial"/>
        </w:rPr>
        <w:t xml:space="preserve">be credited against the Tenant’s liability to pay the </w:t>
      </w:r>
      <w:r>
        <w:rPr>
          <w:rFonts w:cs="Arial"/>
        </w:rPr>
        <w:t>sums reserved as rent in the Lease</w:t>
      </w:r>
      <w:r w:rsidRPr="00CB7601">
        <w:rPr>
          <w:rFonts w:cs="Arial"/>
        </w:rPr>
        <w:t xml:space="preserve"> once completed to the extent that such licence fees relate to the same periods for payment of th</w:t>
      </w:r>
      <w:r>
        <w:rPr>
          <w:rFonts w:cs="Arial"/>
        </w:rPr>
        <w:t>ose sums</w:t>
      </w:r>
      <w:r w:rsidRPr="00CB7601">
        <w:rPr>
          <w:rFonts w:cs="Arial"/>
        </w:rPr>
        <w:t>.</w:t>
      </w:r>
    </w:p>
    <w:p w:rsidR="005464D6" w:rsidP="00CB64D6" w:rsidRDefault="005464D6" w14:paraId="7F0E46FB" w14:textId="77777777">
      <w:pPr>
        <w:pStyle w:val="SHHeading1"/>
        <w:rPr>
          <w:rFonts w:cs="Arial"/>
        </w:rPr>
      </w:pPr>
      <w:bookmarkStart w:name="_Toc212043065" w:id="103"/>
      <w:bookmarkStart w:name="_Toc455892426" w:id="104"/>
      <w:bookmarkStart w:name="_Toc210463174" w:id="105"/>
      <w:bookmarkStart w:name="_Ref448933756" w:id="106"/>
      <w:bookmarkStart w:name="_Toc115874335" w:id="107"/>
      <w:bookmarkStart w:name="_Toc256000008" w:id="108"/>
      <w:bookmarkStart w:name="_Toc256000038" w:id="109"/>
      <w:bookmarkStart w:name="_Toc256000068" w:id="110"/>
      <w:bookmarkStart w:name="_Toc256000098" w:id="111"/>
      <w:bookmarkStart w:name="_Toc256000128" w:id="112"/>
      <w:bookmarkStart w:name="_Toc256000158" w:id="113"/>
      <w:bookmarkStart w:name="_Toc256000188" w:id="114"/>
      <w:bookmarkStart w:name="_Toc256000218" w:id="115"/>
      <w:bookmarkStart w:name="_Toc256000248" w:id="116"/>
      <w:bookmarkStart w:name="_Ref131601905" w:id="117"/>
      <w:bookmarkStart w:name="_Ref159421934" w:id="118"/>
      <w:bookmarkStart w:name="_Ref211609735" w:id="119"/>
      <w:r>
        <w:rPr>
          <w:rFonts w:cs="Arial"/>
        </w:rPr>
        <w:t>Insurance and risk</w:t>
      </w:r>
      <w:bookmarkEnd w:id="103"/>
    </w:p>
    <w:p w:rsidR="005464D6" w:rsidP="00E00AFB" w:rsidRDefault="005464D6" w14:paraId="61C61041" w14:textId="77777777">
      <w:pPr>
        <w:pStyle w:val="SHHeading2"/>
      </w:pPr>
      <w:r>
        <w:t xml:space="preserve">The Landlord must </w:t>
      </w:r>
      <w:proofErr w:type="gramStart"/>
      <w:r>
        <w:t>insure</w:t>
      </w:r>
      <w:proofErr w:type="gramEnd"/>
      <w:r>
        <w:t xml:space="preserve"> the Landlord Property in accordance with its obligation in the Lease and subject to the conditions set out in the Lease.</w:t>
      </w:r>
    </w:p>
    <w:p w:rsidRPr="00E00AFB" w:rsidR="005464D6" w:rsidP="00E00AFB" w:rsidRDefault="005464D6" w14:paraId="066A7E3C" w14:textId="77777777">
      <w:pPr>
        <w:pStyle w:val="SHHeading2"/>
      </w:pPr>
      <w:r>
        <w:t xml:space="preserve">The Tenant must not refuse to complete or delay completion of the Lease due to destruction or damage to the Premises or Landlord Property or access or services to them. </w:t>
      </w:r>
    </w:p>
    <w:p w:rsidRPr="00CB7601" w:rsidR="005464D6" w:rsidP="00CB64D6" w:rsidRDefault="005464D6" w14:paraId="3E79777F" w14:textId="77777777">
      <w:pPr>
        <w:pStyle w:val="SHHeading1"/>
        <w:rPr>
          <w:rFonts w:cs="Arial"/>
        </w:rPr>
      </w:pPr>
      <w:bookmarkStart w:name="_Toc212043066" w:id="120"/>
      <w:r w:rsidRPr="00CB7601">
        <w:rPr>
          <w:rFonts w:cs="Arial"/>
        </w:rPr>
        <w:t>Terms of the lease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Pr="00CB7601" w:rsidR="005464D6" w:rsidP="00CB64D6" w:rsidRDefault="005464D6" w14:paraId="54EA29B6" w14:textId="77777777">
      <w:pPr>
        <w:pStyle w:val="SHHeading2"/>
        <w:keepNext w:val="0"/>
        <w:rPr>
          <w:rFonts w:cs="Arial"/>
        </w:rPr>
      </w:pPr>
      <w:r>
        <w:rPr>
          <w:rFonts w:cs="Arial"/>
        </w:rPr>
        <w:t xml:space="preserve">The </w:t>
      </w:r>
      <w:r w:rsidRPr="00CB7601">
        <w:rPr>
          <w:rFonts w:cs="Arial"/>
        </w:rPr>
        <w:t xml:space="preserve">Contractual Term in the Lease </w:t>
      </w:r>
      <w:r>
        <w:rPr>
          <w:rFonts w:cs="Arial"/>
        </w:rPr>
        <w:t xml:space="preserve">will be a term of </w:t>
      </w:r>
      <w:r>
        <w:rPr>
          <w:rFonts w:cs="Arial"/>
          <w:b/>
          <w:bCs/>
        </w:rPr>
        <w:t xml:space="preserve">[ </w:t>
      </w:r>
      <w:proofErr w:type="gramStart"/>
      <w:r>
        <w:rPr>
          <w:rFonts w:cs="Arial"/>
          <w:b/>
          <w:bCs/>
        </w:rPr>
        <w:t xml:space="preserve">  ]</w:t>
      </w:r>
      <w:proofErr w:type="gramEnd"/>
      <w:r>
        <w:rPr>
          <w:rFonts w:cs="Arial"/>
        </w:rPr>
        <w:t xml:space="preserve"> years starting on </w:t>
      </w:r>
      <w:r w:rsidRPr="00CB7601">
        <w:rPr>
          <w:rFonts w:cs="Arial"/>
        </w:rPr>
        <w:t xml:space="preserve">the </w:t>
      </w:r>
      <w:r>
        <w:rPr>
          <w:rFonts w:cs="Arial"/>
        </w:rPr>
        <w:t>Access Date</w:t>
      </w:r>
      <w:r w:rsidRPr="00CB7601">
        <w:rPr>
          <w:rFonts w:cs="Arial"/>
        </w:rPr>
        <w:t>.</w:t>
      </w:r>
    </w:p>
    <w:p w:rsidRPr="00CB7601" w:rsidR="005464D6" w:rsidP="00CB64D6" w:rsidRDefault="005464D6" w14:paraId="364F1E82" w14:textId="77777777">
      <w:pPr>
        <w:pStyle w:val="SHHeading2"/>
        <w:keepNext w:val="0"/>
        <w:rPr>
          <w:rFonts w:cs="Arial"/>
        </w:rPr>
      </w:pPr>
      <w:r w:rsidRPr="00CB7601">
        <w:rPr>
          <w:rFonts w:cs="Arial"/>
        </w:rPr>
        <w:t xml:space="preserve">The Main Rent </w:t>
      </w:r>
      <w:r>
        <w:rPr>
          <w:rFonts w:cs="Arial"/>
        </w:rPr>
        <w:t xml:space="preserve">will </w:t>
      </w:r>
      <w:r w:rsidRPr="00E55C5F">
        <w:rPr>
          <w:rFonts w:cs="Arial"/>
        </w:rPr>
        <w:t>be payable from and including</w:t>
      </w:r>
      <w:r>
        <w:rPr>
          <w:rFonts w:cs="Arial"/>
        </w:rPr>
        <w:t xml:space="preserve"> </w:t>
      </w:r>
      <w:r w:rsidRPr="00CB7601">
        <w:rPr>
          <w:rFonts w:cs="Arial"/>
        </w:rPr>
        <w:t xml:space="preserve">the </w:t>
      </w:r>
      <w:r w:rsidRPr="001139A1">
        <w:rPr>
          <w:rFonts w:cs="Arial"/>
          <w:b/>
        </w:rPr>
        <w:t>[</w:t>
      </w:r>
      <w:r w:rsidRPr="00CB7601">
        <w:rPr>
          <w:rFonts w:cs="Arial"/>
        </w:rPr>
        <w:t xml:space="preserve">Access </w:t>
      </w:r>
      <w:proofErr w:type="gramStart"/>
      <w:r w:rsidRPr="00CB7601">
        <w:rPr>
          <w:rFonts w:cs="Arial"/>
        </w:rPr>
        <w:t>Date</w:t>
      </w:r>
      <w:r w:rsidRPr="001139A1">
        <w:rPr>
          <w:rFonts w:cs="Arial"/>
          <w:b/>
        </w:rPr>
        <w:t>][</w:t>
      </w:r>
      <w:proofErr w:type="gramEnd"/>
      <w:r w:rsidRPr="00CB7601">
        <w:rPr>
          <w:rFonts w:cs="Arial"/>
        </w:rPr>
        <w:t>Rent Commencement Date</w:t>
      </w:r>
      <w:r w:rsidRPr="001139A1">
        <w:rPr>
          <w:rFonts w:cs="Arial"/>
          <w:b/>
        </w:rPr>
        <w:t>]</w:t>
      </w:r>
      <w:r w:rsidRPr="00CB7601">
        <w:rPr>
          <w:rFonts w:cs="Arial"/>
        </w:rPr>
        <w:t>.</w:t>
      </w:r>
    </w:p>
    <w:p w:rsidRPr="00CB7601" w:rsidR="005464D6" w:rsidP="00CB64D6" w:rsidRDefault="005464D6" w14:paraId="14523094" w14:textId="77777777">
      <w:pPr>
        <w:pStyle w:val="SHHeading2"/>
        <w:keepNext w:val="0"/>
        <w:rPr>
          <w:rFonts w:cs="Arial"/>
        </w:rPr>
      </w:pPr>
      <w:bookmarkStart w:name="_Ref448240078" w:id="121"/>
      <w:r w:rsidRPr="00F3282B">
        <w:rPr>
          <w:rFonts w:cs="Arial"/>
          <w:b/>
          <w:bCs/>
        </w:rPr>
        <w:t>[</w:t>
      </w:r>
      <w:r w:rsidRPr="00CB7601">
        <w:rPr>
          <w:rFonts w:cs="Arial"/>
        </w:rPr>
        <w:t xml:space="preserve">The </w:t>
      </w:r>
      <w:r>
        <w:rPr>
          <w:rFonts w:cs="Arial"/>
        </w:rPr>
        <w:t>date to be inserted in the definition of Ancillary Rent Commencement Date</w:t>
      </w:r>
      <w:r>
        <w:rPr>
          <w:rStyle w:val="FootnoteReference"/>
        </w:rPr>
        <w:footnoteReference w:id="40"/>
      </w:r>
      <w:r>
        <w:rPr>
          <w:rFonts w:cs="Arial"/>
        </w:rPr>
        <w:t xml:space="preserve"> in the Lease will be </w:t>
      </w:r>
      <w:r w:rsidRPr="004636DF">
        <w:rPr>
          <w:rFonts w:cs="Arial"/>
          <w:b/>
          <w:bCs/>
        </w:rPr>
        <w:t>[</w:t>
      </w:r>
      <w:proofErr w:type="gramStart"/>
      <w:r w:rsidRPr="004636DF">
        <w:rPr>
          <w:rFonts w:cs="Arial"/>
          <w:b/>
          <w:bCs/>
        </w:rPr>
        <w:t>[  ]</w:t>
      </w:r>
      <w:proofErr w:type="gramEnd"/>
      <w:r>
        <w:rPr>
          <w:rFonts w:cs="Arial"/>
        </w:rPr>
        <w:t xml:space="preserve"> months after</w:t>
      </w:r>
      <w:r>
        <w:rPr>
          <w:rStyle w:val="FootnoteReference"/>
        </w:rPr>
        <w:footnoteReference w:id="41"/>
      </w:r>
      <w:r w:rsidRPr="004636DF">
        <w:rPr>
          <w:rFonts w:cs="Arial"/>
          <w:b/>
          <w:bCs/>
        </w:rPr>
        <w:t>]</w:t>
      </w:r>
      <w:r>
        <w:rPr>
          <w:rFonts w:cs="Arial"/>
        </w:rPr>
        <w:t xml:space="preserve"> the Access Date</w:t>
      </w:r>
      <w:r w:rsidRPr="00CB7601">
        <w:rPr>
          <w:rFonts w:cs="Arial"/>
        </w:rPr>
        <w:t>.</w:t>
      </w:r>
      <w:bookmarkEnd w:id="121"/>
      <w:r w:rsidRPr="00F3282B">
        <w:rPr>
          <w:rFonts w:cs="Arial"/>
          <w:b/>
          <w:bCs/>
        </w:rPr>
        <w:t>]</w:t>
      </w:r>
    </w:p>
    <w:p w:rsidRPr="00CB7601" w:rsidR="005464D6" w:rsidP="00CB64D6" w:rsidRDefault="005464D6" w14:paraId="301E5EF4" w14:textId="77777777">
      <w:pPr>
        <w:pStyle w:val="SHHeading2"/>
        <w:keepNext w:val="0"/>
        <w:rPr>
          <w:rFonts w:cs="Arial"/>
        </w:rPr>
      </w:pPr>
      <w:r w:rsidRPr="00CB7601">
        <w:rPr>
          <w:rFonts w:cs="Arial"/>
        </w:rPr>
        <w:lastRenderedPageBreak/>
        <w:t>The payment</w:t>
      </w:r>
      <w:r>
        <w:rPr>
          <w:rFonts w:cs="Arial"/>
        </w:rPr>
        <w:t xml:space="preserve">s on account of Service Charge (as defined in the Lease) will </w:t>
      </w:r>
      <w:r w:rsidRPr="00CB7601">
        <w:rPr>
          <w:rFonts w:cs="Arial"/>
        </w:rPr>
        <w:t xml:space="preserve">be calculated in accordance with the Lease, but if the calculation has not been made by the </w:t>
      </w:r>
      <w:r>
        <w:rPr>
          <w:rFonts w:cs="Arial"/>
        </w:rPr>
        <w:t>Ancillary Rent Commencement Date</w:t>
      </w:r>
      <w:r w:rsidRPr="00CB7601">
        <w:rPr>
          <w:rFonts w:cs="Arial"/>
        </w:rPr>
        <w:t xml:space="preserve"> referred to in clause </w:t>
      </w:r>
      <w:r w:rsidRPr="00CB7601">
        <w:rPr>
          <w:rFonts w:cs="Arial"/>
        </w:rPr>
        <w:fldChar w:fldCharType="begin"/>
      </w:r>
      <w:r w:rsidRPr="00CB7601">
        <w:rPr>
          <w:rFonts w:cs="Arial"/>
        </w:rPr>
        <w:instrText xml:space="preserve"> REF _Ref448240078 \r \h  \* MERGEFORMAT </w:instrText>
      </w:r>
      <w:r w:rsidRPr="00CB7601">
        <w:rPr>
          <w:rFonts w:cs="Arial"/>
        </w:rPr>
      </w:r>
      <w:r w:rsidRPr="00CB7601">
        <w:rPr>
          <w:rFonts w:cs="Arial"/>
        </w:rPr>
        <w:fldChar w:fldCharType="separate"/>
      </w:r>
      <w:r>
        <w:rPr>
          <w:rFonts w:cs="Arial"/>
        </w:rPr>
        <w:t>10.3</w:t>
      </w:r>
      <w:r w:rsidRPr="00CB7601">
        <w:rPr>
          <w:rFonts w:cs="Arial"/>
        </w:rPr>
        <w:fldChar w:fldCharType="end"/>
      </w:r>
      <w:r w:rsidRPr="00CB7601">
        <w:rPr>
          <w:rFonts w:cs="Arial"/>
        </w:rPr>
        <w:t>, th</w:t>
      </w:r>
      <w:r>
        <w:rPr>
          <w:rFonts w:cs="Arial"/>
        </w:rPr>
        <w:t>en the payments on account will</w:t>
      </w:r>
      <w:r w:rsidRPr="00CB7601">
        <w:rPr>
          <w:rFonts w:cs="Arial"/>
        </w:rPr>
        <w:t xml:space="preserve"> be based on the Landlord’s proper and reasonable estimate of them and (on the calculation being made) any overpayment </w:t>
      </w:r>
      <w:r>
        <w:rPr>
          <w:rFonts w:cs="Arial"/>
        </w:rPr>
        <w:t>must</w:t>
      </w:r>
      <w:r w:rsidRPr="00CB7601">
        <w:rPr>
          <w:rFonts w:cs="Arial"/>
        </w:rPr>
        <w:t xml:space="preserve"> be repaid or credited to the Tenant, or underpayment paid to the Landlord. </w:t>
      </w:r>
    </w:p>
    <w:p w:rsidR="005464D6" w:rsidP="00CB64D6" w:rsidRDefault="005464D6" w14:paraId="182D9188" w14:textId="77777777">
      <w:pPr>
        <w:pStyle w:val="SHHeading2"/>
        <w:keepNext w:val="0"/>
        <w:rPr>
          <w:rFonts w:cs="Arial"/>
        </w:rPr>
      </w:pPr>
      <w:r w:rsidRPr="00CB7601">
        <w:rPr>
          <w:rFonts w:cs="Arial"/>
        </w:rPr>
        <w:t>The rent review date</w:t>
      </w:r>
      <w:r w:rsidRPr="001139A1">
        <w:rPr>
          <w:rFonts w:cs="Arial"/>
          <w:b/>
        </w:rPr>
        <w:t>[</w:t>
      </w:r>
      <w:r w:rsidRPr="00CB7601">
        <w:rPr>
          <w:rFonts w:cs="Arial"/>
        </w:rPr>
        <w:t>s</w:t>
      </w:r>
      <w:r w:rsidRPr="001139A1">
        <w:rPr>
          <w:rFonts w:cs="Arial"/>
          <w:b/>
        </w:rPr>
        <w:t>]</w:t>
      </w:r>
      <w:r>
        <w:rPr>
          <w:rFonts w:cs="Arial"/>
        </w:rPr>
        <w:t xml:space="preserve"> to be inserted in the definition of Rent Review Date(s)</w:t>
      </w:r>
      <w:r>
        <w:rPr>
          <w:rStyle w:val="FootnoteReference"/>
          <w:b w:val="0"/>
        </w:rPr>
        <w:footnoteReference w:id="42"/>
      </w:r>
      <w:r>
        <w:rPr>
          <w:rFonts w:cs="Arial"/>
        </w:rPr>
        <w:t xml:space="preserve"> in the Lease will</w:t>
      </w:r>
      <w:r w:rsidRPr="00CB7601">
        <w:rPr>
          <w:rFonts w:cs="Arial"/>
        </w:rPr>
        <w:t xml:space="preserve"> be the </w:t>
      </w:r>
      <w:r w:rsidRPr="001139A1">
        <w:rPr>
          <w:rFonts w:cs="Arial"/>
          <w:b/>
        </w:rPr>
        <w:t>[</w:t>
      </w:r>
      <w:r w:rsidRPr="00CB7601">
        <w:rPr>
          <w:rFonts w:cs="Arial"/>
        </w:rPr>
        <w:t>fifth</w:t>
      </w:r>
      <w:r w:rsidRPr="001139A1">
        <w:rPr>
          <w:rFonts w:cs="Arial"/>
          <w:b/>
        </w:rPr>
        <w:t>]</w:t>
      </w:r>
      <w:r w:rsidRPr="00CB7601">
        <w:rPr>
          <w:rFonts w:cs="Arial"/>
        </w:rPr>
        <w:t xml:space="preserve"> anniversary of the </w:t>
      </w:r>
      <w:r w:rsidRPr="001139A1">
        <w:rPr>
          <w:rFonts w:cs="Arial"/>
          <w:b/>
        </w:rPr>
        <w:t>[</w:t>
      </w:r>
      <w:r w:rsidRPr="00CB7601">
        <w:rPr>
          <w:rFonts w:cs="Arial"/>
        </w:rPr>
        <w:t>Term Commencement Date</w:t>
      </w:r>
      <w:r w:rsidRPr="001139A1">
        <w:rPr>
          <w:rFonts w:cs="Arial"/>
          <w:b/>
        </w:rPr>
        <w:t>]</w:t>
      </w:r>
      <w:r w:rsidRPr="00CB7601">
        <w:rPr>
          <w:rFonts w:cs="Arial"/>
        </w:rPr>
        <w:t xml:space="preserve"> </w:t>
      </w:r>
      <w:r w:rsidRPr="001139A1">
        <w:rPr>
          <w:rFonts w:cs="Arial"/>
          <w:b/>
        </w:rPr>
        <w:t>[</w:t>
      </w:r>
      <w:r w:rsidRPr="00CB7601">
        <w:rPr>
          <w:rFonts w:cs="Arial"/>
        </w:rPr>
        <w:t xml:space="preserve">and every subsequent </w:t>
      </w:r>
      <w:r w:rsidRPr="001139A1">
        <w:rPr>
          <w:rFonts w:cs="Arial"/>
          <w:b/>
        </w:rPr>
        <w:t>[</w:t>
      </w:r>
      <w:r w:rsidRPr="00CB7601">
        <w:rPr>
          <w:rFonts w:cs="Arial"/>
        </w:rPr>
        <w:t>fifth</w:t>
      </w:r>
      <w:r w:rsidRPr="001139A1">
        <w:rPr>
          <w:rFonts w:cs="Arial"/>
          <w:b/>
        </w:rPr>
        <w:t>]</w:t>
      </w:r>
      <w:r w:rsidRPr="00CB7601">
        <w:rPr>
          <w:rFonts w:cs="Arial"/>
        </w:rPr>
        <w:t xml:space="preserve"> anniversary of that date</w:t>
      </w:r>
      <w:r w:rsidRPr="001139A1">
        <w:rPr>
          <w:rFonts w:cs="Arial"/>
          <w:b/>
        </w:rPr>
        <w:t>]</w:t>
      </w:r>
      <w:r>
        <w:rPr>
          <w:rStyle w:val="FootnoteReference"/>
          <w:b w:val="0"/>
        </w:rPr>
        <w:footnoteReference w:id="43"/>
      </w:r>
      <w:r w:rsidRPr="00CB7601">
        <w:rPr>
          <w:rFonts w:cs="Arial"/>
        </w:rPr>
        <w:t>.</w:t>
      </w:r>
    </w:p>
    <w:p w:rsidRPr="00CB7601" w:rsidR="005464D6" w:rsidP="00CB64D6" w:rsidRDefault="005464D6" w14:paraId="2734CE8C" w14:textId="77777777">
      <w:pPr>
        <w:pStyle w:val="SHHeading2"/>
        <w:keepNext w:val="0"/>
        <w:rPr>
          <w:rFonts w:cs="Arial"/>
        </w:rPr>
      </w:pPr>
      <w:r w:rsidRPr="00D16A0D">
        <w:rPr>
          <w:rFonts w:cs="Arial"/>
          <w:b/>
          <w:bCs/>
        </w:rPr>
        <w:t>[</w:t>
      </w:r>
      <w:r w:rsidRPr="00D16A0D">
        <w:rPr>
          <w:rFonts w:cs="Arial"/>
        </w:rPr>
        <w:t>The date to be inserted in the definition of Break Date in the Lease will be</w:t>
      </w:r>
      <w:r>
        <w:rPr>
          <w:rFonts w:cs="Arial"/>
        </w:rPr>
        <w:t xml:space="preserve"> </w:t>
      </w:r>
      <w:r>
        <w:rPr>
          <w:rFonts w:cs="Arial"/>
          <w:b/>
          <w:bCs/>
        </w:rPr>
        <w:t xml:space="preserve">[    </w:t>
      </w:r>
      <w:proofErr w:type="gramStart"/>
      <w:r>
        <w:rPr>
          <w:rFonts w:cs="Arial"/>
          <w:b/>
          <w:bCs/>
        </w:rPr>
        <w:t xml:space="preserve">  ]</w:t>
      </w:r>
      <w:proofErr w:type="gramEnd"/>
      <w:r w:rsidRPr="00D16A0D">
        <w:rPr>
          <w:rFonts w:cs="Arial"/>
        </w:rPr>
        <w:t xml:space="preserve"> </w:t>
      </w:r>
      <w:r w:rsidRPr="004636DF">
        <w:rPr>
          <w:rFonts w:cs="Arial"/>
          <w:b/>
          <w:bCs/>
        </w:rPr>
        <w:t>[</w:t>
      </w:r>
      <w:r w:rsidRPr="00D16A0D">
        <w:rPr>
          <w:rFonts w:cs="Arial"/>
        </w:rPr>
        <w:t xml:space="preserve">the date which is </w:t>
      </w:r>
      <w:proofErr w:type="gramStart"/>
      <w:r w:rsidRPr="00D16A0D">
        <w:rPr>
          <w:rFonts w:cs="Arial"/>
          <w:b/>
          <w:bCs/>
        </w:rPr>
        <w:t>[ ]</w:t>
      </w:r>
      <w:proofErr w:type="gramEnd"/>
      <w:r w:rsidRPr="00D16A0D">
        <w:rPr>
          <w:rFonts w:cs="Arial"/>
          <w:b/>
          <w:bCs/>
        </w:rPr>
        <w:t>[</w:t>
      </w:r>
      <w:r w:rsidRPr="00D16A0D">
        <w:rPr>
          <w:rFonts w:cs="Arial"/>
        </w:rPr>
        <w:t>years</w:t>
      </w:r>
      <w:r w:rsidRPr="00D16A0D">
        <w:rPr>
          <w:rFonts w:cs="Arial"/>
          <w:b/>
          <w:bCs/>
        </w:rPr>
        <w:t>]</w:t>
      </w:r>
      <w:r w:rsidRPr="00D16A0D">
        <w:rPr>
          <w:rFonts w:cs="Arial"/>
        </w:rPr>
        <w:t xml:space="preserve"> after the </w:t>
      </w:r>
      <w:r w:rsidRPr="00D16A0D">
        <w:rPr>
          <w:rFonts w:cs="Arial"/>
          <w:b/>
          <w:bCs/>
        </w:rPr>
        <w:t>[</w:t>
      </w:r>
      <w:r w:rsidRPr="00D16A0D">
        <w:rPr>
          <w:rFonts w:cs="Arial"/>
        </w:rPr>
        <w:t>Term Commencement Date</w:t>
      </w:r>
      <w:r w:rsidRPr="00D16A0D">
        <w:rPr>
          <w:rFonts w:cs="Arial"/>
          <w:b/>
          <w:bCs/>
        </w:rPr>
        <w:t>]</w:t>
      </w:r>
      <w:r>
        <w:rPr>
          <w:rFonts w:cs="Arial"/>
          <w:b/>
          <w:bCs/>
        </w:rPr>
        <w:t>]</w:t>
      </w:r>
      <w:r w:rsidRPr="00D16A0D">
        <w:rPr>
          <w:rFonts w:cs="Arial"/>
        </w:rPr>
        <w:t>.</w:t>
      </w:r>
    </w:p>
    <w:p w:rsidRPr="00CB7601" w:rsidR="005464D6" w:rsidP="00CB64D6" w:rsidRDefault="005464D6" w14:paraId="2FE496EB" w14:textId="77777777">
      <w:pPr>
        <w:pStyle w:val="SHHeading1"/>
        <w:rPr>
          <w:rFonts w:cs="Arial"/>
        </w:rPr>
      </w:pPr>
      <w:bookmarkStart w:name="_Toc212043067" w:id="122"/>
      <w:r w:rsidRPr="00CB7601">
        <w:rPr>
          <w:rFonts w:cs="Arial"/>
        </w:rPr>
        <w:t>TITLE</w:t>
      </w:r>
      <w:bookmarkEnd w:id="122"/>
    </w:p>
    <w:p w:rsidRPr="00CB7601" w:rsidR="005464D6" w:rsidP="00CB64D6" w:rsidRDefault="005464D6" w14:paraId="6F7E88D7" w14:textId="77777777">
      <w:pPr>
        <w:pStyle w:val="SHHeading2"/>
        <w:keepNext w:val="0"/>
        <w:rPr>
          <w:rFonts w:cs="Arial"/>
        </w:rPr>
      </w:pPr>
      <w:r w:rsidRPr="00CB7601">
        <w:rPr>
          <w:rFonts w:cs="Arial"/>
        </w:rPr>
        <w:t xml:space="preserve">The Landlord has deduced title to the </w:t>
      </w:r>
      <w:r>
        <w:rPr>
          <w:rFonts w:cs="Arial"/>
        </w:rPr>
        <w:t>Landlord Property</w:t>
      </w:r>
      <w:r w:rsidRPr="00CB7601">
        <w:rPr>
          <w:rFonts w:cs="Arial"/>
        </w:rPr>
        <w:t xml:space="preserve"> and the Premises consisting of the Title </w:t>
      </w:r>
      <w:r>
        <w:rPr>
          <w:rFonts w:cs="Arial"/>
        </w:rPr>
        <w:t>Matters</w:t>
      </w:r>
      <w:r w:rsidRPr="00CB7601">
        <w:rPr>
          <w:rFonts w:cs="Arial"/>
        </w:rPr>
        <w:t xml:space="preserve"> and the Tenant </w:t>
      </w:r>
      <w:r>
        <w:rPr>
          <w:rFonts w:cs="Arial"/>
        </w:rPr>
        <w:t>will</w:t>
      </w:r>
      <w:r w:rsidRPr="00CB7601">
        <w:rPr>
          <w:rFonts w:cs="Arial"/>
        </w:rPr>
        <w:t xml:space="preserve"> raise no requisition, objection or enquiry in relation to the title or in relation to the Title </w:t>
      </w:r>
      <w:r>
        <w:rPr>
          <w:rFonts w:cs="Arial"/>
        </w:rPr>
        <w:t>Matters (except for any matters first revealed by pre-completion searches or Solicitor's Completion Requirements requested by the Tenant)</w:t>
      </w:r>
      <w:r w:rsidRPr="00CB7601">
        <w:rPr>
          <w:rFonts w:cs="Arial"/>
        </w:rPr>
        <w:t>.</w:t>
      </w:r>
    </w:p>
    <w:p w:rsidRPr="00CB7601" w:rsidR="005464D6" w:rsidP="00CB64D6" w:rsidRDefault="005464D6" w14:paraId="64548748" w14:textId="77777777">
      <w:pPr>
        <w:pStyle w:val="SHHeading2"/>
        <w:rPr>
          <w:rFonts w:cs="Arial"/>
        </w:rPr>
      </w:pPr>
      <w:r w:rsidRPr="00CB7601">
        <w:rPr>
          <w:rFonts w:cs="Arial"/>
        </w:rPr>
        <w:t>The Lease is granted subject to all:</w:t>
      </w:r>
    </w:p>
    <w:p w:rsidRPr="00CB7601" w:rsidR="005464D6" w:rsidP="00CB64D6" w:rsidRDefault="005464D6" w14:paraId="19D6B3A5" w14:textId="77777777">
      <w:pPr>
        <w:pStyle w:val="SHHeading3"/>
      </w:pPr>
      <w:r w:rsidRPr="00CB7601">
        <w:t xml:space="preserve">Title </w:t>
      </w:r>
      <w:proofErr w:type="gramStart"/>
      <w:r>
        <w:t>Matters</w:t>
      </w:r>
      <w:r w:rsidRPr="00CB7601">
        <w:t>;</w:t>
      </w:r>
      <w:proofErr w:type="gramEnd"/>
    </w:p>
    <w:p w:rsidRPr="00CB7601" w:rsidR="005464D6" w:rsidP="00CB64D6" w:rsidRDefault="005464D6" w14:paraId="5CB6764A" w14:textId="77777777">
      <w:pPr>
        <w:pStyle w:val="SHHeading3"/>
      </w:pPr>
      <w:r w:rsidRPr="00CB7601">
        <w:t xml:space="preserve">matters affecting the Premises or their use either registered or capable of registration as local land charges and all notices, charges, orders, resolutions, demands, proposals, requirements, restrictions, agreements, directions or other matters affecting the Premises or their use served or made by any local or other competent authority or otherwise arising under any statute or under any regulation or order made under any statute (whether in existence </w:t>
      </w:r>
      <w:r>
        <w:t>Today</w:t>
      </w:r>
      <w:r w:rsidRPr="00CB7601">
        <w:t xml:space="preserve"> or arising at any later date); and </w:t>
      </w:r>
    </w:p>
    <w:p w:rsidRPr="00CB7601" w:rsidR="005464D6" w:rsidP="00CB64D6" w:rsidRDefault="005464D6" w14:paraId="5EE4DB4F" w14:textId="77777777">
      <w:pPr>
        <w:pStyle w:val="SHHeading3"/>
      </w:pPr>
      <w:r w:rsidRPr="00CB7601">
        <w:t xml:space="preserve">rights, easements, privileges, restrictions, covenants and stipulations of </w:t>
      </w:r>
      <w:r>
        <w:t>any</w:t>
      </w:r>
      <w:r w:rsidRPr="00CB7601">
        <w:t xml:space="preserve"> nature affecting the Premises.</w:t>
      </w:r>
    </w:p>
    <w:p w:rsidRPr="00CB7601" w:rsidR="005464D6" w:rsidP="00CB64D6" w:rsidRDefault="005464D6" w14:paraId="0CBE4B28" w14:textId="77777777">
      <w:pPr>
        <w:pStyle w:val="SHHeading1"/>
        <w:rPr>
          <w:rFonts w:cs="Arial"/>
        </w:rPr>
      </w:pPr>
      <w:bookmarkStart w:name="_Toc455892428" w:id="123"/>
      <w:bookmarkStart w:name="_Toc210463176" w:id="124"/>
      <w:bookmarkStart w:name="_Toc212043068" w:id="125"/>
      <w:bookmarkStart w:name="_Toc115874339" w:id="126"/>
      <w:bookmarkStart w:name="_Toc256000012" w:id="127"/>
      <w:bookmarkStart w:name="_Toc256000042" w:id="128"/>
      <w:bookmarkStart w:name="_Toc256000072" w:id="129"/>
      <w:bookmarkStart w:name="_Toc256000102" w:id="130"/>
      <w:bookmarkStart w:name="_Toc256000132" w:id="131"/>
      <w:bookmarkStart w:name="_Toc256000162" w:id="132"/>
      <w:bookmarkStart w:name="_Toc256000192" w:id="133"/>
      <w:bookmarkStart w:name="_Toc256000222" w:id="134"/>
      <w:bookmarkStart w:name="_Toc256000252" w:id="135"/>
      <w:r w:rsidRPr="00CB7601">
        <w:rPr>
          <w:rFonts w:cs="Arial"/>
        </w:rPr>
        <w:t>REPRESENTATIONS</w:t>
      </w:r>
      <w:bookmarkEnd w:id="123"/>
      <w:bookmarkEnd w:id="124"/>
      <w:bookmarkEnd w:id="125"/>
      <w:r w:rsidRPr="00CB7601">
        <w:rPr>
          <w:rFonts w:cs="Arial"/>
        </w:rPr>
        <w:t xml:space="preserve"> </w:t>
      </w:r>
      <w:bookmarkEnd w:id="126"/>
      <w:bookmarkEnd w:id="127"/>
      <w:bookmarkEnd w:id="128"/>
      <w:bookmarkEnd w:id="129"/>
      <w:bookmarkEnd w:id="130"/>
      <w:bookmarkEnd w:id="131"/>
      <w:bookmarkEnd w:id="132"/>
      <w:bookmarkEnd w:id="133"/>
      <w:bookmarkEnd w:id="134"/>
      <w:bookmarkEnd w:id="135"/>
    </w:p>
    <w:p w:rsidR="005464D6" w:rsidP="00CB64D6" w:rsidRDefault="005464D6" w14:paraId="7B55EEC1" w14:textId="77777777">
      <w:pPr>
        <w:pStyle w:val="SHHeading2"/>
        <w:rPr>
          <w:rFonts w:cs="Arial"/>
        </w:rPr>
      </w:pPr>
      <w:r>
        <w:rPr>
          <w:rFonts w:cs="Arial"/>
        </w:rPr>
        <w:t>In this clause "</w:t>
      </w:r>
      <w:r w:rsidRPr="00EB6E96">
        <w:rPr>
          <w:rFonts w:cs="Arial"/>
          <w:b/>
        </w:rPr>
        <w:t>Replies to Enquiries</w:t>
      </w:r>
      <w:r>
        <w:rPr>
          <w:rFonts w:cs="Arial"/>
        </w:rPr>
        <w:t>"</w:t>
      </w:r>
      <w:r>
        <w:rPr>
          <w:rStyle w:val="FootnoteReference"/>
        </w:rPr>
        <w:footnoteReference w:id="44"/>
      </w:r>
      <w:r>
        <w:rPr>
          <w:rFonts w:cs="Arial"/>
        </w:rPr>
        <w:t xml:space="preserve"> means any replies given in writing (including by email) by the Landlord's solicitors before Today, and addressed to the Tenant or its solicitors, to:</w:t>
      </w:r>
    </w:p>
    <w:p w:rsidR="005464D6" w:rsidP="00EB6E96" w:rsidRDefault="005464D6" w14:paraId="2AB56F48" w14:textId="77777777">
      <w:pPr>
        <w:pStyle w:val="SHHeading3"/>
      </w:pPr>
      <w:r>
        <w:t>the Commercial Property Standard Enquiries; and/or</w:t>
      </w:r>
    </w:p>
    <w:p w:rsidR="005464D6" w:rsidP="00EB6E96" w:rsidRDefault="005464D6" w14:paraId="0D7AD8BA" w14:textId="77777777">
      <w:pPr>
        <w:pStyle w:val="SHHeading3"/>
      </w:pPr>
      <w:r>
        <w:t>any additional or alternative pre-contract enquiries raised by or on behalf of the Tenant.</w:t>
      </w:r>
    </w:p>
    <w:p w:rsidRPr="00CB7601" w:rsidR="005464D6" w:rsidP="00CB64D6" w:rsidRDefault="005464D6" w14:paraId="3CD91A8F" w14:textId="77777777">
      <w:pPr>
        <w:pStyle w:val="SHHeading2"/>
        <w:rPr>
          <w:rFonts w:cs="Arial"/>
        </w:rPr>
      </w:pPr>
      <w:r w:rsidRPr="00CB7601">
        <w:rPr>
          <w:rFonts w:cs="Arial"/>
        </w:rPr>
        <w:t xml:space="preserve">The Tenant </w:t>
      </w:r>
      <w:r w:rsidRPr="001139A1">
        <w:rPr>
          <w:rFonts w:cs="Arial"/>
          <w:b/>
        </w:rPr>
        <w:t>[</w:t>
      </w:r>
      <w:r w:rsidRPr="00CB7601">
        <w:rPr>
          <w:rFonts w:cs="Arial"/>
        </w:rPr>
        <w:t>and the Guarantor</w:t>
      </w:r>
      <w:r w:rsidRPr="001139A1">
        <w:rPr>
          <w:rFonts w:cs="Arial"/>
          <w:b/>
        </w:rPr>
        <w:t>]</w:t>
      </w:r>
      <w:r w:rsidRPr="00CB7601">
        <w:rPr>
          <w:rFonts w:cs="Arial"/>
        </w:rPr>
        <w:t xml:space="preserve"> acknowledge</w:t>
      </w:r>
      <w:r w:rsidRPr="001139A1">
        <w:rPr>
          <w:rFonts w:cs="Arial"/>
          <w:b/>
        </w:rPr>
        <w:t>[</w:t>
      </w:r>
      <w:r w:rsidRPr="00CB7601">
        <w:rPr>
          <w:rFonts w:cs="Arial"/>
        </w:rPr>
        <w:t>s</w:t>
      </w:r>
      <w:r w:rsidRPr="001139A1">
        <w:rPr>
          <w:rFonts w:cs="Arial"/>
          <w:b/>
        </w:rPr>
        <w:t>]</w:t>
      </w:r>
      <w:r w:rsidRPr="00CB7601">
        <w:rPr>
          <w:rFonts w:cs="Arial"/>
        </w:rPr>
        <w:t xml:space="preserve"> that </w:t>
      </w:r>
      <w:r w:rsidRPr="001139A1">
        <w:rPr>
          <w:rFonts w:cs="Arial"/>
          <w:b/>
        </w:rPr>
        <w:t>[</w:t>
      </w:r>
      <w:r w:rsidRPr="00CB7601">
        <w:rPr>
          <w:rFonts w:cs="Arial"/>
        </w:rPr>
        <w:t xml:space="preserve">it </w:t>
      </w:r>
      <w:proofErr w:type="gramStart"/>
      <w:r w:rsidRPr="00CB7601">
        <w:rPr>
          <w:rFonts w:cs="Arial"/>
        </w:rPr>
        <w:t>has</w:t>
      </w:r>
      <w:r w:rsidRPr="001139A1">
        <w:rPr>
          <w:rFonts w:cs="Arial"/>
          <w:b/>
        </w:rPr>
        <w:t>][</w:t>
      </w:r>
      <w:proofErr w:type="gramEnd"/>
      <w:r w:rsidRPr="00CB7601">
        <w:rPr>
          <w:rFonts w:cs="Arial"/>
        </w:rPr>
        <w:t>they have</w:t>
      </w:r>
      <w:r w:rsidRPr="001139A1">
        <w:rPr>
          <w:rFonts w:cs="Arial"/>
          <w:b/>
        </w:rPr>
        <w:t>]</w:t>
      </w:r>
      <w:r w:rsidRPr="00832F51">
        <w:rPr>
          <w:rFonts w:cs="Arial"/>
        </w:rPr>
        <w:t>:</w:t>
      </w:r>
    </w:p>
    <w:p w:rsidRPr="00CB7601" w:rsidR="005464D6" w:rsidP="00CB64D6" w:rsidRDefault="005464D6" w14:paraId="6FDCA242" w14:textId="77777777">
      <w:pPr>
        <w:pStyle w:val="SHHeading3"/>
      </w:pPr>
      <w:r w:rsidRPr="00CB7601">
        <w:t xml:space="preserve">not entered into this Agreement in reliance upon any representation or warranty made by or on behalf of the Landlord except those in the </w:t>
      </w:r>
      <w:r>
        <w:t xml:space="preserve">Replies to </w:t>
      </w:r>
      <w:proofErr w:type="gramStart"/>
      <w:r>
        <w:t>Enquiries</w:t>
      </w:r>
      <w:r w:rsidRPr="00CB7601">
        <w:t>;</w:t>
      </w:r>
      <w:proofErr w:type="gramEnd"/>
    </w:p>
    <w:p w:rsidRPr="00CB7601" w:rsidR="005464D6" w:rsidP="00CB64D6" w:rsidRDefault="005464D6" w14:paraId="7E49B4A9" w14:textId="77777777">
      <w:pPr>
        <w:pStyle w:val="SHHeading3"/>
      </w:pPr>
      <w:r w:rsidRPr="00CB7601">
        <w:t xml:space="preserve">been given the opportunity to inspect the Premises and to satisfy </w:t>
      </w:r>
      <w:r w:rsidRPr="00832F51">
        <w:rPr>
          <w:b/>
        </w:rPr>
        <w:t>[</w:t>
      </w:r>
      <w:r w:rsidRPr="00CB7601">
        <w:t>itself</w:t>
      </w:r>
      <w:r w:rsidRPr="00832F51">
        <w:rPr>
          <w:b/>
        </w:rPr>
        <w:t>][</w:t>
      </w:r>
      <w:r>
        <w:t>themselves</w:t>
      </w:r>
      <w:r w:rsidRPr="00832F51">
        <w:rPr>
          <w:b/>
        </w:rPr>
        <w:t>]</w:t>
      </w:r>
      <w:r w:rsidRPr="00CB7601">
        <w:t xml:space="preserve"> as to their physical condition, extent and fitness for purpose; and</w:t>
      </w:r>
    </w:p>
    <w:p w:rsidR="005464D6" w:rsidP="00CB64D6" w:rsidRDefault="005464D6" w14:paraId="6CA4ACCE" w14:textId="77777777">
      <w:pPr>
        <w:pStyle w:val="SHHeading3"/>
      </w:pPr>
      <w:r w:rsidRPr="00CB7601">
        <w:lastRenderedPageBreak/>
        <w:t xml:space="preserve">satisfied </w:t>
      </w:r>
      <w:r w:rsidRPr="001139A1">
        <w:rPr>
          <w:b/>
        </w:rPr>
        <w:t>[</w:t>
      </w:r>
      <w:r w:rsidRPr="00CB7601">
        <w:t>itself</w:t>
      </w:r>
      <w:r w:rsidRPr="001139A1">
        <w:rPr>
          <w:b/>
        </w:rPr>
        <w:t>][</w:t>
      </w:r>
      <w:r w:rsidRPr="00CB7601">
        <w:t>themselves</w:t>
      </w:r>
      <w:r w:rsidRPr="001139A1">
        <w:rPr>
          <w:b/>
        </w:rPr>
        <w:t>]</w:t>
      </w:r>
      <w:r w:rsidRPr="00CB7601">
        <w:t xml:space="preserve"> on matters relating to the use of the Premises in relation to all legislation relating to town and country planning from time to time in force.</w:t>
      </w:r>
      <w:r>
        <w:rPr>
          <w:rStyle w:val="FootnoteReference"/>
        </w:rPr>
        <w:footnoteReference w:id="45"/>
      </w:r>
    </w:p>
    <w:p w:rsidR="005464D6" w:rsidP="002F61E9" w:rsidRDefault="005464D6" w14:paraId="04864CF5" w14:textId="77777777">
      <w:pPr>
        <w:pStyle w:val="SHHeading1"/>
        <w:rPr>
          <w:rFonts w:cs="Arial"/>
        </w:rPr>
      </w:pPr>
      <w:bookmarkStart w:name="_Toc212043069" w:id="136"/>
      <w:bookmarkStart w:name="_Toc455892430" w:id="137"/>
      <w:bookmarkStart w:name="_Toc210463178" w:id="138"/>
      <w:bookmarkStart w:name="_Ref214257340" w:id="139"/>
      <w:bookmarkStart w:name="_Ref448318917" w:id="140"/>
      <w:bookmarkStart w:name="_Toc115874340" w:id="141"/>
      <w:bookmarkStart w:name="_Toc256000013" w:id="142"/>
      <w:bookmarkStart w:name="_Toc256000043" w:id="143"/>
      <w:bookmarkStart w:name="_Toc256000073" w:id="144"/>
      <w:bookmarkStart w:name="_Toc256000103" w:id="145"/>
      <w:bookmarkStart w:name="_Toc256000133" w:id="146"/>
      <w:bookmarkStart w:name="_Toc256000163" w:id="147"/>
      <w:bookmarkStart w:name="_Toc256000193" w:id="148"/>
      <w:bookmarkStart w:name="_Toc256000223" w:id="149"/>
      <w:bookmarkStart w:name="_Toc256000253" w:id="150"/>
      <w:bookmarkStart w:name="_Ref150768480" w:id="151"/>
      <w:r>
        <w:rPr>
          <w:rFonts w:cs="Arial"/>
        </w:rPr>
        <w:t>Overseas entities</w:t>
      </w:r>
      <w:r>
        <w:rPr>
          <w:rStyle w:val="FootnoteReference"/>
        </w:rPr>
        <w:footnoteReference w:id="46"/>
      </w:r>
      <w:r>
        <w:rPr>
          <w:rFonts w:cs="Arial"/>
        </w:rPr>
        <w:t xml:space="preserve"> </w:t>
      </w:r>
      <w:r>
        <w:rPr>
          <w:rStyle w:val="FootnoteReference"/>
        </w:rPr>
        <w:footnoteReference w:id="47"/>
      </w:r>
      <w:r>
        <w:rPr>
          <w:rFonts w:cs="Arial"/>
        </w:rPr>
        <w:t xml:space="preserve"> </w:t>
      </w:r>
      <w:r>
        <w:rPr>
          <w:rStyle w:val="FootnoteReference"/>
        </w:rPr>
        <w:footnoteReference w:id="48"/>
      </w:r>
      <w:bookmarkEnd w:id="136"/>
    </w:p>
    <w:p w:rsidRPr="001A23E8" w:rsidR="005464D6" w:rsidP="00886235" w:rsidRDefault="005464D6" w14:paraId="2F42F8B2" w14:textId="77777777">
      <w:pPr>
        <w:pStyle w:val="SHHeading2"/>
        <w:ind w:left="851"/>
        <w:rPr>
          <w:rFonts w:eastAsia="Calibri" w:cs="Arial"/>
          <w:lang w:eastAsia="en-GB"/>
        </w:rPr>
      </w:pPr>
      <w:r>
        <w:t>In t</w:t>
      </w:r>
      <w:r w:rsidRPr="00CB7601">
        <w:t>his clause</w:t>
      </w:r>
      <w:r>
        <w:t xml:space="preserve"> </w:t>
      </w:r>
      <w:r w:rsidRPr="001A23E8">
        <w:rPr>
          <w:rFonts w:eastAsia="Calibri" w:cs="Arial"/>
          <w:b/>
          <w:lang w:eastAsia="en-GB"/>
        </w:rPr>
        <w:t xml:space="preserve">"Overseas Entity" </w:t>
      </w:r>
      <w:r w:rsidRPr="001A23E8">
        <w:rPr>
          <w:rFonts w:eastAsia="Calibri" w:cs="Arial"/>
          <w:bCs/>
          <w:lang w:eastAsia="en-GB"/>
        </w:rPr>
        <w:t xml:space="preserve">and </w:t>
      </w:r>
      <w:r w:rsidRPr="001A23E8">
        <w:rPr>
          <w:rFonts w:eastAsia="Calibri" w:cs="Arial"/>
          <w:b/>
          <w:lang w:eastAsia="en-GB"/>
        </w:rPr>
        <w:t xml:space="preserve">"Registered Overseas Entity" </w:t>
      </w:r>
      <w:r w:rsidRPr="001A23E8">
        <w:rPr>
          <w:rFonts w:eastAsia="Calibri" w:cs="Arial"/>
          <w:bCs/>
          <w:lang w:eastAsia="en-GB"/>
        </w:rPr>
        <w:t>h</w:t>
      </w:r>
      <w:r w:rsidRPr="001A23E8">
        <w:rPr>
          <w:rFonts w:eastAsia="Calibri" w:cs="Arial"/>
          <w:lang w:eastAsia="en-GB"/>
        </w:rPr>
        <w:t>ave the meaning set out in paragraph 7 of Schedule 4A to the Land Registration Act 2002</w:t>
      </w:r>
      <w:r>
        <w:rPr>
          <w:rStyle w:val="FootnoteReference"/>
          <w:rFonts w:eastAsia="Calibri"/>
          <w:lang w:eastAsia="en-GB"/>
        </w:rPr>
        <w:footnoteReference w:id="49"/>
      </w:r>
      <w:r w:rsidRPr="001A23E8">
        <w:rPr>
          <w:rFonts w:eastAsia="Calibri" w:cs="Arial"/>
          <w:lang w:eastAsia="en-GB"/>
        </w:rPr>
        <w:t xml:space="preserve">. </w:t>
      </w:r>
    </w:p>
    <w:p w:rsidR="005464D6" w:rsidP="006859E5" w:rsidRDefault="005464D6" w14:paraId="374B8627" w14:textId="77777777">
      <w:pPr>
        <w:pStyle w:val="SHHeading2"/>
      </w:pPr>
      <w:r>
        <w:t xml:space="preserve">If the Landlord is an Overseas </w:t>
      </w:r>
      <w:proofErr w:type="gramStart"/>
      <w:r>
        <w:t>Entity</w:t>
      </w:r>
      <w:proofErr w:type="gramEnd"/>
      <w:r>
        <w:t xml:space="preserve"> it must:</w:t>
      </w:r>
      <w:r w:rsidRPr="00A31654">
        <w:rPr>
          <w:rStyle w:val="FootnoteReference"/>
        </w:rPr>
        <w:t xml:space="preserve"> </w:t>
      </w:r>
      <w:r>
        <w:rPr>
          <w:rStyle w:val="FootnoteReference"/>
        </w:rPr>
        <w:footnoteReference w:id="50"/>
      </w:r>
    </w:p>
    <w:p w:rsidR="005464D6" w:rsidP="006859E5" w:rsidRDefault="005464D6" w14:paraId="67665690" w14:textId="77777777">
      <w:pPr>
        <w:pStyle w:val="SHHeading3"/>
      </w:pPr>
      <w:bookmarkStart w:name="_Ref181010900" w:id="152"/>
      <w:r>
        <w:t>be a Registered Overseas Entity at completion of the Lease and remain a Registered Overseas Entity until completion of the Tenant's application to HM Land Registry to register the Lease</w:t>
      </w:r>
      <w:r>
        <w:rPr>
          <w:rStyle w:val="FootnoteReference"/>
        </w:rPr>
        <w:footnoteReference w:id="51"/>
      </w:r>
      <w:r>
        <w:t>; and</w:t>
      </w:r>
      <w:bookmarkEnd w:id="152"/>
      <w:r>
        <w:t xml:space="preserve"> </w:t>
      </w:r>
    </w:p>
    <w:p w:rsidR="005464D6" w:rsidP="006859E5" w:rsidRDefault="005464D6" w14:paraId="5C13CEB1" w14:textId="77777777">
      <w:pPr>
        <w:pStyle w:val="SHHeading3"/>
      </w:pPr>
      <w:r>
        <w:t xml:space="preserve">on completion of the Lease provide any evidence that the Landlord is compliant with clause </w:t>
      </w:r>
      <w:r>
        <w:fldChar w:fldCharType="begin"/>
      </w:r>
      <w:r>
        <w:instrText xml:space="preserve"> REF _Ref181010900 \r \h </w:instrText>
      </w:r>
      <w:r>
        <w:fldChar w:fldCharType="separate"/>
      </w:r>
      <w:r>
        <w:t>13.2.1</w:t>
      </w:r>
      <w:r>
        <w:fldChar w:fldCharType="end"/>
      </w:r>
      <w:r>
        <w:t xml:space="preserve"> (which is not publicly available) that is reasonably required by the Tenant. </w:t>
      </w:r>
    </w:p>
    <w:p w:rsidR="005464D6" w:rsidP="00526CF2" w:rsidRDefault="005464D6" w14:paraId="7EED4A38" w14:textId="77777777">
      <w:pPr>
        <w:pStyle w:val="SHHeading2"/>
      </w:pPr>
      <w:r w:rsidRPr="00E55C5F">
        <w:t xml:space="preserve">The Tenant is not obliged to accept the grant of the Lease (or enter into any of the documents referred to in Clause </w:t>
      </w:r>
      <w:r w:rsidRPr="00E55C5F">
        <w:fldChar w:fldCharType="begin"/>
      </w:r>
      <w:r w:rsidRPr="00E55C5F">
        <w:instrText xml:space="preserve"> REF _Ref211862419 \r \h </w:instrText>
      </w:r>
      <w:r>
        <w:instrText xml:space="preserve"> \* MERGEFORMAT </w:instrText>
      </w:r>
      <w:r w:rsidRPr="00E55C5F">
        <w:fldChar w:fldCharType="separate"/>
      </w:r>
      <w:r>
        <w:t>14.3</w:t>
      </w:r>
      <w:r w:rsidRPr="00E55C5F">
        <w:fldChar w:fldCharType="end"/>
      </w:r>
      <w:r w:rsidRPr="00E55C5F">
        <w:t xml:space="preserve">) if the Landlord is an Overseas Entity that is not a Registered Overseas Entity. </w:t>
      </w:r>
    </w:p>
    <w:p w:rsidRPr="00526CF2" w:rsidR="005464D6" w:rsidP="00526CF2" w:rsidRDefault="005464D6" w14:paraId="70453217" w14:textId="77777777">
      <w:pPr>
        <w:pStyle w:val="SHHeading2"/>
      </w:pPr>
      <w:r w:rsidRPr="00526CF2">
        <w:t xml:space="preserve">If requested by the Tenant, the Landlord must provide (at its own cost) </w:t>
      </w:r>
      <w:r>
        <w:t>any</w:t>
      </w:r>
      <w:r w:rsidRPr="00526CF2">
        <w:t xml:space="preserve"> additional information, confirmations or evidence required by HM Land Registry</w:t>
      </w:r>
      <w:r>
        <w:t xml:space="preserve"> relating to the Landlord's status as a Registered Overseas Entity at completion of the Lease </w:t>
      </w:r>
      <w:r w:rsidRPr="00526CF2">
        <w:t>to ensure the Tenant's application to register the Lease can be successfully completed.</w:t>
      </w:r>
    </w:p>
    <w:p w:rsidR="005464D6" w:rsidP="002F61E9" w:rsidRDefault="005464D6" w14:paraId="299F7DFD" w14:textId="77777777">
      <w:pPr>
        <w:pStyle w:val="SHHeading2"/>
      </w:pPr>
      <w:r>
        <w:t xml:space="preserve">If the Tenant is an Overseas </w:t>
      </w:r>
      <w:proofErr w:type="gramStart"/>
      <w:r>
        <w:t>Entity</w:t>
      </w:r>
      <w:proofErr w:type="gramEnd"/>
      <w:r>
        <w:t xml:space="preserve"> it must take all necessary steps to be a Registered Overseas Entity at the time of making the application to register the Lease at HM Land Registry and remain a Registered Overseas Entity until that registration has been completed.</w:t>
      </w:r>
    </w:p>
    <w:p w:rsidR="005464D6" w:rsidP="002F61E9" w:rsidRDefault="005464D6" w14:paraId="66B12075" w14:textId="77777777">
      <w:pPr>
        <w:pStyle w:val="SHHeading2"/>
      </w:pPr>
      <w:bookmarkStart w:name="_Ref211941698" w:id="153"/>
      <w:r>
        <w:t xml:space="preserve">If the Lease </w:t>
      </w:r>
      <w:r w:rsidRPr="004F4768">
        <w:rPr>
          <w:b/>
          <w:bCs/>
        </w:rPr>
        <w:t>[</w:t>
      </w:r>
      <w:r>
        <w:t>or any other document</w:t>
      </w:r>
      <w:r w:rsidRPr="004F4768">
        <w:rPr>
          <w:b/>
          <w:bCs/>
        </w:rPr>
        <w:t>]</w:t>
      </w:r>
      <w:r>
        <w:t xml:space="preserve"> is to be executed </w:t>
      </w:r>
      <w:r w:rsidRPr="004F4768">
        <w:t>by a party which is an overseas company, that party must provide evidence that the execution is valid</w:t>
      </w:r>
      <w:r>
        <w:t xml:space="preserve"> </w:t>
      </w:r>
      <w:r w:rsidRPr="004F4768">
        <w:t xml:space="preserve">and as required by HM Land Registry Practice Guide 78 (except where execution is in accordance with modified </w:t>
      </w:r>
      <w:r w:rsidRPr="004F4768">
        <w:lastRenderedPageBreak/>
        <w:t>section 44(2) Companies Act 2006 set out in regulation 4 of the Overseas Companies (Execution of Documents and Registration of Charges) Regulations 2009)</w:t>
      </w:r>
      <w:bookmarkEnd w:id="153"/>
      <w:r>
        <w:t>.</w:t>
      </w:r>
    </w:p>
    <w:p w:rsidRPr="00CB7601" w:rsidR="005464D6" w:rsidP="00CB64D6" w:rsidRDefault="005464D6" w14:paraId="343728A2" w14:textId="77777777">
      <w:pPr>
        <w:pStyle w:val="SHHeading1"/>
        <w:rPr>
          <w:rFonts w:cs="Arial"/>
        </w:rPr>
      </w:pPr>
      <w:bookmarkStart w:name="_Toc212043070" w:id="154"/>
      <w:r w:rsidRPr="00CB7601">
        <w:rPr>
          <w:rFonts w:cs="Arial"/>
        </w:rPr>
        <w:t>COMPLETION OF THE LEASE</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4"/>
    </w:p>
    <w:p w:rsidRPr="00CB7601" w:rsidR="005464D6" w:rsidP="00CB64D6" w:rsidRDefault="005464D6" w14:paraId="431E998E" w14:textId="77777777">
      <w:pPr>
        <w:pStyle w:val="SHHeading2"/>
        <w:keepNext w:val="0"/>
        <w:rPr>
          <w:rFonts w:cs="Arial"/>
        </w:rPr>
      </w:pPr>
      <w:r w:rsidRPr="00CB7601">
        <w:rPr>
          <w:rFonts w:cs="Arial"/>
        </w:rPr>
        <w:t xml:space="preserve">Unless otherwise agreed, the Landlord must procure that its solicitors </w:t>
      </w:r>
      <w:r>
        <w:rPr>
          <w:rFonts w:cs="Arial"/>
        </w:rPr>
        <w:t>provide an execution copy o</w:t>
      </w:r>
      <w:r w:rsidRPr="00CB7601">
        <w:rPr>
          <w:rFonts w:cs="Arial"/>
        </w:rPr>
        <w:t xml:space="preserve">f the Lease </w:t>
      </w:r>
      <w:r w:rsidRPr="001139A1">
        <w:rPr>
          <w:rFonts w:cs="Arial"/>
          <w:b/>
        </w:rPr>
        <w:t>[</w:t>
      </w:r>
      <w:r w:rsidRPr="00CB7601">
        <w:rPr>
          <w:rFonts w:cs="Arial"/>
        </w:rPr>
        <w:t xml:space="preserve">and the Rent Deposit </w:t>
      </w:r>
      <w:r w:rsidRPr="00F122C3">
        <w:rPr>
          <w:rFonts w:cs="Arial"/>
        </w:rPr>
        <w:t>Deed</w:t>
      </w:r>
      <w:r w:rsidRPr="00F122C3">
        <w:rPr>
          <w:rFonts w:cs="Arial"/>
          <w:b/>
        </w:rPr>
        <w:t>]]</w:t>
      </w:r>
      <w:r w:rsidRPr="00F122C3">
        <w:rPr>
          <w:rFonts w:cs="Arial"/>
        </w:rPr>
        <w:t xml:space="preserve"> </w:t>
      </w:r>
      <w:r w:rsidRPr="00CB7601">
        <w:rPr>
          <w:rFonts w:cs="Arial"/>
        </w:rPr>
        <w:t xml:space="preserve">to the Tenant’s solicitors </w:t>
      </w:r>
      <w:r>
        <w:rPr>
          <w:rFonts w:cs="Arial"/>
        </w:rPr>
        <w:t>as soon as reasonably practicable</w:t>
      </w:r>
      <w:r w:rsidRPr="00D47639">
        <w:rPr>
          <w:rFonts w:cs="Arial"/>
        </w:rPr>
        <w:t>.</w:t>
      </w:r>
    </w:p>
    <w:p w:rsidRPr="00CB7601" w:rsidR="005464D6" w:rsidP="00CB64D6" w:rsidRDefault="005464D6" w14:paraId="07F5BA1A" w14:textId="77777777">
      <w:pPr>
        <w:pStyle w:val="SHHeading2"/>
        <w:keepNext w:val="0"/>
        <w:rPr>
          <w:rFonts w:cs="Arial"/>
        </w:rPr>
      </w:pPr>
      <w:r w:rsidRPr="00CB7601">
        <w:rPr>
          <w:rFonts w:cs="Arial"/>
        </w:rPr>
        <w:t xml:space="preserve">The parties must execute the </w:t>
      </w:r>
      <w:r>
        <w:rPr>
          <w:rFonts w:cs="Arial"/>
        </w:rPr>
        <w:t>documents</w:t>
      </w:r>
      <w:r w:rsidRPr="00CB7601">
        <w:rPr>
          <w:rFonts w:cs="Arial"/>
        </w:rPr>
        <w:t xml:space="preserve"> in preparation for completion.</w:t>
      </w:r>
    </w:p>
    <w:p w:rsidRPr="00CB7601" w:rsidR="005464D6" w:rsidP="00CB64D6" w:rsidRDefault="005464D6" w14:paraId="78F11EEE" w14:textId="77777777">
      <w:pPr>
        <w:pStyle w:val="SHHeading2"/>
        <w:rPr>
          <w:rFonts w:cs="Arial"/>
        </w:rPr>
      </w:pPr>
      <w:bookmarkStart w:name="_Ref211862419" w:id="155"/>
      <w:r w:rsidRPr="00CB7601">
        <w:rPr>
          <w:rFonts w:cs="Arial"/>
        </w:rPr>
        <w:t>On the Lease Completion Date:</w:t>
      </w:r>
      <w:bookmarkEnd w:id="155"/>
    </w:p>
    <w:p w:rsidRPr="00CB7601" w:rsidR="005464D6" w:rsidP="00CB64D6" w:rsidRDefault="005464D6" w14:paraId="553C8619" w14:textId="77777777">
      <w:pPr>
        <w:pStyle w:val="SHHeading3"/>
      </w:pPr>
      <w:bookmarkStart w:name="_Ref158981553" w:id="156"/>
      <w:r w:rsidRPr="00CB7601">
        <w:t xml:space="preserve">the Landlord must grant (or </w:t>
      </w:r>
      <w:r>
        <w:t>procure the grant of</w:t>
      </w:r>
      <w:r w:rsidRPr="00CB7601">
        <w:t xml:space="preserve">) </w:t>
      </w:r>
      <w:r>
        <w:t xml:space="preserve">the Lease </w:t>
      </w:r>
      <w:r w:rsidRPr="00CB7601">
        <w:t xml:space="preserve">to the Tenant </w:t>
      </w:r>
      <w:r w:rsidRPr="001F4FF3">
        <w:t>free of the occupation of any other lawful occupier</w:t>
      </w:r>
      <w:r>
        <w:rPr>
          <w:rStyle w:val="FootnoteReference"/>
        </w:rPr>
        <w:footnoteReference w:id="52"/>
      </w:r>
      <w:r>
        <w:t xml:space="preserve"> </w:t>
      </w:r>
      <w:r w:rsidRPr="00CB7601">
        <w:t>and the T</w:t>
      </w:r>
      <w:r>
        <w:t xml:space="preserve">enant must accept the </w:t>
      </w:r>
      <w:proofErr w:type="gramStart"/>
      <w:r>
        <w:t>Lease;</w:t>
      </w:r>
      <w:bookmarkEnd w:id="156"/>
      <w:proofErr w:type="gramEnd"/>
      <w:r>
        <w:t xml:space="preserve"> </w:t>
      </w:r>
    </w:p>
    <w:p w:rsidR="005464D6" w:rsidP="00CB64D6" w:rsidRDefault="005464D6" w14:paraId="0DF14DD1" w14:textId="77777777">
      <w:pPr>
        <w:pStyle w:val="SHHeading3"/>
      </w:pPr>
      <w:r>
        <w:rPr>
          <w:b/>
        </w:rPr>
        <w:t>[</w:t>
      </w:r>
      <w:r>
        <w:t xml:space="preserve">the Landlord and Tenant must </w:t>
      </w:r>
      <w:proofErr w:type="gramStart"/>
      <w:r>
        <w:t>enter into</w:t>
      </w:r>
      <w:proofErr w:type="gramEnd"/>
      <w:r>
        <w:t xml:space="preserve"> the Rent Deposit Deed</w:t>
      </w:r>
      <w:proofErr w:type="gramStart"/>
      <w:r w:rsidRPr="00C67C3E">
        <w:rPr>
          <w:b/>
        </w:rPr>
        <w:t>]</w:t>
      </w:r>
      <w:r>
        <w:t>;</w:t>
      </w:r>
      <w:proofErr w:type="gramEnd"/>
    </w:p>
    <w:p w:rsidRPr="00CB7601" w:rsidR="005464D6" w:rsidP="00CB64D6" w:rsidRDefault="005464D6" w14:paraId="7D431181" w14:textId="77777777">
      <w:pPr>
        <w:pStyle w:val="SHHeading3"/>
      </w:pPr>
      <w:r w:rsidRPr="00CB7601">
        <w:t xml:space="preserve">the Tenant </w:t>
      </w:r>
      <w:r w:rsidRPr="001139A1">
        <w:rPr>
          <w:b/>
        </w:rPr>
        <w:t>[</w:t>
      </w:r>
      <w:r w:rsidRPr="00CB7601">
        <w:t>and the Guarantor</w:t>
      </w:r>
      <w:r w:rsidRPr="001139A1">
        <w:rPr>
          <w:b/>
        </w:rPr>
        <w:t>]</w:t>
      </w:r>
      <w:r w:rsidRPr="00CB7601">
        <w:t xml:space="preserve"> must deliver to the Landlord the counterpart</w:t>
      </w:r>
      <w:r w:rsidRPr="001139A1">
        <w:rPr>
          <w:b/>
        </w:rPr>
        <w:t>[</w:t>
      </w:r>
      <w:r w:rsidRPr="00CB7601">
        <w:t>s</w:t>
      </w:r>
      <w:r w:rsidRPr="001139A1">
        <w:rPr>
          <w:b/>
        </w:rPr>
        <w:t>]</w:t>
      </w:r>
      <w:r w:rsidRPr="00CB7601">
        <w:t xml:space="preserve"> of the Lease </w:t>
      </w:r>
      <w:r w:rsidRPr="001139A1">
        <w:rPr>
          <w:b/>
        </w:rPr>
        <w:t>[</w:t>
      </w:r>
      <w:r w:rsidRPr="00CB7601">
        <w:t>and</w:t>
      </w:r>
      <w:r w:rsidRPr="00C67C3E">
        <w:rPr>
          <w:b/>
        </w:rPr>
        <w:t>]</w:t>
      </w:r>
      <w:r w:rsidRPr="00CB7601">
        <w:t xml:space="preserve"> the Rent Deposit Deed</w:t>
      </w:r>
      <w:r w:rsidRPr="001139A1">
        <w:rPr>
          <w:b/>
        </w:rPr>
        <w:t>]</w:t>
      </w:r>
      <w:r w:rsidRPr="00CB7601">
        <w:t>;</w:t>
      </w:r>
      <w:r>
        <w:t xml:space="preserve"> </w:t>
      </w:r>
      <w:r>
        <w:rPr>
          <w:b/>
          <w:bCs/>
        </w:rPr>
        <w:t>[</w:t>
      </w:r>
      <w:r>
        <w:t>and</w:t>
      </w:r>
      <w:r w:rsidRPr="00556E08">
        <w:rPr>
          <w:b/>
          <w:bCs/>
        </w:rPr>
        <w:t>]</w:t>
      </w:r>
    </w:p>
    <w:p w:rsidR="005464D6" w:rsidP="00CB64D6" w:rsidRDefault="005464D6" w14:paraId="1103861D" w14:textId="77777777">
      <w:pPr>
        <w:pStyle w:val="SHHeading3"/>
      </w:pPr>
      <w:r w:rsidRPr="00CB7601">
        <w:t xml:space="preserve">the Tenant must pay </w:t>
      </w:r>
      <w:r w:rsidRPr="001139A1">
        <w:rPr>
          <w:b/>
        </w:rPr>
        <w:t>[</w:t>
      </w:r>
      <w:r w:rsidRPr="00CB7601">
        <w:t>the Rent Deposit and</w:t>
      </w:r>
      <w:r>
        <w:rPr>
          <w:rStyle w:val="FootnoteReference"/>
        </w:rPr>
        <w:footnoteReference w:id="53"/>
      </w:r>
      <w:r w:rsidRPr="001139A1">
        <w:rPr>
          <w:b/>
        </w:rPr>
        <w:t>]</w:t>
      </w:r>
      <w:r w:rsidRPr="00CB7601">
        <w:t xml:space="preserve"> all </w:t>
      </w:r>
      <w:r w:rsidRPr="001139A1">
        <w:rPr>
          <w:b/>
        </w:rPr>
        <w:t>[</w:t>
      </w:r>
      <w:r w:rsidRPr="00CB7601">
        <w:t>other</w:t>
      </w:r>
      <w:r w:rsidRPr="001139A1">
        <w:rPr>
          <w:b/>
        </w:rPr>
        <w:t>]</w:t>
      </w:r>
      <w:r w:rsidRPr="00CB7601">
        <w:t xml:space="preserve"> amounts due under the Lease on the Lease Completion Date by Electronic Payment</w:t>
      </w:r>
      <w:r>
        <w:t xml:space="preserve">; </w:t>
      </w:r>
      <w:r w:rsidRPr="00556E08">
        <w:rPr>
          <w:b/>
          <w:bCs/>
        </w:rPr>
        <w:t>[</w:t>
      </w:r>
      <w:r>
        <w:t>and</w:t>
      </w:r>
    </w:p>
    <w:p w:rsidRPr="00556E08" w:rsidR="005464D6" w:rsidP="00CB64D6" w:rsidRDefault="005464D6" w14:paraId="4F3CD0F0" w14:textId="77777777">
      <w:pPr>
        <w:pStyle w:val="SHHeading3"/>
      </w:pPr>
      <w:r w:rsidRPr="00556E08">
        <w:t xml:space="preserve">the Landlord must provide the Tenant with </w:t>
      </w:r>
      <w:r w:rsidRPr="00556E08">
        <w:rPr>
          <w:b/>
          <w:bCs/>
        </w:rPr>
        <w:t>[</w:t>
      </w:r>
      <w:r w:rsidRPr="00556E08">
        <w:t>the</w:t>
      </w:r>
      <w:r>
        <w:rPr>
          <w:b/>
          <w:bCs/>
        </w:rPr>
        <w:t xml:space="preserve"> [</w:t>
      </w:r>
      <w:r w:rsidRPr="00556E08">
        <w:t>consent</w:t>
      </w:r>
      <w:r>
        <w:rPr>
          <w:b/>
          <w:bCs/>
        </w:rPr>
        <w:t>[</w:t>
      </w:r>
      <w:r w:rsidRPr="00556E08">
        <w:t>s</w:t>
      </w:r>
      <w:r>
        <w:rPr>
          <w:b/>
          <w:bCs/>
        </w:rPr>
        <w:t>]] [</w:t>
      </w:r>
      <w:r w:rsidRPr="00556E08">
        <w:t>certificate</w:t>
      </w:r>
      <w:r>
        <w:rPr>
          <w:b/>
          <w:bCs/>
        </w:rPr>
        <w:t>[</w:t>
      </w:r>
      <w:r w:rsidRPr="00556E08">
        <w:t>s</w:t>
      </w:r>
      <w:r>
        <w:rPr>
          <w:b/>
          <w:bCs/>
        </w:rPr>
        <w:t>]] [</w:t>
      </w:r>
      <w:r w:rsidRPr="00556E08">
        <w:rPr>
          <w:i/>
          <w:iCs/>
        </w:rPr>
        <w:t>other</w:t>
      </w:r>
      <w:r>
        <w:rPr>
          <w:b/>
          <w:bCs/>
        </w:rPr>
        <w:t xml:space="preserve">] </w:t>
      </w:r>
      <w:r w:rsidRPr="00556E08">
        <w:t xml:space="preserve">to satisfy the restriction at </w:t>
      </w:r>
      <w:proofErr w:type="spellStart"/>
      <w:r w:rsidRPr="00556E08">
        <w:t>entr</w:t>
      </w:r>
      <w:proofErr w:type="spellEnd"/>
      <w:r w:rsidRPr="00E00AFB">
        <w:rPr>
          <w:b/>
          <w:bCs/>
        </w:rPr>
        <w:t>[</w:t>
      </w:r>
      <w:r w:rsidRPr="00556E08">
        <w:t>y</w:t>
      </w:r>
      <w:r w:rsidRPr="00E00AFB">
        <w:rPr>
          <w:b/>
          <w:bCs/>
        </w:rPr>
        <w:t>][</w:t>
      </w:r>
      <w:proofErr w:type="spellStart"/>
      <w:r>
        <w:t>ies</w:t>
      </w:r>
      <w:proofErr w:type="spellEnd"/>
      <w:r w:rsidRPr="00E00AFB">
        <w:rPr>
          <w:b/>
          <w:bCs/>
        </w:rPr>
        <w:t>]</w:t>
      </w:r>
      <w:r>
        <w:rPr>
          <w:b/>
          <w:bCs/>
        </w:rPr>
        <w:t xml:space="preserve"> </w:t>
      </w:r>
      <w:proofErr w:type="gramStart"/>
      <w:r>
        <w:rPr>
          <w:b/>
          <w:bCs/>
        </w:rPr>
        <w:t>[  ]</w:t>
      </w:r>
      <w:proofErr w:type="gramEnd"/>
      <w:r>
        <w:rPr>
          <w:b/>
          <w:bCs/>
        </w:rPr>
        <w:t xml:space="preserve"> </w:t>
      </w:r>
      <w:r w:rsidRPr="00556E08">
        <w:t>of title number</w:t>
      </w:r>
      <w:r>
        <w:rPr>
          <w:b/>
          <w:bCs/>
        </w:rPr>
        <w:t xml:space="preserve"> [    ]</w:t>
      </w:r>
      <w:r w:rsidRPr="00556E08">
        <w:rPr>
          <w:b/>
          <w:bCs/>
        </w:rPr>
        <w:t>]</w:t>
      </w:r>
      <w:r w:rsidRPr="00556E08">
        <w:t>.</w:t>
      </w:r>
      <w:r w:rsidRPr="00556E08">
        <w:rPr>
          <w:b/>
          <w:bCs/>
        </w:rPr>
        <w:t>]</w:t>
      </w:r>
      <w:r>
        <w:rPr>
          <w:rStyle w:val="FootnoteReference"/>
          <w:b w:val="0"/>
          <w:bCs/>
        </w:rPr>
        <w:footnoteReference w:id="54"/>
      </w:r>
    </w:p>
    <w:p w:rsidR="005464D6" w:rsidP="004213F2" w:rsidRDefault="005464D6" w14:paraId="6B286F30" w14:textId="77777777">
      <w:pPr>
        <w:pStyle w:val="SHHeading2"/>
        <w:rPr>
          <w:rFonts w:cs="Arial"/>
        </w:rPr>
      </w:pPr>
      <w:r>
        <w:rPr>
          <w:rFonts w:cs="Arial"/>
        </w:rPr>
        <w:t xml:space="preserve">The Landlord and Tenant will </w:t>
      </w:r>
      <w:proofErr w:type="gramStart"/>
      <w:r>
        <w:rPr>
          <w:rFonts w:cs="Arial"/>
        </w:rPr>
        <w:t>enter into</w:t>
      </w:r>
      <w:proofErr w:type="gramEnd"/>
      <w:r>
        <w:rPr>
          <w:rFonts w:cs="Arial"/>
        </w:rPr>
        <w:t xml:space="preserve"> the Licence for Alterations on the later of:</w:t>
      </w:r>
    </w:p>
    <w:p w:rsidR="005464D6" w:rsidP="004213F2" w:rsidRDefault="005464D6" w14:paraId="093E62C7" w14:textId="77777777">
      <w:pPr>
        <w:pStyle w:val="SHHeading3"/>
      </w:pPr>
      <w:r w:rsidRPr="004213F2">
        <w:t xml:space="preserve">the Lease Completion </w:t>
      </w:r>
      <w:proofErr w:type="gramStart"/>
      <w:r w:rsidRPr="004213F2">
        <w:t>Date</w:t>
      </w:r>
      <w:r>
        <w:t>;</w:t>
      </w:r>
      <w:proofErr w:type="gramEnd"/>
      <w:r>
        <w:t xml:space="preserve"> </w:t>
      </w:r>
    </w:p>
    <w:p w:rsidR="005464D6" w:rsidP="004213F2" w:rsidRDefault="005464D6" w14:paraId="396013C8" w14:textId="77777777">
      <w:pPr>
        <w:pStyle w:val="SHHeading3"/>
      </w:pPr>
      <w:r>
        <w:t xml:space="preserve">10 Business Days after approval of the Tenant Works Plans </w:t>
      </w:r>
      <w:r w:rsidRPr="004213F2">
        <w:rPr>
          <w:b/>
          <w:bCs/>
        </w:rPr>
        <w:t>[</w:t>
      </w:r>
      <w:r>
        <w:t xml:space="preserve">(including any Additional Plans) under Clause </w:t>
      </w:r>
      <w:r>
        <w:fldChar w:fldCharType="begin"/>
      </w:r>
      <w:r>
        <w:instrText xml:space="preserve"> REF _Ref211866028 \r \h </w:instrText>
      </w:r>
      <w:r>
        <w:fldChar w:fldCharType="separate"/>
      </w:r>
      <w:r>
        <w:t>7</w:t>
      </w:r>
      <w:r>
        <w:fldChar w:fldCharType="end"/>
      </w:r>
      <w:r w:rsidRPr="004213F2">
        <w:rPr>
          <w:b/>
          <w:bCs/>
        </w:rPr>
        <w:t>]</w:t>
      </w:r>
      <w:r>
        <w:t>; or</w:t>
      </w:r>
    </w:p>
    <w:p w:rsidR="005464D6" w:rsidP="004213F2" w:rsidRDefault="005464D6" w14:paraId="35E3AEEE" w14:textId="77777777">
      <w:pPr>
        <w:pStyle w:val="SHHeading3"/>
      </w:pPr>
      <w:r>
        <w:t>five Business Days after the Landlord's</w:t>
      </w:r>
      <w:r w:rsidRPr="000C6C60">
        <w:t xml:space="preserve"> solicitors provide an execution copy of the L</w:t>
      </w:r>
      <w:r>
        <w:t>icence for Alterations</w:t>
      </w:r>
      <w:r w:rsidRPr="000C6C60">
        <w:t xml:space="preserve"> to the Tenant’s solicitors</w:t>
      </w:r>
      <w:r>
        <w:t>.</w:t>
      </w:r>
    </w:p>
    <w:p w:rsidR="005464D6" w:rsidP="004F4768" w:rsidRDefault="005464D6" w14:paraId="7ABAC10A" w14:textId="77777777">
      <w:pPr>
        <w:pStyle w:val="SHHeading2"/>
      </w:pPr>
      <w:r w:rsidRPr="008473F9">
        <w:t xml:space="preserve">If </w:t>
      </w:r>
      <w:r>
        <w:t xml:space="preserve">any document </w:t>
      </w:r>
      <w:r w:rsidRPr="008473F9">
        <w:t>is executed</w:t>
      </w:r>
      <w:r>
        <w:t xml:space="preserve"> </w:t>
      </w:r>
      <w:r w:rsidRPr="008473F9">
        <w:t>by an attorney for a party, that party must provide to the other</w:t>
      </w:r>
      <w:r w:rsidRPr="004F4768">
        <w:rPr>
          <w:b/>
        </w:rPr>
        <w:t>[</w:t>
      </w:r>
      <w:r w:rsidRPr="008473F9">
        <w:t>s</w:t>
      </w:r>
      <w:r w:rsidRPr="004F4768">
        <w:rPr>
          <w:b/>
        </w:rPr>
        <w:t>]</w:t>
      </w:r>
      <w:r w:rsidRPr="008473F9">
        <w:t xml:space="preserve"> on completion:</w:t>
      </w:r>
      <w:r>
        <w:t xml:space="preserve"> </w:t>
      </w:r>
    </w:p>
    <w:p w:rsidR="005464D6" w:rsidP="004F4768" w:rsidRDefault="005464D6" w14:paraId="698CA201" w14:textId="77777777">
      <w:pPr>
        <w:pStyle w:val="SHHeading3"/>
      </w:pPr>
      <w:r w:rsidRPr="008473F9">
        <w:t>a copy of the relevant power of attorney certified in accordance with section 3 of the Powers of Attorney Act 1971</w:t>
      </w:r>
      <w:r>
        <w:rPr>
          <w:rStyle w:val="FootnoteReference"/>
          <w:szCs w:val="24"/>
        </w:rPr>
        <w:footnoteReference w:id="55"/>
      </w:r>
      <w:r w:rsidRPr="008473F9">
        <w:t xml:space="preserve">; </w:t>
      </w:r>
      <w:r>
        <w:t xml:space="preserve"> </w:t>
      </w:r>
    </w:p>
    <w:p w:rsidR="005464D6" w:rsidP="004F4768" w:rsidRDefault="005464D6" w14:paraId="532FE67D" w14:textId="77777777">
      <w:pPr>
        <w:pStyle w:val="SHHeading3"/>
      </w:pPr>
      <w:r w:rsidRPr="008473F9">
        <w:t xml:space="preserve">evidence or confirmation of the identity of any attorney </w:t>
      </w:r>
      <w:r>
        <w:t xml:space="preserve">reasonably </w:t>
      </w:r>
      <w:r w:rsidRPr="008473F9">
        <w:t xml:space="preserve">required for the application to register the </w:t>
      </w:r>
      <w:r w:rsidRPr="004F4768">
        <w:rPr>
          <w:b/>
        </w:rPr>
        <w:t>[</w:t>
      </w:r>
      <w:r>
        <w:t>rights granted by the</w:t>
      </w:r>
      <w:r>
        <w:rPr>
          <w:rStyle w:val="FootnoteReference"/>
        </w:rPr>
        <w:footnoteReference w:id="56"/>
      </w:r>
      <w:r w:rsidRPr="004F4768">
        <w:rPr>
          <w:b/>
        </w:rPr>
        <w:t>]</w:t>
      </w:r>
      <w:r>
        <w:t xml:space="preserve"> Lease at HM Land Registry; and</w:t>
      </w:r>
    </w:p>
    <w:p w:rsidRPr="004709FE" w:rsidR="005464D6" w:rsidP="004F4768" w:rsidRDefault="005464D6" w14:paraId="6FAA395A" w14:textId="77777777">
      <w:pPr>
        <w:pStyle w:val="SHHeading3"/>
      </w:pPr>
      <w:r>
        <w:t>(where the relevant power of attorney has been executed using an electronic signature) a conveyancer certificate in a form which satisfies the requirements of HM Land Registry Practice Guide 82 in relation to the electronic signature on the power of attorney.</w:t>
      </w:r>
    </w:p>
    <w:p w:rsidRPr="004709FE" w:rsidR="005464D6" w:rsidP="004F4768" w:rsidRDefault="005464D6" w14:paraId="706719C5" w14:textId="77777777">
      <w:pPr>
        <w:pStyle w:val="SHHeading2"/>
      </w:pPr>
      <w:r>
        <w:lastRenderedPageBreak/>
        <w:t>If the Lease</w:t>
      </w:r>
      <w:r>
        <w:rPr>
          <w:rStyle w:val="FootnoteReference"/>
        </w:rPr>
        <w:footnoteReference w:id="57"/>
      </w:r>
      <w:r>
        <w:t xml:space="preserve"> is executed by a party using an electronic signature, that party (unless the other party's solicitors are controlling the signing process) must procure that on completion its solicitors provide a conveyancer certificate in a form which satisfied the requirements of HM Land Registry Practice Guide 82 in relation to the electronic signature. </w:t>
      </w:r>
    </w:p>
    <w:p w:rsidRPr="00CB7601" w:rsidR="005464D6" w:rsidP="00CB64D6" w:rsidRDefault="005464D6" w14:paraId="3E547FF2" w14:textId="77777777">
      <w:pPr>
        <w:pStyle w:val="SHHeading1"/>
        <w:rPr>
          <w:rFonts w:cs="Arial"/>
        </w:rPr>
      </w:pPr>
      <w:bookmarkStart w:name="_Ref126787135" w:id="157"/>
      <w:bookmarkStart w:name="_Toc212043071" w:id="158"/>
      <w:r w:rsidRPr="00CB7601">
        <w:rPr>
          <w:rFonts w:cs="Arial"/>
        </w:rPr>
        <w:t>Dealings with th</w:t>
      </w:r>
      <w:r>
        <w:rPr>
          <w:rFonts w:cs="Arial"/>
        </w:rPr>
        <w:t>is</w:t>
      </w:r>
      <w:r w:rsidRPr="00CB7601">
        <w:rPr>
          <w:rFonts w:cs="Arial"/>
        </w:rPr>
        <w:t xml:space="preserve"> Agreement</w:t>
      </w:r>
      <w:bookmarkEnd w:id="157"/>
      <w:r>
        <w:rPr>
          <w:rStyle w:val="FootnoteReference"/>
        </w:rPr>
        <w:footnoteReference w:id="58"/>
      </w:r>
      <w:bookmarkEnd w:id="158"/>
    </w:p>
    <w:p w:rsidRPr="00CB7601" w:rsidR="005464D6" w:rsidP="00CB64D6" w:rsidRDefault="005464D6" w14:paraId="4ABD379D" w14:textId="77777777">
      <w:pPr>
        <w:pStyle w:val="SHHeading2"/>
        <w:keepNext w:val="0"/>
        <w:rPr>
          <w:rFonts w:cs="Arial"/>
        </w:rPr>
      </w:pPr>
      <w:r w:rsidRPr="00CB7601">
        <w:rPr>
          <w:rFonts w:cs="Arial"/>
        </w:rPr>
        <w:t xml:space="preserve">The Tenant must not assign, underlet, charge or otherwise share or part with or otherwise deal in any way with the Tenant’s interest under this </w:t>
      </w:r>
      <w:r>
        <w:rPr>
          <w:rFonts w:cs="Arial"/>
        </w:rPr>
        <w:t>A</w:t>
      </w:r>
      <w:r w:rsidRPr="00CB7601">
        <w:rPr>
          <w:rFonts w:cs="Arial"/>
        </w:rPr>
        <w:t>greement.</w:t>
      </w:r>
    </w:p>
    <w:p w:rsidR="005464D6" w:rsidP="00CB64D6" w:rsidRDefault="005464D6" w14:paraId="580B4D90" w14:textId="77777777">
      <w:pPr>
        <w:pStyle w:val="SHHeading2"/>
        <w:keepNext w:val="0"/>
        <w:rPr>
          <w:rFonts w:cs="Arial"/>
        </w:rPr>
      </w:pPr>
      <w:r w:rsidRPr="00CB7601">
        <w:rPr>
          <w:rFonts w:cs="Arial"/>
        </w:rPr>
        <w:t>The Tenant must itself take up the grant of the Lease.</w:t>
      </w:r>
      <w:r>
        <w:rPr>
          <w:rFonts w:cs="Arial"/>
        </w:rPr>
        <w:t xml:space="preserve"> </w:t>
      </w:r>
    </w:p>
    <w:p w:rsidRPr="00CB7601" w:rsidR="005464D6" w:rsidP="00CB64D6" w:rsidRDefault="005464D6" w14:paraId="44AB6AC0" w14:textId="77777777">
      <w:pPr>
        <w:pStyle w:val="SHHeading2"/>
        <w:keepNext w:val="0"/>
        <w:rPr>
          <w:rFonts w:cs="Arial"/>
        </w:rPr>
      </w:pPr>
      <w:r>
        <w:rPr>
          <w:rFonts w:cs="Arial"/>
        </w:rPr>
        <w:t>After the grant of the Lease, the Tenant may assign the benefit of this Agreement on the same terms and subject to the same requirements as apply to the Lease but only simultaneously with a lawful assignment of the Lease and to the same person.</w:t>
      </w:r>
    </w:p>
    <w:p w:rsidRPr="00CB7601" w:rsidR="005464D6" w:rsidP="00CB64D6" w:rsidRDefault="005464D6" w14:paraId="7F2B0EA1" w14:textId="77777777">
      <w:pPr>
        <w:pStyle w:val="SHHeading1"/>
        <w:rPr>
          <w:rFonts w:cs="Arial"/>
        </w:rPr>
      </w:pPr>
      <w:bookmarkStart w:name="_Toc212043072" w:id="159"/>
      <w:r w:rsidRPr="00CB7601">
        <w:rPr>
          <w:rFonts w:cs="Arial"/>
        </w:rPr>
        <w:t>VAT</w:t>
      </w:r>
      <w:bookmarkEnd w:id="159"/>
    </w:p>
    <w:p w:rsidR="005464D6" w:rsidP="00CB64D6" w:rsidRDefault="005464D6" w14:paraId="31DD303F" w14:textId="77777777">
      <w:pPr>
        <w:pStyle w:val="SHHeading2"/>
        <w:keepNext w:val="0"/>
        <w:rPr>
          <w:rFonts w:cs="Arial"/>
        </w:rPr>
      </w:pPr>
      <w:r w:rsidRPr="00CB7601">
        <w:rPr>
          <w:rFonts w:cs="Arial"/>
        </w:rPr>
        <w:t>All sums or other consideration required to be paid under this Agreement for a supply for the purpose of the Value Added Tax Act 1994 (</w:t>
      </w:r>
      <w:r>
        <w:rPr>
          <w:rFonts w:cs="Arial"/>
        </w:rPr>
        <w:t>"</w:t>
      </w:r>
      <w:r w:rsidRPr="00CB7601">
        <w:rPr>
          <w:rFonts w:cs="Arial"/>
          <w:b/>
        </w:rPr>
        <w:t>VAT Supply</w:t>
      </w:r>
      <w:r>
        <w:rPr>
          <w:rFonts w:cs="Arial"/>
        </w:rPr>
        <w:t>"</w:t>
      </w:r>
      <w:r w:rsidRPr="00CB7601">
        <w:rPr>
          <w:rFonts w:cs="Arial"/>
        </w:rPr>
        <w:t>) are exclusive of VAT</w:t>
      </w:r>
      <w:r>
        <w:rPr>
          <w:rFonts w:cs="Arial"/>
        </w:rPr>
        <w:t>.</w:t>
      </w:r>
    </w:p>
    <w:p w:rsidR="005464D6" w:rsidP="00CB64D6" w:rsidRDefault="005464D6" w14:paraId="0D90C12C" w14:textId="77777777">
      <w:pPr>
        <w:pStyle w:val="SHHeading2"/>
        <w:keepNext w:val="0"/>
        <w:rPr>
          <w:rFonts w:cs="Arial"/>
        </w:rPr>
      </w:pPr>
      <w:r>
        <w:rPr>
          <w:rFonts w:cs="Arial"/>
        </w:rPr>
        <w:t>T</w:t>
      </w:r>
      <w:r w:rsidRPr="00CB7601">
        <w:rPr>
          <w:rFonts w:cs="Arial"/>
        </w:rPr>
        <w:t xml:space="preserve">he relevant party </w:t>
      </w:r>
      <w:r>
        <w:rPr>
          <w:rFonts w:cs="Arial"/>
        </w:rPr>
        <w:t>must pay:</w:t>
      </w:r>
    </w:p>
    <w:p w:rsidR="005464D6" w:rsidP="00EB27B9" w:rsidRDefault="005464D6" w14:paraId="054F7820" w14:textId="77777777">
      <w:pPr>
        <w:pStyle w:val="SHHeading3"/>
      </w:pPr>
      <w:r>
        <w:t>VAT on any consideration in respect of a VAT Supply to another party at the same time as the consideration is paid; and</w:t>
      </w:r>
    </w:p>
    <w:p w:rsidRPr="00CB7601" w:rsidR="005464D6" w:rsidP="00EB27B9" w:rsidRDefault="005464D6" w14:paraId="54C00D82" w14:textId="77777777">
      <w:pPr>
        <w:pStyle w:val="SHHeading3"/>
      </w:pPr>
      <w:r>
        <w:t xml:space="preserve">on demand VAT (and interest, penalties and costs where these are incurred because of anything the relevant party does or fails to do) charged in respect of any VAT Supply to the other party in respect of this Agreement where that VAT is not recoverable by the other party from HM Revenue and Customs. </w:t>
      </w:r>
    </w:p>
    <w:p w:rsidR="005464D6" w:rsidP="00CB64D6" w:rsidRDefault="005464D6" w14:paraId="66D322AB" w14:textId="77777777">
      <w:pPr>
        <w:pStyle w:val="SHHeading2"/>
        <w:keepNext w:val="0"/>
        <w:rPr>
          <w:rFonts w:cs="Arial"/>
        </w:rPr>
      </w:pPr>
      <w:r w:rsidRPr="00CB7601">
        <w:rPr>
          <w:rFonts w:cs="Arial"/>
        </w:rPr>
        <w:t xml:space="preserve">Any person making a </w:t>
      </w:r>
      <w:r>
        <w:rPr>
          <w:rFonts w:cs="Arial"/>
        </w:rPr>
        <w:t>VAT S</w:t>
      </w:r>
      <w:r w:rsidRPr="00CB7601">
        <w:rPr>
          <w:rFonts w:cs="Arial"/>
        </w:rPr>
        <w:t xml:space="preserve">upply under the terms of this </w:t>
      </w:r>
      <w:r>
        <w:rPr>
          <w:rFonts w:cs="Arial"/>
        </w:rPr>
        <w:t>A</w:t>
      </w:r>
      <w:r w:rsidRPr="00CB7601">
        <w:rPr>
          <w:rFonts w:cs="Arial"/>
        </w:rPr>
        <w:t>greement must issue a valid VAT invoice to the recipient of that supply upon receipt of the consideration (including VAT) due.</w:t>
      </w:r>
    </w:p>
    <w:p w:rsidRPr="00CB7601" w:rsidR="005464D6" w:rsidP="00CB64D6" w:rsidRDefault="005464D6" w14:paraId="4CE5F048" w14:textId="77777777">
      <w:pPr>
        <w:pStyle w:val="SHHeading2"/>
        <w:keepNext w:val="0"/>
        <w:rPr>
          <w:rFonts w:cs="Arial"/>
        </w:rPr>
      </w:pPr>
      <w:r w:rsidRPr="00CB7601">
        <w:rPr>
          <w:rFonts w:cs="Arial"/>
        </w:rPr>
        <w:t xml:space="preserve">The Tenant must not do anything that would result in the disapplication of </w:t>
      </w:r>
      <w:r>
        <w:rPr>
          <w:rFonts w:cs="Arial"/>
        </w:rPr>
        <w:t xml:space="preserve">any </w:t>
      </w:r>
      <w:r w:rsidRPr="00CB7601">
        <w:rPr>
          <w:rFonts w:cs="Arial"/>
        </w:rPr>
        <w:t xml:space="preserve">option to tax in respect of the Landlord's interest in the </w:t>
      </w:r>
      <w:r>
        <w:rPr>
          <w:rFonts w:cs="Arial"/>
        </w:rPr>
        <w:t>Landlord Property</w:t>
      </w:r>
      <w:r w:rsidRPr="00CB7601">
        <w:rPr>
          <w:rFonts w:cs="Arial"/>
        </w:rPr>
        <w:t>.</w:t>
      </w:r>
    </w:p>
    <w:p w:rsidR="005464D6" w:rsidP="00CB64D6" w:rsidRDefault="005464D6" w14:paraId="2C3FE528" w14:textId="77777777">
      <w:pPr>
        <w:pStyle w:val="SHHeading1"/>
        <w:rPr>
          <w:rFonts w:cs="Arial"/>
        </w:rPr>
      </w:pPr>
      <w:bookmarkStart w:name="_Ref128144774" w:id="160"/>
      <w:bookmarkStart w:name="_Toc212043073" w:id="161"/>
      <w:bookmarkStart w:name="_Toc455892434" w:id="162"/>
      <w:bookmarkStart w:name="_Toc210463182" w:id="163"/>
      <w:bookmarkStart w:name="_Ref214257243" w:id="164"/>
      <w:bookmarkStart w:name="_Ref448308975" w:id="165"/>
      <w:bookmarkStart w:name="_Toc115874343" w:id="166"/>
      <w:bookmarkStart w:name="_Toc256000016" w:id="167"/>
      <w:bookmarkStart w:name="_Toc256000046" w:id="168"/>
      <w:bookmarkStart w:name="_Toc256000076" w:id="169"/>
      <w:bookmarkStart w:name="_Toc256000106" w:id="170"/>
      <w:bookmarkStart w:name="_Toc256000136" w:id="171"/>
      <w:bookmarkStart w:name="_Toc256000166" w:id="172"/>
      <w:bookmarkStart w:name="_Toc256000196" w:id="173"/>
      <w:bookmarkStart w:name="_Toc256000226" w:id="174"/>
      <w:bookmarkStart w:name="_Toc256000256" w:id="175"/>
      <w:r>
        <w:rPr>
          <w:rFonts w:cs="Arial"/>
        </w:rPr>
        <w:t>Payments and interest</w:t>
      </w:r>
      <w:bookmarkEnd w:id="160"/>
      <w:bookmarkEnd w:id="161"/>
    </w:p>
    <w:p w:rsidR="005464D6" w:rsidP="00AE3BBB" w:rsidRDefault="005464D6" w14:paraId="2A46F1B2" w14:textId="77777777">
      <w:pPr>
        <w:pStyle w:val="SHHeading2"/>
      </w:pPr>
      <w:r>
        <w:t>A</w:t>
      </w:r>
      <w:r w:rsidRPr="00AE3BBB">
        <w:t xml:space="preserve">ll sums payable </w:t>
      </w:r>
      <w:r>
        <w:t xml:space="preserve">on the Lease Completion Date </w:t>
      </w:r>
      <w:r w:rsidRPr="00AE3BBB">
        <w:t xml:space="preserve">under this </w:t>
      </w:r>
      <w:r>
        <w:t xml:space="preserve">Agreement </w:t>
      </w:r>
      <w:r w:rsidRPr="00AE3BBB">
        <w:t xml:space="preserve">must be paid by </w:t>
      </w:r>
      <w:r>
        <w:t>E</w:t>
      </w:r>
      <w:r w:rsidRPr="00AE3BBB">
        <w:t xml:space="preserve">lectronic </w:t>
      </w:r>
      <w:r>
        <w:t xml:space="preserve">Payment </w:t>
      </w:r>
      <w:r w:rsidRPr="001F4FF3">
        <w:rPr>
          <w:b/>
          <w:bCs/>
        </w:rPr>
        <w:t>[</w:t>
      </w:r>
      <w:r>
        <w:t>between the parties' solicitors</w:t>
      </w:r>
      <w:r w:rsidRPr="001F4FF3">
        <w:rPr>
          <w:b/>
          <w:bCs/>
        </w:rPr>
        <w:t>]</w:t>
      </w:r>
      <w:r w:rsidRPr="00AE3BBB">
        <w:t>.</w:t>
      </w:r>
      <w:r>
        <w:rPr>
          <w:rStyle w:val="FootnoteReference"/>
        </w:rPr>
        <w:footnoteReference w:id="59"/>
      </w:r>
    </w:p>
    <w:p w:rsidRPr="00AE3BBB" w:rsidR="005464D6" w:rsidP="00AE3BBB" w:rsidRDefault="005464D6" w14:paraId="7EB2FC0C" w14:textId="77777777">
      <w:pPr>
        <w:pStyle w:val="SHHeading2"/>
      </w:pPr>
      <w:r w:rsidRPr="00AE3BBB">
        <w:rPr>
          <w:rFonts w:cs="Arial"/>
        </w:rPr>
        <w:t xml:space="preserve">Any sum due from one party to another party (both being parties to this Agreement) which is not paid when it is due </w:t>
      </w:r>
      <w:r>
        <w:rPr>
          <w:rFonts w:cs="Arial"/>
        </w:rPr>
        <w:t>will</w:t>
      </w:r>
      <w:r w:rsidRPr="00AE3BBB">
        <w:rPr>
          <w:rFonts w:cs="Arial"/>
        </w:rPr>
        <w:t xml:space="preserve"> bear interest at the </w:t>
      </w:r>
      <w:r w:rsidRPr="00AE3BBB">
        <w:rPr>
          <w:rFonts w:cs="Arial"/>
          <w:b/>
        </w:rPr>
        <w:t>[</w:t>
      </w:r>
      <w:r w:rsidRPr="00AE3BBB">
        <w:rPr>
          <w:rFonts w:cs="Arial"/>
        </w:rPr>
        <w:t>Interest Rate (as defined in the Lease)</w:t>
      </w:r>
      <w:r w:rsidRPr="00AE3BBB">
        <w:rPr>
          <w:rFonts w:cs="Arial"/>
          <w:b/>
        </w:rPr>
        <w:t xml:space="preserve">] </w:t>
      </w:r>
      <w:r w:rsidRPr="00AE3BBB">
        <w:rPr>
          <w:rFonts w:cs="Arial"/>
        </w:rPr>
        <w:t xml:space="preserve">in respect of the period </w:t>
      </w:r>
      <w:r>
        <w:rPr>
          <w:rFonts w:cs="Arial"/>
        </w:rPr>
        <w:t xml:space="preserve">from </w:t>
      </w:r>
      <w:r w:rsidRPr="00AE3BBB">
        <w:rPr>
          <w:rFonts w:cs="Arial"/>
        </w:rPr>
        <w:t>when it became due to the date of payment (whether before or after judgment).</w:t>
      </w:r>
    </w:p>
    <w:p w:rsidRPr="00CB7601" w:rsidR="005464D6" w:rsidP="00CB64D6" w:rsidRDefault="005464D6" w14:paraId="337C5604" w14:textId="77777777">
      <w:pPr>
        <w:pStyle w:val="SHHeading1"/>
        <w:rPr>
          <w:rFonts w:cs="Arial"/>
        </w:rPr>
      </w:pPr>
      <w:bookmarkStart w:name="_Ref150766767" w:id="176"/>
      <w:bookmarkStart w:name="_Toc212043074" w:id="177"/>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cs="Arial"/>
        </w:rPr>
        <w:t>Ending this Agreement</w:t>
      </w:r>
      <w:bookmarkEnd w:id="176"/>
      <w:bookmarkEnd w:id="177"/>
    </w:p>
    <w:p w:rsidRPr="00CB7601" w:rsidR="005464D6" w:rsidP="00CB64D6" w:rsidRDefault="005464D6" w14:paraId="43FCA275" w14:textId="77777777">
      <w:pPr>
        <w:pStyle w:val="SHHeading2"/>
        <w:rPr>
          <w:rFonts w:cs="Arial"/>
        </w:rPr>
      </w:pPr>
      <w:bookmarkStart w:name="_Ref214257266" w:id="178"/>
      <w:r w:rsidRPr="00CB7601">
        <w:rPr>
          <w:rFonts w:cs="Arial"/>
        </w:rPr>
        <w:t xml:space="preserve">For the purposes of this clause </w:t>
      </w:r>
      <w:r>
        <w:rPr>
          <w:rFonts w:cs="Arial"/>
        </w:rPr>
        <w:fldChar w:fldCharType="begin"/>
      </w:r>
      <w:r>
        <w:rPr>
          <w:rFonts w:cs="Arial"/>
        </w:rPr>
        <w:instrText xml:space="preserve"> REF _Ref150766767 \r \h </w:instrText>
      </w:r>
      <w:r>
        <w:rPr>
          <w:rFonts w:cs="Arial"/>
        </w:rPr>
      </w:r>
      <w:r>
        <w:rPr>
          <w:rFonts w:cs="Arial"/>
        </w:rPr>
        <w:fldChar w:fldCharType="separate"/>
      </w:r>
      <w:r>
        <w:rPr>
          <w:rFonts w:cs="Arial"/>
        </w:rPr>
        <w:t>18</w:t>
      </w:r>
      <w:r>
        <w:rPr>
          <w:rFonts w:cs="Arial"/>
        </w:rPr>
        <w:fldChar w:fldCharType="end"/>
      </w:r>
      <w:r w:rsidRPr="00CB7601">
        <w:rPr>
          <w:rFonts w:cs="Arial"/>
        </w:rPr>
        <w:t xml:space="preserve"> an </w:t>
      </w:r>
      <w:r>
        <w:rPr>
          <w:rFonts w:cs="Arial"/>
        </w:rPr>
        <w:t>"</w:t>
      </w:r>
      <w:r w:rsidRPr="00846B4C">
        <w:rPr>
          <w:rFonts w:cs="Arial"/>
          <w:b/>
          <w:bCs/>
        </w:rPr>
        <w:t>Event of Default</w:t>
      </w:r>
      <w:r>
        <w:rPr>
          <w:rFonts w:cs="Arial"/>
        </w:rPr>
        <w:t xml:space="preserve">" </w:t>
      </w:r>
      <w:r w:rsidRPr="00CB7601">
        <w:rPr>
          <w:rFonts w:cs="Arial"/>
        </w:rPr>
        <w:t>occurs if:</w:t>
      </w:r>
      <w:bookmarkEnd w:id="178"/>
    </w:p>
    <w:p w:rsidRPr="00CB7601" w:rsidR="005464D6" w:rsidP="00CB64D6" w:rsidRDefault="005464D6" w14:paraId="4DF13586" w14:textId="77777777">
      <w:pPr>
        <w:pStyle w:val="SHHeading3"/>
      </w:pPr>
      <w:bookmarkStart w:name="_Ref131600642" w:id="179"/>
      <w:r>
        <w:t xml:space="preserve">an Insolvency Default Event occurs </w:t>
      </w:r>
      <w:r w:rsidRPr="00CB7601">
        <w:t>at any time before completion of the Lease; or</w:t>
      </w:r>
      <w:bookmarkEnd w:id="179"/>
    </w:p>
    <w:p w:rsidRPr="00CB7601" w:rsidR="005464D6" w:rsidP="00CB64D6" w:rsidRDefault="005464D6" w14:paraId="399F3969" w14:textId="77777777">
      <w:pPr>
        <w:pStyle w:val="SHHeading3"/>
      </w:pPr>
      <w:bookmarkStart w:name="_Ref405556643" w:id="180"/>
      <w:bookmarkStart w:name="_Ref214257258" w:id="181"/>
      <w:bookmarkStart w:name="_Ref131600706" w:id="182"/>
      <w:r>
        <w:t>there is at any time any material breach by the Tenant of</w:t>
      </w:r>
      <w:r w:rsidRPr="00CB7601">
        <w:t xml:space="preserve"> any of its obligations under this </w:t>
      </w:r>
      <w:r>
        <w:t>A</w:t>
      </w:r>
      <w:r w:rsidRPr="00CB7601">
        <w:t>greement</w:t>
      </w:r>
      <w:r>
        <w:t xml:space="preserve"> </w:t>
      </w:r>
      <w:r w:rsidRPr="00DA7A7F">
        <w:t>(including failure to accept the grant of the Lease in accordance with</w:t>
      </w:r>
      <w:r>
        <w:t xml:space="preserve"> </w:t>
      </w:r>
      <w:r w:rsidRPr="00CB7601">
        <w:t xml:space="preserve"> </w:t>
      </w:r>
      <w:r>
        <w:t xml:space="preserve">clause </w:t>
      </w:r>
      <w:r>
        <w:fldChar w:fldCharType="begin"/>
      </w:r>
      <w:r>
        <w:instrText xml:space="preserve"> REF _Ref158981553 \r \h </w:instrText>
      </w:r>
      <w:r>
        <w:fldChar w:fldCharType="separate"/>
      </w:r>
      <w:r>
        <w:t>14.3.1</w:t>
      </w:r>
      <w:r>
        <w:fldChar w:fldCharType="end"/>
      </w:r>
      <w:r>
        <w:t xml:space="preserve">) </w:t>
      </w:r>
      <w:r w:rsidRPr="00CB7601">
        <w:t xml:space="preserve">and </w:t>
      </w:r>
      <w:r>
        <w:t>the</w:t>
      </w:r>
      <w:r w:rsidRPr="00CB7601">
        <w:t xml:space="preserve"> </w:t>
      </w:r>
      <w:r>
        <w:t>breach</w:t>
      </w:r>
      <w:r w:rsidRPr="00CB7601">
        <w:t xml:space="preserve"> is either not capable of being remedied or  continue</w:t>
      </w:r>
      <w:r>
        <w:t>s</w:t>
      </w:r>
      <w:r w:rsidRPr="00CB7601">
        <w:t xml:space="preserve"> </w:t>
      </w:r>
      <w:r w:rsidRPr="00CB7601">
        <w:lastRenderedPageBreak/>
        <w:t xml:space="preserve">for or </w:t>
      </w:r>
      <w:r>
        <w:t>has</w:t>
      </w:r>
      <w:r w:rsidRPr="00CB7601">
        <w:t xml:space="preserve"> not be</w:t>
      </w:r>
      <w:r>
        <w:t>en</w:t>
      </w:r>
      <w:r w:rsidRPr="00CB7601">
        <w:t xml:space="preserve"> remedied within </w:t>
      </w:r>
      <w:bookmarkStart w:name="_lexisNexis69" w:id="183"/>
      <w:r>
        <w:t>20</w:t>
      </w:r>
      <w:r w:rsidRPr="00CB7601">
        <w:t xml:space="preserve"> Business Days</w:t>
      </w:r>
      <w:bookmarkEnd w:id="183"/>
      <w:r w:rsidRPr="00CB7601">
        <w:t xml:space="preserve"> (time being of the essence) after service on the Tenant by the Landlord of </w:t>
      </w:r>
      <w:r>
        <w:t xml:space="preserve">formal </w:t>
      </w:r>
      <w:r w:rsidRPr="00CB7601">
        <w:t xml:space="preserve">notice specifying the default and </w:t>
      </w:r>
      <w:r>
        <w:t xml:space="preserve">referring to </w:t>
      </w:r>
      <w:r w:rsidRPr="00CB7601">
        <w:t>this clause</w:t>
      </w:r>
      <w:bookmarkEnd w:id="180"/>
      <w:r w:rsidRPr="00CB7601">
        <w:t xml:space="preserve"> </w:t>
      </w:r>
      <w:bookmarkEnd w:id="181"/>
      <w:r w:rsidRPr="00CB7601">
        <w:fldChar w:fldCharType="begin"/>
      </w:r>
      <w:r w:rsidRPr="00CB7601">
        <w:instrText xml:space="preserve"> REF _Ref405556643 \w \h  \* MERGEFORMAT </w:instrText>
      </w:r>
      <w:r w:rsidRPr="00CB7601">
        <w:fldChar w:fldCharType="separate"/>
      </w:r>
      <w:r>
        <w:t>18.1.2</w:t>
      </w:r>
      <w:r w:rsidRPr="00CB7601">
        <w:fldChar w:fldCharType="end"/>
      </w:r>
      <w:r w:rsidRPr="00CB7601">
        <w:t>.</w:t>
      </w:r>
      <w:bookmarkEnd w:id="182"/>
      <w:r w:rsidRPr="007F7163">
        <w:rPr>
          <w:b/>
        </w:rPr>
        <w:t>]</w:t>
      </w:r>
      <w:r>
        <w:rPr>
          <w:rStyle w:val="FootnoteReference"/>
          <w:b w:val="0"/>
        </w:rPr>
        <w:footnoteReference w:id="60"/>
      </w:r>
      <w:r>
        <w:rPr>
          <w:b/>
        </w:rPr>
        <w:t xml:space="preserve"> </w:t>
      </w:r>
    </w:p>
    <w:p w:rsidR="005464D6" w:rsidP="00CB64D6" w:rsidRDefault="005464D6" w14:paraId="2C6A41EB" w14:textId="77777777">
      <w:pPr>
        <w:pStyle w:val="SHHeading2"/>
        <w:keepNext w:val="0"/>
        <w:rPr>
          <w:rFonts w:cs="Arial"/>
        </w:rPr>
      </w:pPr>
      <w:bookmarkStart w:name="_Ref214257279" w:id="184"/>
      <w:bookmarkStart w:name="_Ref405556694" w:id="185"/>
      <w:bookmarkStart w:name="_Ref448309422" w:id="186"/>
      <w:r w:rsidRPr="00CB7601">
        <w:rPr>
          <w:rFonts w:cs="Arial"/>
        </w:rPr>
        <w:t xml:space="preserve">After an </w:t>
      </w:r>
      <w:r>
        <w:rPr>
          <w:rFonts w:cs="Arial"/>
        </w:rPr>
        <w:t>E</w:t>
      </w:r>
      <w:r w:rsidRPr="00CB7601">
        <w:rPr>
          <w:rFonts w:cs="Arial"/>
        </w:rPr>
        <w:t xml:space="preserve">vent of </w:t>
      </w:r>
      <w:proofErr w:type="gramStart"/>
      <w:r>
        <w:rPr>
          <w:rFonts w:cs="Arial"/>
        </w:rPr>
        <w:t>D</w:t>
      </w:r>
      <w:r w:rsidRPr="00CB7601">
        <w:rPr>
          <w:rFonts w:cs="Arial"/>
        </w:rPr>
        <w:t>efault</w:t>
      </w:r>
      <w:proofErr w:type="gramEnd"/>
      <w:r w:rsidRPr="00CB7601">
        <w:rPr>
          <w:rFonts w:cs="Arial"/>
        </w:rPr>
        <w:t xml:space="preserve"> the Landlord may (in addition to and without affecting any other rights and remedies it may have) </w:t>
      </w:r>
      <w:r>
        <w:rPr>
          <w:rFonts w:cs="Arial"/>
        </w:rPr>
        <w:t>end</w:t>
      </w:r>
      <w:r w:rsidRPr="00CB7601">
        <w:rPr>
          <w:rFonts w:cs="Arial"/>
        </w:rPr>
        <w:t xml:space="preserve"> this </w:t>
      </w:r>
      <w:r>
        <w:rPr>
          <w:rFonts w:cs="Arial"/>
        </w:rPr>
        <w:t>A</w:t>
      </w:r>
      <w:r w:rsidRPr="00CB7601">
        <w:rPr>
          <w:rFonts w:cs="Arial"/>
        </w:rPr>
        <w:t xml:space="preserve">greement by giving </w:t>
      </w:r>
      <w:r>
        <w:rPr>
          <w:rFonts w:cs="Arial"/>
        </w:rPr>
        <w:t xml:space="preserve">formal </w:t>
      </w:r>
      <w:r w:rsidRPr="00CB7601">
        <w:rPr>
          <w:rFonts w:cs="Arial"/>
        </w:rPr>
        <w:t>notice to the Tenant to that effect</w:t>
      </w:r>
      <w:bookmarkEnd w:id="184"/>
      <w:bookmarkEnd w:id="185"/>
      <w:r w:rsidRPr="00CB7601">
        <w:rPr>
          <w:rFonts w:cs="Arial"/>
        </w:rPr>
        <w:t>.</w:t>
      </w:r>
      <w:bookmarkEnd w:id="186"/>
    </w:p>
    <w:p w:rsidRPr="00B7482B" w:rsidR="005464D6" w:rsidP="00CB64D6" w:rsidRDefault="005464D6" w14:paraId="036FA6DF" w14:textId="77777777">
      <w:pPr>
        <w:pStyle w:val="SHHeading2"/>
      </w:pPr>
      <w:bookmarkStart w:name="_Ref148095308" w:id="187"/>
      <w:bookmarkStart w:name="_Ref30506779" w:id="188"/>
      <w:bookmarkStart w:name="_Ref179795794" w:id="189"/>
      <w:r w:rsidRPr="00B73806">
        <w:rPr>
          <w:rFonts w:cs="Arial"/>
        </w:rPr>
        <w:t>If this Agreement ends</w:t>
      </w:r>
      <w:bookmarkEnd w:id="187"/>
      <w:bookmarkEnd w:id="188"/>
      <w:r>
        <w:rPr>
          <w:rFonts w:cs="Arial"/>
        </w:rPr>
        <w:t>:</w:t>
      </w:r>
      <w:bookmarkEnd w:id="189"/>
    </w:p>
    <w:p w:rsidR="005464D6" w:rsidP="00B7482B" w:rsidRDefault="005464D6" w14:paraId="6D616BF6" w14:textId="77777777">
      <w:pPr>
        <w:pStyle w:val="SHHeading3"/>
      </w:pPr>
      <w:r w:rsidRPr="00CB7601">
        <w:t>the Tenant must immediately vacate the Premises and remove from the Premises all chattels and other things belonging to the Tenant and (if any) all building and other materials and equipment on the Premises in connection with the Tenant Works making good to the reasonable satisfaction of the Landlord any damage caused by such removal</w:t>
      </w:r>
      <w:r>
        <w:t xml:space="preserve"> and clause [4.13.4] of the Lease will apply;</w:t>
      </w:r>
      <w:r>
        <w:rPr>
          <w:rStyle w:val="FootnoteReference"/>
        </w:rPr>
        <w:footnoteReference w:id="61"/>
      </w:r>
    </w:p>
    <w:p w:rsidR="005464D6" w:rsidP="002C32E6" w:rsidRDefault="005464D6" w14:paraId="4D77A9FD" w14:textId="77777777">
      <w:pPr>
        <w:pStyle w:val="SHHeading3"/>
      </w:pPr>
      <w:r>
        <w:t>in addition to any other express requirement of this Agreement, the Tenant must immediately procure the cancellation of any notice registered at HM Land Registry in respect of this Agreement; and</w:t>
      </w:r>
    </w:p>
    <w:p w:rsidRPr="00B73806" w:rsidR="005464D6" w:rsidP="002C32E6" w:rsidRDefault="005464D6" w14:paraId="02C11EDD" w14:textId="77777777">
      <w:pPr>
        <w:pStyle w:val="SHHeading3"/>
      </w:pPr>
      <w:r>
        <w:t>the rights of any party against the other(s) under this Agreement in respect of any prior breach will not be affected.</w:t>
      </w:r>
    </w:p>
    <w:p w:rsidRPr="00CB7601" w:rsidR="005464D6" w:rsidP="00164226" w:rsidRDefault="005464D6" w14:paraId="45C9B07E" w14:textId="77777777">
      <w:pPr>
        <w:pStyle w:val="SHHeading1"/>
      </w:pPr>
      <w:bookmarkStart w:name="_Ref127777561" w:id="190"/>
      <w:bookmarkStart w:name="_Toc212043075" w:id="191"/>
      <w:r>
        <w:t>DISPUTES</w:t>
      </w:r>
      <w:bookmarkEnd w:id="190"/>
      <w:r>
        <w:rPr>
          <w:rStyle w:val="FootnoteReference"/>
        </w:rPr>
        <w:footnoteReference w:id="62"/>
      </w:r>
      <w:bookmarkEnd w:id="191"/>
    </w:p>
    <w:p w:rsidR="005464D6" w:rsidP="00D8241D" w:rsidRDefault="005464D6" w14:paraId="6584B20F" w14:textId="77777777">
      <w:pPr>
        <w:pStyle w:val="SHHeading2"/>
      </w:pPr>
      <w:bookmarkStart w:name="_Ref214269657" w:id="192"/>
      <w:bookmarkStart w:name="_Toc115874353" w:id="193"/>
      <w:bookmarkStart w:name="_Toc256000026" w:id="194"/>
      <w:bookmarkStart w:name="_Toc256000056" w:id="195"/>
      <w:bookmarkStart w:name="_Toc256000086" w:id="196"/>
      <w:bookmarkStart w:name="_Toc256000116" w:id="197"/>
      <w:bookmarkStart w:name="_Toc256000146" w:id="198"/>
      <w:bookmarkStart w:name="_Toc256000176" w:id="199"/>
      <w:bookmarkStart w:name="_Toc256000206" w:id="200"/>
      <w:bookmarkStart w:name="_Toc256000236" w:id="201"/>
      <w:bookmarkStart w:name="_Toc256000266" w:id="202"/>
      <w:bookmarkStart w:name="_Toc455892435" w:id="203"/>
      <w:bookmarkStart w:name="_Toc210463183" w:id="204"/>
      <w:bookmarkStart w:name="_Toc115874344" w:id="205"/>
      <w:bookmarkStart w:name="_Toc256000017" w:id="206"/>
      <w:bookmarkStart w:name="_Toc256000047" w:id="207"/>
      <w:bookmarkStart w:name="_Toc256000077" w:id="208"/>
      <w:bookmarkStart w:name="_Toc256000107" w:id="209"/>
      <w:bookmarkStart w:name="_Toc256000137" w:id="210"/>
      <w:bookmarkStart w:name="_Toc256000167" w:id="211"/>
      <w:bookmarkStart w:name="_Toc256000197" w:id="212"/>
      <w:bookmarkStart w:name="_Toc256000227" w:id="213"/>
      <w:bookmarkStart w:name="_Toc256000257" w:id="214"/>
      <w:bookmarkStart w:name="_Ref125638220" w:id="215"/>
      <w:r>
        <w:t>In the event of any disagreement or dispute between the parties relating to approval of the Tenant Works, any disputing party can require the issue to be decided by an independent expert. If the Landlord and the Tenant do not agree on the identity of the expert, the expert will be appointed by the President of the Royal Institution of Chartered Surveyors on the application of either the Landlord or the Tenant.  The expert will:</w:t>
      </w:r>
    </w:p>
    <w:p w:rsidR="005464D6" w:rsidP="00D8241D" w:rsidRDefault="005464D6" w14:paraId="2EAFC397" w14:textId="77777777">
      <w:pPr>
        <w:pStyle w:val="SHHeading3"/>
      </w:pPr>
      <w:r>
        <w:t xml:space="preserve">invite the Landlord and the Tenant to make representations with any relevant supporting </w:t>
      </w:r>
      <w:proofErr w:type="gramStart"/>
      <w:r>
        <w:t>documentation;</w:t>
      </w:r>
      <w:proofErr w:type="gramEnd"/>
      <w:r>
        <w:t xml:space="preserve"> </w:t>
      </w:r>
    </w:p>
    <w:p w:rsidR="005464D6" w:rsidP="00D8241D" w:rsidRDefault="005464D6" w14:paraId="27EF3F0A" w14:textId="77777777">
      <w:pPr>
        <w:pStyle w:val="SHHeading3"/>
      </w:pPr>
      <w:r>
        <w:t xml:space="preserve">give the Landlord and the Tenant an opportunity to make counter </w:t>
      </w:r>
      <w:proofErr w:type="gramStart"/>
      <w:r>
        <w:t>submissions;</w:t>
      </w:r>
      <w:proofErr w:type="gramEnd"/>
    </w:p>
    <w:p w:rsidR="005464D6" w:rsidP="00D8241D" w:rsidRDefault="005464D6" w14:paraId="20522B8A" w14:textId="77777777">
      <w:pPr>
        <w:pStyle w:val="SHHeading3"/>
      </w:pPr>
      <w:r>
        <w:t>give written reasons for their decisions, which will be binding on the parties; and</w:t>
      </w:r>
    </w:p>
    <w:p w:rsidR="005464D6" w:rsidP="00D8241D" w:rsidRDefault="005464D6" w14:paraId="0B5D1CDC" w14:textId="77777777">
      <w:pPr>
        <w:pStyle w:val="SHHeading3"/>
      </w:pPr>
      <w:r>
        <w:t>be paid by the Landlord and the Tenant in the shares and in the manner that the expert decides (or failing a decision, in equal shares).</w:t>
      </w:r>
    </w:p>
    <w:p w:rsidR="005464D6" w:rsidP="00D8241D" w:rsidRDefault="005464D6" w14:paraId="0E28E197" w14:textId="77777777">
      <w:pPr>
        <w:pStyle w:val="SHHeading2"/>
      </w:pPr>
      <w:r>
        <w:t>The expert must be an independent chartered building surveyor of not less than 10 years’ standing who is experienced in the relevant matter.</w:t>
      </w:r>
    </w:p>
    <w:p w:rsidR="005464D6" w:rsidP="00D8241D" w:rsidRDefault="005464D6" w14:paraId="51632423" w14:textId="77777777">
      <w:pPr>
        <w:pStyle w:val="SHHeading2"/>
      </w:pPr>
      <w:r>
        <w:t>If the expert dies, becomes unwilling or incapable of acting or it becomes apparent for any other reason that the expert will be unable to decide the matter in dispute within a reasonable time, the expert may be replaced by a new expert who must be appointed on the terms set out in this clause.</w:t>
      </w:r>
    </w:p>
    <w:p w:rsidR="005464D6" w:rsidP="00D8241D" w:rsidRDefault="005464D6" w14:paraId="636E3B17" w14:textId="77777777">
      <w:pPr>
        <w:pStyle w:val="SHHeading2"/>
      </w:pPr>
      <w:r>
        <w:t xml:space="preserve">Responsibility for the costs of referring a dispute to an expert, including costs connected with the appointment of the expert, will be decided by the expert and failing a decision, they will be shared equally between the parties. If the expert will not issue a decision until the expert's </w:t>
      </w:r>
      <w:r>
        <w:lastRenderedPageBreak/>
        <w:t xml:space="preserve">costs have been paid, either party may pay the whole of the </w:t>
      </w:r>
      <w:proofErr w:type="gramStart"/>
      <w:r>
        <w:t>costs</w:t>
      </w:r>
      <w:proofErr w:type="gramEnd"/>
      <w:r>
        <w:t xml:space="preserve"> and the other party must reimburse the relevant share within 10 Business Days of demand. </w:t>
      </w:r>
    </w:p>
    <w:p w:rsidRPr="00CB7601" w:rsidR="005464D6" w:rsidP="00CB64D6" w:rsidRDefault="005464D6" w14:paraId="16DDBC2C" w14:textId="77777777">
      <w:pPr>
        <w:pStyle w:val="SHHeading1"/>
        <w:rPr>
          <w:rFonts w:cs="Arial"/>
        </w:rPr>
      </w:pPr>
      <w:bookmarkStart w:name="_Toc212043076" w:id="216"/>
      <w:r w:rsidRPr="00CB7601">
        <w:rPr>
          <w:rFonts w:cs="Arial"/>
        </w:rPr>
        <w:t>EXCLUSION OF SECURITY OF TENURE</w:t>
      </w:r>
      <w:bookmarkEnd w:id="192"/>
      <w:bookmarkEnd w:id="193"/>
      <w:bookmarkEnd w:id="194"/>
      <w:bookmarkEnd w:id="195"/>
      <w:bookmarkEnd w:id="196"/>
      <w:bookmarkEnd w:id="197"/>
      <w:bookmarkEnd w:id="198"/>
      <w:bookmarkEnd w:id="199"/>
      <w:bookmarkEnd w:id="200"/>
      <w:bookmarkEnd w:id="201"/>
      <w:bookmarkEnd w:id="202"/>
      <w:bookmarkEnd w:id="216"/>
    </w:p>
    <w:p w:rsidRPr="0024287F" w:rsidR="005464D6" w:rsidP="0024287F" w:rsidRDefault="005464D6" w14:paraId="53889D27" w14:textId="77777777">
      <w:pPr>
        <w:pStyle w:val="SHHeading2"/>
        <w:rPr>
          <w:rFonts w:cs="Arial"/>
        </w:rPr>
      </w:pPr>
      <w:r w:rsidRPr="0024287F">
        <w:rPr>
          <w:rFonts w:cs="Arial"/>
        </w:rPr>
        <w:t xml:space="preserve">The Landlord and the Tenant confirm that before </w:t>
      </w:r>
      <w:r>
        <w:rPr>
          <w:rFonts w:cs="Arial"/>
        </w:rPr>
        <w:t>Today</w:t>
      </w:r>
      <w:r w:rsidRPr="0024287F">
        <w:rPr>
          <w:rFonts w:cs="Arial"/>
        </w:rPr>
        <w:t>:</w:t>
      </w:r>
    </w:p>
    <w:p w:rsidRPr="007A74AD" w:rsidR="005464D6" w:rsidP="0024287F" w:rsidRDefault="005464D6" w14:paraId="3B01D1B6" w14:textId="77777777">
      <w:pPr>
        <w:pStyle w:val="SHHeading3"/>
      </w:pPr>
      <w:r w:rsidRPr="007A74AD">
        <w:t>a notice complying with Schedule 1 to the Regulatory Reform (Business Tenancies) (England and Wales) Order 2003 which relates to the tenancy to be created by the Lease was served by the Landlord on the Tenant; and</w:t>
      </w:r>
    </w:p>
    <w:p w:rsidRPr="007A74AD" w:rsidR="005464D6" w:rsidP="0024287F" w:rsidRDefault="005464D6" w14:paraId="4FD70636" w14:textId="77777777">
      <w:pPr>
        <w:pStyle w:val="SHHeading3"/>
      </w:pPr>
      <w:r w:rsidRPr="007A74AD">
        <w:t xml:space="preserve">a statutory declaration complying with paragraph 8 of Schedule 2 to that Order was made by </w:t>
      </w:r>
      <w:r>
        <w:t xml:space="preserve">or on behalf of </w:t>
      </w:r>
      <w:r w:rsidRPr="007A74AD">
        <w:t>the Tenant.</w:t>
      </w:r>
    </w:p>
    <w:p w:rsidRPr="007A74AD" w:rsidR="005464D6" w:rsidP="0024287F" w:rsidRDefault="005464D6" w14:paraId="07163052" w14:textId="77777777">
      <w:pPr>
        <w:pStyle w:val="SHHeading2"/>
        <w:rPr>
          <w:rFonts w:cs="Arial"/>
        </w:rPr>
      </w:pPr>
      <w:r>
        <w:rPr>
          <w:rStyle w:val="FootnoteReference"/>
          <w:b w:val="0"/>
        </w:rPr>
        <w:footnoteReference w:id="63"/>
      </w:r>
      <w:r w:rsidRPr="007A74AD">
        <w:rPr>
          <w:b/>
        </w:rPr>
        <w:t>[</w:t>
      </w:r>
      <w:r w:rsidRPr="007A74AD">
        <w:t>The Landlord and the Guarantor confirm that before Today:</w:t>
      </w:r>
    </w:p>
    <w:p w:rsidRPr="007A74AD" w:rsidR="005464D6" w:rsidP="0024287F" w:rsidRDefault="005464D6" w14:paraId="79486013" w14:textId="77777777">
      <w:pPr>
        <w:pStyle w:val="SHHeading3"/>
      </w:pPr>
      <w:r w:rsidRPr="007A74AD">
        <w:t>a notice complying with Schedule 1 to the Regulatory Reform (Business Tenancies) (England and Wales) Order 2003 which relates to the tenancy to be created pursuant to this Agreement was served by the Landlord on the Guarantor; and</w:t>
      </w:r>
    </w:p>
    <w:p w:rsidRPr="0024287F" w:rsidR="005464D6" w:rsidP="0024287F" w:rsidRDefault="005464D6" w14:paraId="689AB222" w14:textId="77777777">
      <w:pPr>
        <w:pStyle w:val="SHHeading3"/>
      </w:pPr>
      <w:r w:rsidRPr="007A74AD">
        <w:t xml:space="preserve">a statutory declaration complying with paragraph 8 of Schedule 2 to that Order was made by </w:t>
      </w:r>
      <w:r>
        <w:t xml:space="preserve">or on behalf of </w:t>
      </w:r>
      <w:r w:rsidRPr="007A74AD">
        <w:t>the Guarantor</w:t>
      </w:r>
      <w:r w:rsidRPr="0024287F">
        <w:t>.</w:t>
      </w:r>
      <w:r w:rsidRPr="0024287F">
        <w:rPr>
          <w:b/>
        </w:rPr>
        <w:t>]</w:t>
      </w:r>
    </w:p>
    <w:p w:rsidR="005464D6" w:rsidP="0024287F" w:rsidRDefault="005464D6" w14:paraId="11B0BEA9" w14:textId="77777777">
      <w:pPr>
        <w:pStyle w:val="SHHeading2"/>
        <w:rPr>
          <w:rFonts w:cs="Arial"/>
        </w:rPr>
      </w:pPr>
      <w:r w:rsidRPr="0024287F">
        <w:rPr>
          <w:rFonts w:cs="Arial"/>
        </w:rPr>
        <w:t xml:space="preserve">The Landlord </w:t>
      </w:r>
      <w:r w:rsidRPr="0024287F">
        <w:rPr>
          <w:rFonts w:cs="Arial"/>
          <w:b/>
        </w:rPr>
        <w:t>[</w:t>
      </w:r>
      <w:r w:rsidRPr="0024287F">
        <w:rPr>
          <w:rFonts w:cs="Arial"/>
        </w:rPr>
        <w:t>and</w:t>
      </w:r>
      <w:r w:rsidRPr="0024287F">
        <w:rPr>
          <w:rFonts w:cs="Arial"/>
          <w:b/>
        </w:rPr>
        <w:t>]</w:t>
      </w:r>
      <w:r w:rsidRPr="0024287F">
        <w:rPr>
          <w:rFonts w:cs="Arial"/>
        </w:rPr>
        <w:t xml:space="preserve"> the Tenant</w:t>
      </w:r>
      <w:r>
        <w:rPr>
          <w:rFonts w:cs="Arial"/>
        </w:rPr>
        <w:t xml:space="preserve"> </w:t>
      </w:r>
      <w:r>
        <w:rPr>
          <w:rFonts w:cs="Arial"/>
          <w:b/>
        </w:rPr>
        <w:t>[</w:t>
      </w:r>
      <w:r>
        <w:rPr>
          <w:rFonts w:cs="Arial"/>
        </w:rPr>
        <w:t>and the Guarantor</w:t>
      </w:r>
      <w:r>
        <w:rPr>
          <w:rFonts w:cs="Arial"/>
          <w:b/>
        </w:rPr>
        <w:t>]</w:t>
      </w:r>
      <w:r w:rsidRPr="0024287F">
        <w:rPr>
          <w:rFonts w:cs="Arial"/>
        </w:rPr>
        <w:t xml:space="preserve"> agree and declare that the provisions of sections 24–28 (inclusive) of the </w:t>
      </w:r>
      <w:r>
        <w:rPr>
          <w:rFonts w:cs="Arial"/>
        </w:rPr>
        <w:t xml:space="preserve">Landlord and Tenant </w:t>
      </w:r>
      <w:r w:rsidRPr="00954701">
        <w:rPr>
          <w:rFonts w:cs="Arial"/>
        </w:rPr>
        <w:t>Act 1954 will</w:t>
      </w:r>
      <w:r>
        <w:rPr>
          <w:rFonts w:cs="Arial"/>
        </w:rPr>
        <w:t xml:space="preserve"> </w:t>
      </w:r>
      <w:r w:rsidRPr="0024287F">
        <w:rPr>
          <w:rFonts w:cs="Arial"/>
        </w:rPr>
        <w:t>not apply to the tenanc</w:t>
      </w:r>
      <w:r>
        <w:rPr>
          <w:rFonts w:cs="Arial"/>
        </w:rPr>
        <w:t xml:space="preserve">y </w:t>
      </w:r>
      <w:r w:rsidRPr="0024287F">
        <w:rPr>
          <w:rFonts w:cs="Arial"/>
        </w:rPr>
        <w:t>created by th</w:t>
      </w:r>
      <w:r>
        <w:rPr>
          <w:rFonts w:cs="Arial"/>
        </w:rPr>
        <w:t>e</w:t>
      </w:r>
      <w:r w:rsidRPr="0024287F">
        <w:rPr>
          <w:rFonts w:cs="Arial"/>
        </w:rPr>
        <w:t xml:space="preserve"> Lease.</w:t>
      </w:r>
    </w:p>
    <w:p w:rsidRPr="00CB7601" w:rsidR="005464D6" w:rsidP="00CB64D6" w:rsidRDefault="005464D6" w14:paraId="448F19FC" w14:textId="77777777">
      <w:pPr>
        <w:pStyle w:val="SHHeading1"/>
        <w:rPr>
          <w:rFonts w:cs="Arial"/>
        </w:rPr>
      </w:pPr>
      <w:bookmarkStart w:name="_Ref150768463" w:id="217"/>
      <w:bookmarkStart w:name="_Toc212043077" w:id="218"/>
      <w:r>
        <w:rPr>
          <w:rFonts w:cs="Arial"/>
        </w:rPr>
        <w:t>[</w:t>
      </w:r>
      <w:r w:rsidRPr="00CB7601">
        <w:rPr>
          <w:rFonts w:cs="Arial"/>
        </w:rPr>
        <w:t>GUARANT</w:t>
      </w:r>
      <w:bookmarkEnd w:id="203"/>
      <w:bookmarkEnd w:id="204"/>
      <w:r w:rsidRPr="00CB7601">
        <w:rPr>
          <w:rFonts w:cs="Arial"/>
        </w:rPr>
        <w:t>OR’S OBLIGATIONS</w:t>
      </w:r>
      <w:bookmarkEnd w:id="205"/>
      <w:bookmarkEnd w:id="206"/>
      <w:bookmarkEnd w:id="207"/>
      <w:bookmarkEnd w:id="208"/>
      <w:bookmarkEnd w:id="209"/>
      <w:bookmarkEnd w:id="210"/>
      <w:bookmarkEnd w:id="211"/>
      <w:bookmarkEnd w:id="212"/>
      <w:bookmarkEnd w:id="213"/>
      <w:bookmarkEnd w:id="214"/>
      <w:bookmarkEnd w:id="215"/>
      <w:bookmarkEnd w:id="217"/>
      <w:r>
        <w:rPr>
          <w:rStyle w:val="FootnoteReference"/>
        </w:rPr>
        <w:footnoteReference w:id="64"/>
      </w:r>
      <w:bookmarkEnd w:id="218"/>
    </w:p>
    <w:p w:rsidRPr="00CB7601" w:rsidR="005464D6" w:rsidP="00CB64D6" w:rsidRDefault="005464D6" w14:paraId="40E4A20D" w14:textId="77777777">
      <w:pPr>
        <w:pStyle w:val="SHHeading2"/>
        <w:rPr>
          <w:rFonts w:cs="Arial"/>
        </w:rPr>
      </w:pPr>
      <w:r w:rsidRPr="00CB7601">
        <w:rPr>
          <w:rFonts w:cs="Arial"/>
        </w:rPr>
        <w:t>The Guarantor, as primary obligor, guarantees to the Landlord that:</w:t>
      </w:r>
    </w:p>
    <w:p w:rsidRPr="00CB7601" w:rsidR="005464D6" w:rsidP="00CB64D6" w:rsidRDefault="005464D6" w14:paraId="1E29ADD5" w14:textId="77777777">
      <w:pPr>
        <w:pStyle w:val="SHHeading3"/>
      </w:pPr>
      <w:bookmarkStart w:name="_Ref211931129" w:id="219"/>
      <w:r w:rsidRPr="00CB7601">
        <w:t xml:space="preserve">the Tenant will comply with all the Tenant’s obligations in this Agreement.  If the </w:t>
      </w:r>
      <w:r w:rsidRPr="009A09D3">
        <w:t>Tenant</w:t>
      </w:r>
      <w:r w:rsidRPr="00CB7601">
        <w:t xml:space="preserve"> defaults, the Guarantor will itself comply with those obligations (including accepting the grant of the Lease and entering other documents referred to in clause </w:t>
      </w:r>
      <w:r>
        <w:fldChar w:fldCharType="begin"/>
      </w:r>
      <w:r>
        <w:instrText xml:space="preserve"> REF _Ref150768480 \r \h </w:instrText>
      </w:r>
      <w:r>
        <w:fldChar w:fldCharType="separate"/>
      </w:r>
      <w:r>
        <w:t>13</w:t>
      </w:r>
      <w:r>
        <w:fldChar w:fldCharType="end"/>
      </w:r>
      <w:r w:rsidRPr="00CB7601">
        <w:t>) and will indemnify the Landlord against all losses, costs, damages and expenses caused to the Landlord by that default;</w:t>
      </w:r>
      <w:bookmarkEnd w:id="219"/>
      <w:r w:rsidRPr="00CB7601">
        <w:t xml:space="preserve"> </w:t>
      </w:r>
    </w:p>
    <w:p w:rsidR="005464D6" w:rsidP="00CB64D6" w:rsidRDefault="005464D6" w14:paraId="3FFE8771" w14:textId="77777777">
      <w:pPr>
        <w:pStyle w:val="SHHeading3"/>
      </w:pPr>
      <w:r>
        <w:t>if the Court orders the Tenant to pay them, the Tenant will pay the Landlord's costs incurred in relation to any legal proceedings in relation to this Lease in accordance with that Court order. If the Tenant defaults, the Guarantor will itself comply with the obligation to pay those costs; and</w:t>
      </w:r>
      <w:r>
        <w:rPr>
          <w:rStyle w:val="FootnoteReference"/>
        </w:rPr>
        <w:footnoteReference w:id="65"/>
      </w:r>
    </w:p>
    <w:p w:rsidRPr="00CB7601" w:rsidR="005464D6" w:rsidP="00CB64D6" w:rsidRDefault="005464D6" w14:paraId="229EC355" w14:textId="77777777">
      <w:pPr>
        <w:pStyle w:val="SHHeading3"/>
      </w:pPr>
      <w:r w:rsidRPr="00CB7601">
        <w:t>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w:t>
      </w:r>
      <w:r>
        <w:t xml:space="preserve"> </w:t>
      </w:r>
      <w:r>
        <w:fldChar w:fldCharType="begin"/>
      </w:r>
      <w:r>
        <w:instrText xml:space="preserve"> REF _Ref150768463 \r \h </w:instrText>
      </w:r>
      <w:r>
        <w:fldChar w:fldCharType="separate"/>
      </w:r>
      <w:r>
        <w:t>21</w:t>
      </w:r>
      <w:r>
        <w:fldChar w:fldCharType="end"/>
      </w:r>
      <w:r w:rsidRPr="00CB7601">
        <w:t>.</w:t>
      </w:r>
    </w:p>
    <w:p w:rsidRPr="00CB7601" w:rsidR="005464D6" w:rsidP="00CB64D6" w:rsidRDefault="005464D6" w14:paraId="3FB86015" w14:textId="77777777">
      <w:pPr>
        <w:pStyle w:val="SHHeading2"/>
        <w:rPr>
          <w:rFonts w:cs="Arial"/>
        </w:rPr>
      </w:pPr>
      <w:r w:rsidRPr="00CB7601">
        <w:rPr>
          <w:rFonts w:cs="Arial"/>
        </w:rPr>
        <w:lastRenderedPageBreak/>
        <w:t>The Guarantor’s liability will not be reduced or discharged by:</w:t>
      </w:r>
    </w:p>
    <w:p w:rsidRPr="00CB7601" w:rsidR="005464D6" w:rsidP="00CB64D6" w:rsidRDefault="005464D6" w14:paraId="1F4AD50E" w14:textId="77777777">
      <w:pPr>
        <w:pStyle w:val="SHHeading3"/>
      </w:pPr>
      <w:r w:rsidRPr="00CB7601">
        <w:t xml:space="preserve">any failure for any reason to enforce in full, or any delay in enforcement of, any right against, or any concession allowed to the Tenant or any third </w:t>
      </w:r>
      <w:proofErr w:type="gramStart"/>
      <w:r w:rsidRPr="00CB7601">
        <w:t>party;</w:t>
      </w:r>
      <w:proofErr w:type="gramEnd"/>
    </w:p>
    <w:p w:rsidRPr="00CB7601" w:rsidR="005464D6" w:rsidP="00CB64D6" w:rsidRDefault="005464D6" w14:paraId="14DC423F" w14:textId="77777777">
      <w:pPr>
        <w:pStyle w:val="SHHeading3"/>
      </w:pPr>
      <w:r w:rsidRPr="00CB7601">
        <w:t xml:space="preserve">any variation of this </w:t>
      </w:r>
      <w:proofErr w:type="gramStart"/>
      <w:r w:rsidRPr="00CB7601">
        <w:t>Agreement;</w:t>
      </w:r>
      <w:proofErr w:type="gramEnd"/>
    </w:p>
    <w:p w:rsidRPr="00CB7601" w:rsidR="005464D6" w:rsidP="00CB64D6" w:rsidRDefault="005464D6" w14:paraId="60E61B4A" w14:textId="77777777">
      <w:pPr>
        <w:pStyle w:val="SHHeading3"/>
      </w:pPr>
      <w:r w:rsidRPr="00CB7601">
        <w:t xml:space="preserve">any right to set-off or counterclaim that the Tenant or the Guarantor may </w:t>
      </w:r>
      <w:proofErr w:type="gramStart"/>
      <w:r w:rsidRPr="00CB7601">
        <w:t>have;</w:t>
      </w:r>
      <w:proofErr w:type="gramEnd"/>
    </w:p>
    <w:p w:rsidRPr="00CB7601" w:rsidR="005464D6" w:rsidP="00CB64D6" w:rsidRDefault="005464D6" w14:paraId="76B1CCC2" w14:textId="77777777">
      <w:pPr>
        <w:pStyle w:val="SHHeading3"/>
      </w:pPr>
      <w:r w:rsidRPr="00CB7601">
        <w:t xml:space="preserve">any death, incapacity, disability or change in the constitution or status of the Tenant, the Guarantor or of any other person who is liable, or of the </w:t>
      </w:r>
      <w:proofErr w:type="gramStart"/>
      <w:r w:rsidRPr="00CB7601">
        <w:t>Landlord;</w:t>
      </w:r>
      <w:proofErr w:type="gramEnd"/>
    </w:p>
    <w:p w:rsidRPr="00CB7601" w:rsidR="005464D6" w:rsidP="00CB64D6" w:rsidRDefault="005464D6" w14:paraId="1E091761" w14:textId="77777777">
      <w:pPr>
        <w:pStyle w:val="SHHeading3"/>
      </w:pPr>
      <w:r w:rsidRPr="00CB7601">
        <w:t xml:space="preserve">any amalgamation or merger by any party with any other person, any restructuring or the acquisition of the whole or any part of the assets or undertaking of any party by any other </w:t>
      </w:r>
      <w:proofErr w:type="gramStart"/>
      <w:r w:rsidRPr="00CB7601">
        <w:t>person;</w:t>
      </w:r>
      <w:proofErr w:type="gramEnd"/>
    </w:p>
    <w:p w:rsidRPr="00CB7601" w:rsidR="005464D6" w:rsidP="00CB64D6" w:rsidRDefault="005464D6" w14:paraId="5DD2A31A" w14:textId="77777777">
      <w:pPr>
        <w:pStyle w:val="SHHeading3"/>
      </w:pPr>
      <w:r w:rsidRPr="00CB7601">
        <w:t>the existence or occurrence of any</w:t>
      </w:r>
      <w:r>
        <w:t xml:space="preserve"> Insolvency Default Event</w:t>
      </w:r>
      <w:r w:rsidRPr="00CB7601">
        <w:t xml:space="preserve"> in relation to the Guarantor; or</w:t>
      </w:r>
    </w:p>
    <w:p w:rsidRPr="00CB7601" w:rsidR="005464D6" w:rsidP="00CB64D6" w:rsidRDefault="005464D6" w14:paraId="74C8057E" w14:textId="77777777">
      <w:pPr>
        <w:pStyle w:val="SHHeading3"/>
      </w:pPr>
      <w:r w:rsidRPr="00CB7601">
        <w:t>anything else other than a release by the Landlord by deed.</w:t>
      </w:r>
    </w:p>
    <w:p w:rsidRPr="00CB7601" w:rsidR="005464D6" w:rsidP="00CB64D6" w:rsidRDefault="005464D6" w14:paraId="3887A5F0" w14:textId="77777777">
      <w:pPr>
        <w:pStyle w:val="SHHeading2"/>
        <w:keepNext w:val="0"/>
        <w:rPr>
          <w:rFonts w:cs="Arial"/>
        </w:rPr>
      </w:pPr>
      <w:r w:rsidRPr="00CB7601">
        <w:rPr>
          <w:rFonts w:cs="Arial"/>
        </w:rPr>
        <w:t>The Guarantor must not claim in competition with the Landlord in the insolvency of the Tenant and must not take any security, indemnity or guarantee from the Tenant in respect of the Tenant’s obligations under this Agreement.</w:t>
      </w:r>
      <w:r w:rsidRPr="00C10873">
        <w:rPr>
          <w:rFonts w:cs="Arial"/>
          <w:b/>
        </w:rPr>
        <w:t>]</w:t>
      </w:r>
    </w:p>
    <w:p w:rsidRPr="00CB7601" w:rsidR="005464D6" w:rsidP="00CB64D6" w:rsidRDefault="005464D6" w14:paraId="46F5C912" w14:textId="77777777">
      <w:pPr>
        <w:pStyle w:val="SHHeading1"/>
        <w:rPr>
          <w:rFonts w:cs="Arial"/>
        </w:rPr>
      </w:pPr>
      <w:bookmarkStart w:name="_Ref128139076" w:id="220"/>
      <w:bookmarkStart w:name="_Ref128146802" w:id="221"/>
      <w:bookmarkStart w:name="_Toc212043078" w:id="222"/>
      <w:r w:rsidRPr="00CB7601">
        <w:rPr>
          <w:rFonts w:cs="Arial"/>
        </w:rPr>
        <w:t>Notices</w:t>
      </w:r>
      <w:bookmarkEnd w:id="220"/>
      <w:r>
        <w:rPr>
          <w:rStyle w:val="FootnoteReference"/>
        </w:rPr>
        <w:footnoteReference w:id="66"/>
      </w:r>
      <w:bookmarkEnd w:id="221"/>
      <w:bookmarkEnd w:id="222"/>
    </w:p>
    <w:p w:rsidR="005464D6" w:rsidP="002B36BB" w:rsidRDefault="005464D6" w14:paraId="5E2F8C0F" w14:textId="77777777">
      <w:pPr>
        <w:pStyle w:val="SHHeading22ndStyle"/>
      </w:pPr>
      <w:bookmarkStart w:name="_Toc128403516" w:id="223"/>
      <w:bookmarkStart w:name="_Toc174528716" w:id="224"/>
      <w:bookmarkStart w:name="_Toc193378462" w:id="225"/>
      <w:bookmarkStart w:name="_Toc211947733" w:id="226"/>
      <w:bookmarkStart w:name="_Toc211949089" w:id="227"/>
      <w:bookmarkStart w:name="_Toc212043079" w:id="228"/>
      <w:r w:rsidRPr="002B36BB">
        <w:t>[</w:t>
      </w:r>
      <w:r w:rsidRPr="002B36BB">
        <w:rPr>
          <w:b w:val="0"/>
        </w:rPr>
        <w:t xml:space="preserve">Clause </w:t>
      </w:r>
      <w:r w:rsidRPr="002B36BB">
        <w:t>[</w:t>
      </w:r>
      <w:r w:rsidRPr="002B36BB">
        <w:rPr>
          <w:b w:val="0"/>
        </w:rPr>
        <w:t>  </w:t>
      </w:r>
      <w:proofErr w:type="gramStart"/>
      <w:r w:rsidRPr="002B36BB">
        <w:rPr>
          <w:b w:val="0"/>
        </w:rPr>
        <w:t>  </w:t>
      </w:r>
      <w:r w:rsidRPr="002B36BB">
        <w:t>]</w:t>
      </w:r>
      <w:proofErr w:type="gramEnd"/>
      <w:r w:rsidRPr="002B36BB">
        <w:rPr>
          <w:b w:val="0"/>
        </w:rPr>
        <w:t xml:space="preserve"> of the Lease applies to </w:t>
      </w:r>
      <w:r>
        <w:rPr>
          <w:b w:val="0"/>
        </w:rPr>
        <w:t xml:space="preserve">formal </w:t>
      </w:r>
      <w:r w:rsidRPr="002B36BB">
        <w:rPr>
          <w:b w:val="0"/>
        </w:rPr>
        <w:t>notices</w:t>
      </w:r>
      <w:r>
        <w:rPr>
          <w:rStyle w:val="FootnoteReference"/>
          <w:b/>
        </w:rPr>
        <w:footnoteReference w:id="67"/>
      </w:r>
      <w:r w:rsidRPr="002B36BB">
        <w:rPr>
          <w:b w:val="0"/>
        </w:rPr>
        <w:t xml:space="preserve"> served under this Agreement.</w:t>
      </w:r>
      <w:r w:rsidRPr="002B36BB">
        <w:t>]</w:t>
      </w:r>
      <w:bookmarkEnd w:id="223"/>
      <w:bookmarkEnd w:id="224"/>
      <w:bookmarkEnd w:id="225"/>
      <w:bookmarkEnd w:id="226"/>
      <w:bookmarkEnd w:id="227"/>
      <w:bookmarkEnd w:id="228"/>
    </w:p>
    <w:p w:rsidRPr="00B9575F" w:rsidR="005464D6" w:rsidP="00B9575F" w:rsidRDefault="005464D6" w14:paraId="611CF117" w14:textId="77777777">
      <w:pPr>
        <w:pStyle w:val="SHParagraph2"/>
        <w:ind w:left="0"/>
        <w:rPr>
          <w:b/>
          <w:bCs/>
        </w:rPr>
      </w:pPr>
      <w:r w:rsidRPr="00B9575F">
        <w:rPr>
          <w:b/>
          <w:bCs/>
        </w:rPr>
        <w:t>OR</w:t>
      </w:r>
    </w:p>
    <w:p w:rsidRPr="002B36BB" w:rsidR="005464D6" w:rsidP="002B36BB" w:rsidRDefault="005464D6" w14:paraId="2E59F0CC" w14:textId="77777777">
      <w:pPr>
        <w:pStyle w:val="SHHeading2"/>
      </w:pPr>
      <w:bookmarkStart w:name="_Ref275354003" w:id="229"/>
      <w:r w:rsidRPr="00B9575F">
        <w:rPr>
          <w:b/>
          <w:bCs/>
        </w:rPr>
        <w:t>[</w:t>
      </w:r>
      <w:r w:rsidRPr="002B36BB">
        <w:t xml:space="preserve">Any formal notice must be in writing and </w:t>
      </w:r>
      <w:bookmarkStart w:name="_Ref300214356" w:id="230"/>
      <w:bookmarkEnd w:id="229"/>
      <w:r w:rsidRPr="002B36BB">
        <w:t xml:space="preserve">sent [by pre-paid first class post or special delivery to or otherwise delivered to or left at the address </w:t>
      </w:r>
      <w:bookmarkEnd w:id="230"/>
      <w:r w:rsidRPr="002B36BB">
        <w:t>of the recipient under clause </w:t>
      </w:r>
      <w:r w:rsidRPr="002B36BB">
        <w:fldChar w:fldCharType="begin"/>
      </w:r>
      <w:r w:rsidRPr="002B36BB">
        <w:instrText xml:space="preserve"> REF _Ref322100054 \r \h  \* MERGEFORMAT </w:instrText>
      </w:r>
      <w:r w:rsidRPr="002B36BB">
        <w:fldChar w:fldCharType="separate"/>
      </w:r>
      <w:r>
        <w:t>22.3</w:t>
      </w:r>
      <w:r w:rsidRPr="002B36BB">
        <w:fldChar w:fldCharType="end"/>
      </w:r>
      <w:r w:rsidRPr="002B36BB">
        <w:t xml:space="preserve"> or to any other address in the United Kingdom that the recipient has specified as its address for service by giving not less than </w:t>
      </w:r>
      <w:r>
        <w:t>10</w:t>
      </w:r>
      <w:r w:rsidRPr="002B36BB">
        <w:t xml:space="preserve"> Business Days’ formal notice under this clause </w:t>
      </w:r>
      <w:r>
        <w:fldChar w:fldCharType="begin"/>
      </w:r>
      <w:r>
        <w:instrText xml:space="preserve"> REF _Ref128146802 \r \h </w:instrText>
      </w:r>
      <w:r>
        <w:fldChar w:fldCharType="separate"/>
      </w:r>
      <w:r>
        <w:t>22</w:t>
      </w:r>
      <w:r>
        <w:fldChar w:fldCharType="end"/>
      </w:r>
      <w:r w:rsidRPr="002B36BB">
        <w:t>.</w:t>
      </w:r>
      <w:r>
        <w:rPr>
          <w:b/>
          <w:vertAlign w:val="superscript"/>
        </w:rPr>
        <w:footnoteReference w:id="68"/>
      </w:r>
      <w:r w:rsidRPr="002B36BB">
        <w:t>][:]</w:t>
      </w:r>
    </w:p>
    <w:p w:rsidRPr="002B36BB" w:rsidR="005464D6" w:rsidP="002B36BB" w:rsidRDefault="005464D6" w14:paraId="4B779C19" w14:textId="77777777">
      <w:pPr>
        <w:pStyle w:val="SHHeading3"/>
      </w:pPr>
      <w:r w:rsidRPr="002B36BB">
        <w:t>[by pre-paid first class post or special delivery to or otherwise delivered to or left at the address of the recipient under clause </w:t>
      </w:r>
      <w:r w:rsidRPr="002B36BB">
        <w:rPr>
          <w:b/>
        </w:rPr>
        <w:fldChar w:fldCharType="begin"/>
      </w:r>
      <w:r w:rsidRPr="002B36BB">
        <w:rPr>
          <w:b/>
        </w:rPr>
        <w:instrText xml:space="preserve"> REF _Ref322100054 \r \h  \* MERGEFORMAT </w:instrText>
      </w:r>
      <w:r w:rsidRPr="002B36BB">
        <w:rPr>
          <w:b/>
        </w:rPr>
      </w:r>
      <w:r w:rsidRPr="002B36BB">
        <w:rPr>
          <w:b/>
        </w:rPr>
        <w:fldChar w:fldCharType="separate"/>
      </w:r>
      <w:r w:rsidRPr="00B651DC">
        <w:t>22.3</w:t>
      </w:r>
      <w:r w:rsidRPr="002B36BB">
        <w:fldChar w:fldCharType="end"/>
      </w:r>
      <w:r w:rsidRPr="002B36BB">
        <w:t xml:space="preserve"> or to any other address in the United Kingdom that the recipient has specified as its address for service by giving not less than </w:t>
      </w:r>
      <w:r>
        <w:t>10</w:t>
      </w:r>
      <w:r w:rsidRPr="002B36BB">
        <w:t xml:space="preserve"> Business Days’ formal notice under this clause </w:t>
      </w:r>
      <w:r>
        <w:rPr>
          <w:b/>
        </w:rPr>
        <w:fldChar w:fldCharType="begin"/>
      </w:r>
      <w:r>
        <w:instrText xml:space="preserve"> REF _Ref128146802 \r \h </w:instrText>
      </w:r>
      <w:r>
        <w:rPr>
          <w:b/>
        </w:rPr>
      </w:r>
      <w:r>
        <w:rPr>
          <w:b/>
        </w:rPr>
        <w:fldChar w:fldCharType="separate"/>
      </w:r>
      <w:r>
        <w:t>22</w:t>
      </w:r>
      <w:r>
        <w:rPr>
          <w:b/>
        </w:rPr>
        <w:fldChar w:fldCharType="end"/>
      </w:r>
      <w:r w:rsidRPr="002B36BB">
        <w:rPr>
          <w:bCs/>
        </w:rPr>
        <w:t>; or</w:t>
      </w:r>
    </w:p>
    <w:p w:rsidRPr="002B36BB" w:rsidR="005464D6" w:rsidP="002B36BB" w:rsidRDefault="005464D6" w14:paraId="46AC4AB1" w14:textId="77777777">
      <w:pPr>
        <w:pStyle w:val="SHHeading3"/>
      </w:pPr>
      <w:r w:rsidRPr="002B36BB">
        <w:t xml:space="preserve">by </w:t>
      </w:r>
      <w:r>
        <w:t>email</w:t>
      </w:r>
      <w:r w:rsidRPr="002B36BB">
        <w:t xml:space="preserve"> to the </w:t>
      </w:r>
      <w:r>
        <w:t>email</w:t>
      </w:r>
      <w:r w:rsidRPr="002B36BB">
        <w:t xml:space="preserve"> address of the recipient under clause </w:t>
      </w:r>
      <w:r w:rsidRPr="002B36BB">
        <w:rPr>
          <w:b/>
          <w:bCs/>
        </w:rPr>
        <w:fldChar w:fldCharType="begin"/>
      </w:r>
      <w:r w:rsidRPr="002B36BB">
        <w:rPr>
          <w:b/>
          <w:bCs/>
        </w:rPr>
        <w:instrText xml:space="preserve"> REF _Ref70589177 \r \h  \* MERGEFORMAT </w:instrText>
      </w:r>
      <w:r w:rsidRPr="002B36BB">
        <w:rPr>
          <w:b/>
          <w:bCs/>
        </w:rPr>
      </w:r>
      <w:r w:rsidRPr="002B36BB">
        <w:rPr>
          <w:b/>
          <w:bCs/>
        </w:rPr>
        <w:fldChar w:fldCharType="separate"/>
      </w:r>
      <w:r w:rsidRPr="00B651DC">
        <w:rPr>
          <w:bCs/>
        </w:rPr>
        <w:t>22.5</w:t>
      </w:r>
      <w:r w:rsidRPr="002B36BB">
        <w:fldChar w:fldCharType="end"/>
      </w:r>
      <w:r w:rsidRPr="002B36BB">
        <w:t xml:space="preserve"> or to any other </w:t>
      </w:r>
      <w:r>
        <w:t>email</w:t>
      </w:r>
      <w:r w:rsidRPr="002B36BB">
        <w:t xml:space="preserve"> address that the recipient has specified as its address for service by </w:t>
      </w:r>
      <w:r>
        <w:t>email</w:t>
      </w:r>
      <w:r w:rsidRPr="002B36BB">
        <w:t xml:space="preserve"> by giving not less than </w:t>
      </w:r>
      <w:r>
        <w:t>10</w:t>
      </w:r>
      <w:r w:rsidRPr="002B36BB">
        <w:t xml:space="preserve"> Business Days’ formal notice under this clause </w:t>
      </w:r>
      <w:r>
        <w:fldChar w:fldCharType="begin"/>
      </w:r>
      <w:r>
        <w:instrText xml:space="preserve"> REF _Ref128146802 \r \h </w:instrText>
      </w:r>
      <w:r>
        <w:fldChar w:fldCharType="separate"/>
      </w:r>
      <w:r>
        <w:t>22</w:t>
      </w:r>
      <w:r>
        <w:fldChar w:fldCharType="end"/>
      </w:r>
      <w:r w:rsidRPr="002B36BB">
        <w:rPr>
          <w:bCs/>
        </w:rPr>
        <w:t>.</w:t>
      </w:r>
      <w:r>
        <w:rPr>
          <w:b/>
          <w:vertAlign w:val="superscript"/>
        </w:rPr>
        <w:footnoteReference w:id="69"/>
      </w:r>
      <w:r w:rsidRPr="002B36BB">
        <w:t>]</w:t>
      </w:r>
    </w:p>
    <w:p w:rsidRPr="002B36BB" w:rsidR="005464D6" w:rsidP="002B36BB" w:rsidRDefault="005464D6" w14:paraId="5ABA3972" w14:textId="77777777">
      <w:pPr>
        <w:pStyle w:val="SHHeading2"/>
      </w:pPr>
      <w:bookmarkStart w:name="_Ref322100054" w:id="231"/>
      <w:r>
        <w:rPr>
          <w:rStyle w:val="FootnoteReference"/>
          <w:b w:val="0"/>
          <w:bCs/>
        </w:rPr>
        <w:lastRenderedPageBreak/>
        <w:footnoteReference w:id="70"/>
      </w:r>
      <w:r w:rsidRPr="00B9575F">
        <w:rPr>
          <w:b/>
          <w:bCs/>
        </w:rPr>
        <w:t>[</w:t>
      </w:r>
      <w:r w:rsidRPr="002B36BB">
        <w:t xml:space="preserve">Unless served by </w:t>
      </w:r>
      <w:r>
        <w:t>email</w:t>
      </w:r>
      <w:r w:rsidRPr="002B36BB">
        <w:t>, a</w:t>
      </w:r>
      <w:r>
        <w:rPr>
          <w:b/>
          <w:vertAlign w:val="superscript"/>
        </w:rPr>
        <w:footnoteReference w:id="71"/>
      </w:r>
      <w:r w:rsidRPr="003D6788">
        <w:rPr>
          <w:b/>
          <w:bCs/>
        </w:rPr>
        <w:t>][</w:t>
      </w:r>
      <w:r w:rsidRPr="002B36BB">
        <w:t>A</w:t>
      </w:r>
      <w:r w:rsidRPr="003D6788">
        <w:rPr>
          <w:b/>
          <w:bCs/>
        </w:rPr>
        <w:t>]</w:t>
      </w:r>
      <w:r w:rsidRPr="002B36BB">
        <w:t xml:space="preserve"> formal notice served o</w:t>
      </w:r>
      <w:r>
        <w:t>n</w:t>
      </w:r>
      <w:r w:rsidRPr="002B36BB">
        <w:t>:</w:t>
      </w:r>
    </w:p>
    <w:p w:rsidR="005464D6" w:rsidP="003D6788" w:rsidRDefault="005464D6" w14:paraId="353ABFC1" w14:textId="77777777">
      <w:pPr>
        <w:pStyle w:val="SHHeading3"/>
      </w:pPr>
      <w:r>
        <w:rPr>
          <w:rStyle w:val="FootnoteReference"/>
        </w:rPr>
        <w:footnoteReference w:id="72"/>
      </w:r>
      <w:r w:rsidRPr="003D6788">
        <w:rPr>
          <w:b/>
          <w:bCs/>
        </w:rPr>
        <w:t>[</w:t>
      </w:r>
      <w:r>
        <w:t>the Landlord</w:t>
      </w:r>
      <w:r w:rsidRPr="003D6788">
        <w:rPr>
          <w:b/>
          <w:bCs/>
        </w:rPr>
        <w:t>[</w:t>
      </w:r>
      <w:proofErr w:type="gramStart"/>
      <w:r>
        <w:t>,</w:t>
      </w:r>
      <w:r w:rsidRPr="003D6788">
        <w:rPr>
          <w:b/>
          <w:bCs/>
        </w:rPr>
        <w:t>][</w:t>
      </w:r>
      <w:proofErr w:type="gramEnd"/>
      <w:r>
        <w:t>or</w:t>
      </w:r>
      <w:r w:rsidRPr="003D6788">
        <w:rPr>
          <w:b/>
          <w:bCs/>
        </w:rPr>
        <w:t>]</w:t>
      </w:r>
      <w:r>
        <w:t xml:space="preserve"> </w:t>
      </w:r>
      <w:r w:rsidRPr="003D6788">
        <w:rPr>
          <w:b/>
          <w:bCs/>
        </w:rPr>
        <w:t>[</w:t>
      </w:r>
      <w:r>
        <w:t xml:space="preserve">the </w:t>
      </w:r>
      <w:proofErr w:type="gramStart"/>
      <w:r>
        <w:t>Tenant</w:t>
      </w:r>
      <w:r w:rsidRPr="003D6788">
        <w:rPr>
          <w:b/>
          <w:bCs/>
        </w:rPr>
        <w:t>][</w:t>
      </w:r>
      <w:r>
        <w:t>,</w:t>
      </w:r>
      <w:r w:rsidRPr="003D6788">
        <w:rPr>
          <w:b/>
          <w:bCs/>
        </w:rPr>
        <w:t>][</w:t>
      </w:r>
      <w:proofErr w:type="gramEnd"/>
      <w:r>
        <w:t>or</w:t>
      </w:r>
      <w:r w:rsidRPr="003D6788">
        <w:rPr>
          <w:b/>
          <w:bCs/>
        </w:rPr>
        <w:t>]</w:t>
      </w:r>
      <w:r>
        <w:t xml:space="preserve"> </w:t>
      </w:r>
      <w:r w:rsidRPr="003D6788">
        <w:rPr>
          <w:b/>
          <w:bCs/>
        </w:rPr>
        <w:t>[</w:t>
      </w:r>
      <w:r>
        <w:t>the Guarantor</w:t>
      </w:r>
      <w:r w:rsidRPr="003D6788">
        <w:rPr>
          <w:b/>
          <w:bCs/>
        </w:rPr>
        <w:t>]</w:t>
      </w:r>
      <w:r>
        <w:t xml:space="preserve"> </w:t>
      </w:r>
      <w:r w:rsidRPr="002B36BB">
        <w:t xml:space="preserve">must be served at its registered </w:t>
      </w:r>
      <w:proofErr w:type="gramStart"/>
      <w:r w:rsidRPr="002B36BB">
        <w:t>office;</w:t>
      </w:r>
      <w:bookmarkEnd w:id="231"/>
      <w:proofErr w:type="gramEnd"/>
    </w:p>
    <w:p w:rsidRPr="00503009" w:rsidR="005464D6" w:rsidP="003D6788" w:rsidRDefault="005464D6" w14:paraId="29DB13D3" w14:textId="77777777">
      <w:pPr>
        <w:pStyle w:val="SHHeading3"/>
      </w:pPr>
      <w:r>
        <w:rPr>
          <w:rStyle w:val="FootnoteReference"/>
        </w:rPr>
        <w:footnoteReference w:id="73"/>
      </w:r>
      <w:r w:rsidRPr="003D6788">
        <w:rPr>
          <w:b/>
          <w:bCs/>
        </w:rPr>
        <w:t>[</w:t>
      </w:r>
      <w:r>
        <w:t>the Landlord</w:t>
      </w:r>
      <w:r w:rsidRPr="003D6788">
        <w:rPr>
          <w:b/>
          <w:bCs/>
        </w:rPr>
        <w:t>[</w:t>
      </w:r>
      <w:proofErr w:type="gramStart"/>
      <w:r>
        <w:t>,</w:t>
      </w:r>
      <w:r w:rsidRPr="003D6788">
        <w:rPr>
          <w:b/>
          <w:bCs/>
        </w:rPr>
        <w:t>][</w:t>
      </w:r>
      <w:proofErr w:type="gramEnd"/>
      <w:r>
        <w:t>or</w:t>
      </w:r>
      <w:r w:rsidRPr="003D6788">
        <w:rPr>
          <w:b/>
          <w:bCs/>
        </w:rPr>
        <w:t>]</w:t>
      </w:r>
      <w:r>
        <w:t xml:space="preserve"> </w:t>
      </w:r>
      <w:r w:rsidRPr="003D6788">
        <w:rPr>
          <w:b/>
          <w:bCs/>
        </w:rPr>
        <w:t>[</w:t>
      </w:r>
      <w:r>
        <w:t xml:space="preserve">the </w:t>
      </w:r>
      <w:proofErr w:type="gramStart"/>
      <w:r>
        <w:t>Tenant</w:t>
      </w:r>
      <w:r w:rsidRPr="003D6788">
        <w:rPr>
          <w:b/>
          <w:bCs/>
        </w:rPr>
        <w:t>][</w:t>
      </w:r>
      <w:r>
        <w:t>,</w:t>
      </w:r>
      <w:r w:rsidRPr="003D6788">
        <w:rPr>
          <w:b/>
          <w:bCs/>
        </w:rPr>
        <w:t>][</w:t>
      </w:r>
      <w:proofErr w:type="gramEnd"/>
      <w:r>
        <w:t>or</w:t>
      </w:r>
      <w:r w:rsidRPr="003D6788">
        <w:rPr>
          <w:b/>
          <w:bCs/>
        </w:rPr>
        <w:t>]</w:t>
      </w:r>
      <w:r>
        <w:t xml:space="preserve"> </w:t>
      </w:r>
      <w:r w:rsidRPr="003D6788">
        <w:rPr>
          <w:b/>
          <w:bCs/>
        </w:rPr>
        <w:t>[</w:t>
      </w:r>
      <w:r>
        <w:t>the Guarantor</w:t>
      </w:r>
      <w:r w:rsidRPr="003D6788">
        <w:rPr>
          <w:b/>
          <w:bCs/>
        </w:rPr>
        <w:t>]</w:t>
      </w:r>
      <w:r>
        <w:t xml:space="preserve"> </w:t>
      </w:r>
      <w:r w:rsidRPr="002B36BB">
        <w:t xml:space="preserve">must be served at </w:t>
      </w:r>
      <w:r>
        <w:t>the following address:</w:t>
      </w:r>
    </w:p>
    <w:p w:rsidRPr="00503009" w:rsidR="005464D6" w:rsidP="00D80F9D" w:rsidRDefault="005464D6" w14:paraId="54944EC8" w14:textId="77777777">
      <w:pPr>
        <w:pStyle w:val="SHHeading5"/>
        <w:tabs>
          <w:tab w:val="left" w:pos="850"/>
          <w:tab w:val="left" w:pos="1701"/>
          <w:tab w:val="left" w:pos="2551"/>
          <w:tab w:val="left" w:pos="4252"/>
          <w:tab w:val="left" w:pos="5102"/>
        </w:tabs>
      </w:pPr>
      <w:r w:rsidRPr="003D6788">
        <w:rPr>
          <w:b/>
          <w:bCs/>
        </w:rPr>
        <w:t>[[</w:t>
      </w:r>
      <w:r w:rsidRPr="00503009">
        <w:t>NAME OF LANDLORD</w:t>
      </w:r>
      <w:r w:rsidRPr="003D6788">
        <w:rPr>
          <w:b/>
          <w:bCs/>
        </w:rPr>
        <w:t>]</w:t>
      </w:r>
      <w:r w:rsidRPr="00503009">
        <w:t xml:space="preserve"> – </w:t>
      </w:r>
      <w:r w:rsidRPr="003D6788">
        <w:rPr>
          <w:b/>
          <w:bCs/>
        </w:rPr>
        <w:t>[</w:t>
      </w:r>
      <w:r w:rsidRPr="00503009">
        <w:t>ADDRESS</w:t>
      </w:r>
      <w:r w:rsidRPr="003D6788">
        <w:rPr>
          <w:b/>
          <w:bCs/>
        </w:rPr>
        <w:t>]</w:t>
      </w:r>
      <w:r w:rsidRPr="00503009">
        <w:t>; </w:t>
      </w:r>
      <w:r w:rsidRPr="003D6788">
        <w:rPr>
          <w:b/>
          <w:bCs/>
        </w:rPr>
        <w:t>[</w:t>
      </w:r>
      <w:r w:rsidRPr="00503009">
        <w:t>and</w:t>
      </w:r>
      <w:r w:rsidRPr="003D6788">
        <w:rPr>
          <w:b/>
          <w:bCs/>
        </w:rPr>
        <w:t>]</w:t>
      </w:r>
    </w:p>
    <w:p w:rsidRPr="00503009" w:rsidR="005464D6" w:rsidP="00D80F9D" w:rsidRDefault="005464D6" w14:paraId="589F3349" w14:textId="77777777">
      <w:pPr>
        <w:pStyle w:val="SHHeading5"/>
        <w:tabs>
          <w:tab w:val="left" w:pos="850"/>
          <w:tab w:val="left" w:pos="1701"/>
          <w:tab w:val="left" w:pos="2551"/>
          <w:tab w:val="left" w:pos="4252"/>
          <w:tab w:val="left" w:pos="5102"/>
        </w:tabs>
      </w:pPr>
      <w:r w:rsidRPr="003D6788">
        <w:rPr>
          <w:b/>
          <w:bCs/>
        </w:rPr>
        <w:t>[</w:t>
      </w:r>
      <w:r w:rsidRPr="00503009">
        <w:t>NAME OF TENANT</w:t>
      </w:r>
      <w:r w:rsidRPr="003D6788">
        <w:rPr>
          <w:b/>
          <w:bCs/>
        </w:rPr>
        <w:t>]</w:t>
      </w:r>
      <w:r w:rsidRPr="00503009">
        <w:t xml:space="preserve"> – </w:t>
      </w:r>
      <w:r w:rsidRPr="003D6788">
        <w:rPr>
          <w:b/>
          <w:bCs/>
        </w:rPr>
        <w:t>[</w:t>
      </w:r>
      <w:r w:rsidRPr="00503009">
        <w:t>ADDRESS</w:t>
      </w:r>
      <w:r w:rsidRPr="003D6788">
        <w:rPr>
          <w:b/>
          <w:bCs/>
        </w:rPr>
        <w:t>]</w:t>
      </w:r>
      <w:r w:rsidRPr="00503009">
        <w:t>; </w:t>
      </w:r>
      <w:r w:rsidRPr="003D6788">
        <w:rPr>
          <w:b/>
          <w:bCs/>
        </w:rPr>
        <w:t>[</w:t>
      </w:r>
      <w:r w:rsidRPr="00503009">
        <w:t>and</w:t>
      </w:r>
      <w:r w:rsidRPr="003D6788">
        <w:rPr>
          <w:b/>
          <w:bCs/>
        </w:rPr>
        <w:t>]</w:t>
      </w:r>
    </w:p>
    <w:p w:rsidRPr="00503009" w:rsidR="005464D6" w:rsidP="00D80F9D" w:rsidRDefault="005464D6" w14:paraId="6E7F4F2F" w14:textId="77777777">
      <w:pPr>
        <w:pStyle w:val="SHHeading5"/>
        <w:tabs>
          <w:tab w:val="left" w:pos="850"/>
          <w:tab w:val="left" w:pos="1701"/>
          <w:tab w:val="left" w:pos="2551"/>
          <w:tab w:val="left" w:pos="4252"/>
          <w:tab w:val="left" w:pos="5102"/>
        </w:tabs>
      </w:pPr>
      <w:r w:rsidRPr="003D6788">
        <w:rPr>
          <w:b/>
          <w:bCs/>
        </w:rPr>
        <w:t>[</w:t>
      </w:r>
      <w:r w:rsidRPr="00503009">
        <w:t>NAME OF GUARANTOR</w:t>
      </w:r>
      <w:r w:rsidRPr="003D6788">
        <w:rPr>
          <w:b/>
          <w:bCs/>
        </w:rPr>
        <w:t>]</w:t>
      </w:r>
      <w:r w:rsidRPr="00503009">
        <w:t xml:space="preserve"> – </w:t>
      </w:r>
      <w:r w:rsidRPr="003D6788">
        <w:rPr>
          <w:b/>
          <w:bCs/>
        </w:rPr>
        <w:t>[</w:t>
      </w:r>
      <w:r w:rsidRPr="00503009">
        <w:t>ADDRESS</w:t>
      </w:r>
      <w:r w:rsidRPr="003D6788">
        <w:rPr>
          <w:b/>
          <w:bCs/>
        </w:rPr>
        <w:t>]</w:t>
      </w:r>
      <w:r w:rsidRPr="00503009">
        <w:t>.</w:t>
      </w:r>
      <w:r w:rsidRPr="003D6788">
        <w:rPr>
          <w:b/>
          <w:bCs/>
        </w:rPr>
        <w:t>]</w:t>
      </w:r>
    </w:p>
    <w:p w:rsidRPr="002B36BB" w:rsidR="005464D6" w:rsidP="002B36BB" w:rsidRDefault="005464D6" w14:paraId="250DABD9" w14:textId="77777777">
      <w:pPr>
        <w:pStyle w:val="SHHeading2"/>
      </w:pPr>
      <w:r w:rsidRPr="002B36BB">
        <w:t xml:space="preserve">A formal notice given will be treated as served on the second Business Day after the date of posting if sent by pre-paid </w:t>
      </w:r>
      <w:proofErr w:type="gramStart"/>
      <w:r w:rsidRPr="002B36BB">
        <w:t>first class</w:t>
      </w:r>
      <w:proofErr w:type="gramEnd"/>
      <w:r w:rsidRPr="002B36BB">
        <w:t xml:space="preserve"> post or special delivery or at the time the formal notice is delivered to or left at the recipient’s address if delivered to or left at that address.</w:t>
      </w:r>
    </w:p>
    <w:p w:rsidRPr="002B36BB" w:rsidR="005464D6" w:rsidP="002B36BB" w:rsidRDefault="005464D6" w14:paraId="18865B5B" w14:textId="77777777">
      <w:pPr>
        <w:pStyle w:val="SHHeading2"/>
      </w:pPr>
      <w:bookmarkStart w:name="_Ref128403834" w:id="232"/>
      <w:r w:rsidRPr="003D6788">
        <w:rPr>
          <w:b/>
          <w:bCs/>
        </w:rPr>
        <w:t>[</w:t>
      </w:r>
      <w:bookmarkStart w:name="_Ref70589177" w:id="233"/>
      <w:r w:rsidRPr="002B36BB">
        <w:t xml:space="preserve">A formal notice served by </w:t>
      </w:r>
      <w:r>
        <w:t>email</w:t>
      </w:r>
      <w:r w:rsidRPr="002B36BB">
        <w:t xml:space="preserve"> will be treated as served 1 hour after the date and time that the </w:t>
      </w:r>
      <w:r>
        <w:t>email</w:t>
      </w:r>
      <w:r w:rsidRPr="002B36BB">
        <w:t xml:space="preserve"> is sent unless the recipient can prove that it has not received the </w:t>
      </w:r>
      <w:r>
        <w:t>email</w:t>
      </w:r>
      <w:r w:rsidRPr="002B36BB">
        <w:t xml:space="preserve">.  The following are the specified </w:t>
      </w:r>
      <w:r>
        <w:t>email</w:t>
      </w:r>
      <w:r w:rsidRPr="002B36BB">
        <w:t xml:space="preserve"> addresses for service:</w:t>
      </w:r>
      <w:bookmarkEnd w:id="232"/>
      <w:bookmarkEnd w:id="233"/>
    </w:p>
    <w:p w:rsidRPr="002B36BB" w:rsidR="005464D6" w:rsidP="002B36BB" w:rsidRDefault="005464D6" w14:paraId="756B7C62" w14:textId="77777777">
      <w:pPr>
        <w:pStyle w:val="SHHeading3"/>
      </w:pPr>
      <w:r w:rsidRPr="002B36BB">
        <w:t xml:space="preserve">in respect of </w:t>
      </w:r>
      <w:r w:rsidRPr="003D6788">
        <w:rPr>
          <w:b/>
          <w:bCs/>
        </w:rPr>
        <w:t>[</w:t>
      </w:r>
      <w:r w:rsidRPr="002B36BB">
        <w:t>NAME OF LANDLORD</w:t>
      </w:r>
      <w:r w:rsidRPr="003D6788">
        <w:rPr>
          <w:b/>
          <w:bCs/>
        </w:rPr>
        <w:t>]</w:t>
      </w:r>
      <w:r w:rsidRPr="002B36BB">
        <w:t xml:space="preserve"> – </w:t>
      </w:r>
      <w:r w:rsidRPr="003D6788">
        <w:rPr>
          <w:b/>
          <w:bCs/>
        </w:rPr>
        <w:t>[</w:t>
      </w:r>
      <w:r>
        <w:t>EMAIL</w:t>
      </w:r>
      <w:r w:rsidRPr="002B36BB">
        <w:t xml:space="preserve"> ADDRESS</w:t>
      </w:r>
      <w:proofErr w:type="gramStart"/>
      <w:r w:rsidRPr="003D6788">
        <w:rPr>
          <w:b/>
          <w:bCs/>
        </w:rPr>
        <w:t>]</w:t>
      </w:r>
      <w:r w:rsidRPr="002B36BB">
        <w:t>;</w:t>
      </w:r>
      <w:proofErr w:type="gramEnd"/>
    </w:p>
    <w:p w:rsidRPr="002B36BB" w:rsidR="005464D6" w:rsidP="002B36BB" w:rsidRDefault="005464D6" w14:paraId="378FC2FF" w14:textId="77777777">
      <w:pPr>
        <w:pStyle w:val="SHHeading3"/>
      </w:pPr>
      <w:r w:rsidRPr="002B36BB">
        <w:t xml:space="preserve">in respect of </w:t>
      </w:r>
      <w:r w:rsidRPr="003D6788">
        <w:rPr>
          <w:b/>
          <w:bCs/>
        </w:rPr>
        <w:t>[</w:t>
      </w:r>
      <w:r w:rsidRPr="002B36BB">
        <w:t>NAME OF TENANT</w:t>
      </w:r>
      <w:r w:rsidRPr="003D6788">
        <w:rPr>
          <w:b/>
          <w:bCs/>
        </w:rPr>
        <w:t>]</w:t>
      </w:r>
      <w:r w:rsidRPr="002B36BB">
        <w:t xml:space="preserve"> – </w:t>
      </w:r>
      <w:r w:rsidRPr="003D6788">
        <w:rPr>
          <w:b/>
          <w:bCs/>
        </w:rPr>
        <w:t>[</w:t>
      </w:r>
      <w:r>
        <w:t>EMAIL</w:t>
      </w:r>
      <w:r w:rsidRPr="002B36BB">
        <w:t xml:space="preserve"> ADDRESS</w:t>
      </w:r>
      <w:r w:rsidRPr="003D6788">
        <w:rPr>
          <w:b/>
          <w:bCs/>
        </w:rPr>
        <w:t>]</w:t>
      </w:r>
      <w:r w:rsidRPr="002B36BB">
        <w:t>; and</w:t>
      </w:r>
    </w:p>
    <w:p w:rsidRPr="004E6DD4" w:rsidR="005464D6" w:rsidP="004E6DD4" w:rsidRDefault="005464D6" w14:paraId="2138932B" w14:textId="77777777">
      <w:pPr>
        <w:pStyle w:val="SHHeading3"/>
      </w:pPr>
      <w:r w:rsidRPr="003D6788">
        <w:rPr>
          <w:b/>
          <w:bCs/>
        </w:rPr>
        <w:t>[</w:t>
      </w:r>
      <w:r w:rsidRPr="002B36BB">
        <w:t xml:space="preserve">in respect of </w:t>
      </w:r>
      <w:r w:rsidRPr="003D6788">
        <w:rPr>
          <w:b/>
          <w:bCs/>
        </w:rPr>
        <w:t>[</w:t>
      </w:r>
      <w:r w:rsidRPr="002B36BB">
        <w:t>NAME OF GUARANTOR</w:t>
      </w:r>
      <w:r w:rsidRPr="003D6788">
        <w:rPr>
          <w:b/>
          <w:bCs/>
        </w:rPr>
        <w:t>]</w:t>
      </w:r>
      <w:r w:rsidRPr="002B36BB">
        <w:t xml:space="preserve"> – </w:t>
      </w:r>
      <w:r w:rsidRPr="003D6788">
        <w:rPr>
          <w:b/>
          <w:bCs/>
        </w:rPr>
        <w:t>[</w:t>
      </w:r>
      <w:r>
        <w:t>EMAIL</w:t>
      </w:r>
      <w:r w:rsidRPr="002B36BB">
        <w:t xml:space="preserve"> ADDRESS</w:t>
      </w:r>
      <w:r w:rsidRPr="003D6788">
        <w:rPr>
          <w:b/>
          <w:bCs/>
        </w:rPr>
        <w:t>]]</w:t>
      </w:r>
    </w:p>
    <w:p w:rsidRPr="002B36BB" w:rsidR="005464D6" w:rsidP="004E6DD4" w:rsidRDefault="005464D6" w14:paraId="1272ACFE" w14:textId="77777777">
      <w:pPr>
        <w:pStyle w:val="SHHeading2"/>
      </w:pPr>
      <w:r w:rsidRPr="002B36BB">
        <w:lastRenderedPageBreak/>
        <w:t>If a formal notice is served on a day that is not a Business Day or after 5.00pm on a Business Day it will be treated as served at 9.00am on the next Business Day.</w:t>
      </w:r>
    </w:p>
    <w:p w:rsidRPr="009F5688" w:rsidR="005464D6" w:rsidP="002B36BB" w:rsidRDefault="005464D6" w14:paraId="546353FB" w14:textId="77777777">
      <w:pPr>
        <w:pStyle w:val="SHHeading2"/>
      </w:pPr>
      <w:r w:rsidRPr="003D6788">
        <w:rPr>
          <w:b/>
          <w:bCs/>
        </w:rPr>
        <w:t>[</w:t>
      </w:r>
      <w:r w:rsidRPr="002B36BB">
        <w:t xml:space="preserve">Service of a formal notice by fax </w:t>
      </w:r>
      <w:r w:rsidRPr="003D6788">
        <w:rPr>
          <w:b/>
          <w:bCs/>
        </w:rPr>
        <w:t>[</w:t>
      </w:r>
      <w:r w:rsidRPr="002B36BB">
        <w:t xml:space="preserve">or </w:t>
      </w:r>
      <w:r>
        <w:t>email</w:t>
      </w:r>
      <w:r w:rsidRPr="003D6788">
        <w:rPr>
          <w:b/>
          <w:bCs/>
        </w:rPr>
        <w:t>]</w:t>
      </w:r>
      <w:r w:rsidRPr="002B36BB">
        <w:t xml:space="preserve"> is not a valid form of service under this </w:t>
      </w:r>
      <w:r>
        <w:t>Agreement</w:t>
      </w:r>
      <w:r w:rsidRPr="002B36BB">
        <w:t>.</w:t>
      </w:r>
      <w:r w:rsidRPr="00B9575F">
        <w:rPr>
          <w:b/>
          <w:bCs/>
        </w:rPr>
        <w:t>]</w:t>
      </w:r>
    </w:p>
    <w:p w:rsidR="005464D6" w:rsidP="002B36BB" w:rsidRDefault="005464D6" w14:paraId="01999782" w14:textId="77777777">
      <w:pPr>
        <w:pStyle w:val="SHHeading2"/>
      </w:pPr>
      <w:r>
        <w:t>Following the grant of the Lease, the notice provisions in the Lease will apply in relation to any outstanding obligations in this Agreement.</w:t>
      </w:r>
      <w:r>
        <w:rPr>
          <w:rStyle w:val="FootnoteReference"/>
        </w:rPr>
        <w:footnoteReference w:id="74"/>
      </w:r>
    </w:p>
    <w:p w:rsidRPr="002B36BB" w:rsidR="005464D6" w:rsidP="002B36BB" w:rsidRDefault="005464D6" w14:paraId="7C560919" w14:textId="77777777">
      <w:pPr>
        <w:pStyle w:val="SHHeading2"/>
      </w:pPr>
      <w:r>
        <w:t xml:space="preserve">Communication, information and notification relating to the implementation of this Agreement that does not require formal notice may be sent by email to and from the representatives of the parties </w:t>
      </w:r>
      <w:r w:rsidRPr="009F5688">
        <w:rPr>
          <w:b/>
        </w:rPr>
        <w:t>[</w:t>
      </w:r>
      <w:r>
        <w:t xml:space="preserve">(whether or not the named contacts in clause </w:t>
      </w:r>
      <w:r>
        <w:fldChar w:fldCharType="begin"/>
      </w:r>
      <w:r>
        <w:instrText xml:space="preserve"> REF _Ref128403834 \r \h </w:instrText>
      </w:r>
      <w:r>
        <w:fldChar w:fldCharType="separate"/>
      </w:r>
      <w:r>
        <w:t>22.5</w:t>
      </w:r>
      <w:r>
        <w:fldChar w:fldCharType="end"/>
      </w:r>
      <w:r>
        <w:t>)</w:t>
      </w:r>
      <w:r w:rsidRPr="009F5688">
        <w:rPr>
          <w:b/>
        </w:rPr>
        <w:t>]</w:t>
      </w:r>
      <w:r>
        <w:t>.</w:t>
      </w:r>
    </w:p>
    <w:p w:rsidRPr="00A23CDF" w:rsidR="005464D6" w:rsidP="00A23CDF" w:rsidRDefault="005464D6" w14:paraId="0BA8111A" w14:textId="77777777">
      <w:pPr>
        <w:pStyle w:val="SHHeading1"/>
        <w:rPr>
          <w:rFonts w:cs="Arial"/>
        </w:rPr>
      </w:pPr>
      <w:bookmarkStart w:name="_Ref157430748" w:id="234"/>
      <w:bookmarkStart w:name="_Toc212043080" w:id="235"/>
      <w:bookmarkStart w:name="_Toc115874346" w:id="236"/>
      <w:bookmarkStart w:name="_Toc256000019" w:id="237"/>
      <w:bookmarkStart w:name="_Toc256000049" w:id="238"/>
      <w:bookmarkStart w:name="_Toc256000079" w:id="239"/>
      <w:bookmarkStart w:name="_Toc256000109" w:id="240"/>
      <w:bookmarkStart w:name="_Toc256000139" w:id="241"/>
      <w:bookmarkStart w:name="_Toc256000169" w:id="242"/>
      <w:bookmarkStart w:name="_Toc256000199" w:id="243"/>
      <w:bookmarkStart w:name="_Toc256000229" w:id="244"/>
      <w:bookmarkStart w:name="_Toc256000259" w:id="245"/>
      <w:r w:rsidRPr="00CB7601">
        <w:rPr>
          <w:rFonts w:cs="Arial"/>
        </w:rPr>
        <w:t>landlord OBLIGATIONS</w:t>
      </w:r>
      <w:r>
        <w:rPr>
          <w:rStyle w:val="FootnoteReference"/>
        </w:rPr>
        <w:footnoteReference w:id="75"/>
      </w:r>
      <w:bookmarkEnd w:id="234"/>
      <w:bookmarkEnd w:id="235"/>
    </w:p>
    <w:p w:rsidR="005464D6" w:rsidP="00C55D45" w:rsidRDefault="005464D6" w14:paraId="49A4CB9E" w14:textId="77777777">
      <w:pPr>
        <w:pStyle w:val="SHHeading2"/>
        <w:numPr>
          <w:ilvl w:val="0"/>
          <w:numId w:val="0"/>
        </w:numPr>
        <w:ind w:left="850"/>
      </w:pPr>
      <w:r w:rsidRPr="00CB7601">
        <w:t xml:space="preserve">The obligations in clause </w:t>
      </w:r>
      <w:r w:rsidRPr="001139A1">
        <w:rPr>
          <w:b/>
        </w:rPr>
        <w:t>[</w:t>
      </w:r>
      <w:r w:rsidRPr="00CB7601">
        <w:fldChar w:fldCharType="begin"/>
      </w:r>
      <w:r w:rsidRPr="00CB7601">
        <w:instrText xml:space="preserve"> REF _Ref126787174 \r \h  \* MERGEFORMAT </w:instrText>
      </w:r>
      <w:r w:rsidRPr="00CB7601">
        <w:fldChar w:fldCharType="separate"/>
      </w:r>
      <w:r>
        <w:t>4</w:t>
      </w:r>
      <w:r w:rsidRPr="00CB7601">
        <w:fldChar w:fldCharType="end"/>
      </w:r>
      <w:r w:rsidRPr="001139A1">
        <w:rPr>
          <w:b/>
        </w:rPr>
        <w:t>][</w:t>
      </w:r>
      <w:r w:rsidRPr="00CB7601">
        <w:fldChar w:fldCharType="begin"/>
      </w:r>
      <w:r w:rsidRPr="00CB7601">
        <w:instrText xml:space="preserve"> REF _Ref126787179 \r \h  \* MERGEFORMAT </w:instrText>
      </w:r>
      <w:r w:rsidRPr="00CB7601">
        <w:fldChar w:fldCharType="separate"/>
      </w:r>
      <w:r>
        <w:t>6</w:t>
      </w:r>
      <w:r w:rsidRPr="00CB7601">
        <w:fldChar w:fldCharType="end"/>
      </w:r>
      <w:r w:rsidRPr="001139A1">
        <w:rPr>
          <w:b/>
        </w:rPr>
        <w:t>]</w:t>
      </w:r>
      <w:r w:rsidRPr="00CB7601">
        <w:t xml:space="preserve"> (Landlord </w:t>
      </w:r>
      <w:r w:rsidRPr="001139A1">
        <w:rPr>
          <w:b/>
        </w:rPr>
        <w:t>[</w:t>
      </w:r>
      <w:r w:rsidRPr="00CB7601">
        <w:t>Inducement Payment</w:t>
      </w:r>
      <w:r w:rsidRPr="001139A1">
        <w:rPr>
          <w:b/>
        </w:rPr>
        <w:t>][</w:t>
      </w:r>
      <w:r w:rsidRPr="00CB7601">
        <w:t>Contribution to Tenant Works</w:t>
      </w:r>
      <w:r w:rsidRPr="001139A1">
        <w:rPr>
          <w:b/>
        </w:rPr>
        <w:t>]</w:t>
      </w:r>
      <w:r w:rsidRPr="00CB7601">
        <w:t>) are personal and binding only on the Landlord named in this Agreement</w:t>
      </w:r>
      <w:r>
        <w:t>.</w:t>
      </w:r>
    </w:p>
    <w:p w:rsidR="005464D6" w:rsidP="00CB64D6" w:rsidRDefault="005464D6" w14:paraId="52243694" w14:textId="77777777">
      <w:pPr>
        <w:pStyle w:val="SHHeading1"/>
        <w:rPr>
          <w:rFonts w:cs="Arial"/>
        </w:rPr>
      </w:pPr>
      <w:bookmarkStart w:name="_Toc212043081" w:id="246"/>
      <w:r>
        <w:rPr>
          <w:rFonts w:cs="Arial"/>
        </w:rPr>
        <w:t>Entire Agreement</w:t>
      </w:r>
      <w:bookmarkEnd w:id="246"/>
      <w:r>
        <w:rPr>
          <w:rFonts w:cs="Arial"/>
        </w:rPr>
        <w:t xml:space="preserve"> </w:t>
      </w:r>
    </w:p>
    <w:p w:rsidRPr="00CD22FE" w:rsidR="005464D6" w:rsidP="00CD22FE" w:rsidRDefault="005464D6" w14:paraId="524E9EDC" w14:textId="77777777">
      <w:pPr>
        <w:pStyle w:val="SHHeading2"/>
        <w:numPr>
          <w:ilvl w:val="0"/>
          <w:numId w:val="0"/>
        </w:numPr>
        <w:ind w:left="850"/>
      </w:pPr>
      <w:r w:rsidRPr="00CD22FE">
        <w:t xml:space="preserve">This Agreement constitutes the entire agreement between the parties relating to </w:t>
      </w:r>
      <w:r>
        <w:t>grant of the Lease.</w:t>
      </w:r>
    </w:p>
    <w:p w:rsidRPr="00CB7601" w:rsidR="005464D6" w:rsidP="00CB64D6" w:rsidRDefault="005464D6" w14:paraId="2D31489F" w14:textId="77777777">
      <w:pPr>
        <w:pStyle w:val="SHHeading1"/>
        <w:rPr>
          <w:rFonts w:cs="Arial"/>
        </w:rPr>
      </w:pPr>
      <w:bookmarkStart w:name="_Toc212043082" w:id="247"/>
      <w:r w:rsidRPr="00CB7601">
        <w:rPr>
          <w:rFonts w:cs="Arial"/>
        </w:rPr>
        <w:t>NON-MERGER</w:t>
      </w:r>
      <w:bookmarkEnd w:id="236"/>
      <w:bookmarkEnd w:id="237"/>
      <w:bookmarkEnd w:id="238"/>
      <w:bookmarkEnd w:id="239"/>
      <w:bookmarkEnd w:id="240"/>
      <w:bookmarkEnd w:id="241"/>
      <w:bookmarkEnd w:id="242"/>
      <w:bookmarkEnd w:id="243"/>
      <w:bookmarkEnd w:id="244"/>
      <w:bookmarkEnd w:id="245"/>
      <w:bookmarkEnd w:id="247"/>
    </w:p>
    <w:p w:rsidRPr="00CB7601" w:rsidR="005464D6" w:rsidP="00CD22FE" w:rsidRDefault="005464D6" w14:paraId="56BBC86A" w14:textId="77777777">
      <w:pPr>
        <w:pStyle w:val="SHParagraph1"/>
        <w:rPr>
          <w:rFonts w:cs="Arial"/>
        </w:rPr>
      </w:pPr>
      <w:r w:rsidRPr="00CB7601">
        <w:rPr>
          <w:rFonts w:cs="Arial"/>
        </w:rPr>
        <w:t xml:space="preserve">In so far as any obligations </w:t>
      </w:r>
      <w:r>
        <w:rPr>
          <w:rFonts w:cs="Arial"/>
        </w:rPr>
        <w:t xml:space="preserve">or liabilities </w:t>
      </w:r>
      <w:r w:rsidRPr="00CB7601">
        <w:rPr>
          <w:rFonts w:cs="Arial"/>
        </w:rPr>
        <w:t xml:space="preserve">under this </w:t>
      </w:r>
      <w:r>
        <w:rPr>
          <w:rFonts w:cs="Arial"/>
        </w:rPr>
        <w:t>A</w:t>
      </w:r>
      <w:r w:rsidRPr="00CB7601">
        <w:rPr>
          <w:rFonts w:cs="Arial"/>
        </w:rPr>
        <w:t xml:space="preserve">greement are outstanding or remain to be performed </w:t>
      </w:r>
      <w:r>
        <w:rPr>
          <w:rFonts w:cs="Arial"/>
        </w:rPr>
        <w:t xml:space="preserve">or satisfied </w:t>
      </w:r>
      <w:r w:rsidRPr="00CB7601">
        <w:rPr>
          <w:rFonts w:cs="Arial"/>
        </w:rPr>
        <w:t xml:space="preserve">after completion of the Lease they </w:t>
      </w:r>
      <w:r>
        <w:rPr>
          <w:rFonts w:cs="Arial"/>
        </w:rPr>
        <w:t>will</w:t>
      </w:r>
      <w:r w:rsidRPr="00CB7601">
        <w:rPr>
          <w:rFonts w:cs="Arial"/>
        </w:rPr>
        <w:t xml:space="preserve"> remain to be performed </w:t>
      </w:r>
      <w:r>
        <w:rPr>
          <w:rFonts w:cs="Arial"/>
        </w:rPr>
        <w:t>or satisfied</w:t>
      </w:r>
      <w:r w:rsidRPr="00CB7601">
        <w:rPr>
          <w:rFonts w:cs="Arial"/>
        </w:rPr>
        <w:t xml:space="preserve"> notwithstanding the grant of the Lease.</w:t>
      </w:r>
    </w:p>
    <w:p w:rsidRPr="00CB7601" w:rsidR="005464D6" w:rsidP="00CB64D6" w:rsidRDefault="005464D6" w14:paraId="7D045D60" w14:textId="77777777">
      <w:pPr>
        <w:pStyle w:val="SHHeading1"/>
        <w:rPr>
          <w:rFonts w:cs="Arial"/>
        </w:rPr>
      </w:pPr>
      <w:bookmarkStart w:name="_Toc455892439" w:id="248"/>
      <w:bookmarkStart w:name="_Toc210463187" w:id="249"/>
      <w:bookmarkStart w:name="_Toc115874347" w:id="250"/>
      <w:bookmarkStart w:name="_Toc256000020" w:id="251"/>
      <w:bookmarkStart w:name="_Toc256000050" w:id="252"/>
      <w:bookmarkStart w:name="_Toc256000080" w:id="253"/>
      <w:bookmarkStart w:name="_Toc256000110" w:id="254"/>
      <w:bookmarkStart w:name="_Toc256000140" w:id="255"/>
      <w:bookmarkStart w:name="_Toc256000170" w:id="256"/>
      <w:bookmarkStart w:name="_Toc256000200" w:id="257"/>
      <w:bookmarkStart w:name="_Toc256000230" w:id="258"/>
      <w:bookmarkStart w:name="_Toc256000260" w:id="259"/>
      <w:bookmarkStart w:name="_Toc212043083" w:id="260"/>
      <w:r w:rsidRPr="00CB7601">
        <w:rPr>
          <w:rFonts w:cs="Arial"/>
        </w:rPr>
        <w:t>JURISDICTION</w:t>
      </w:r>
      <w:bookmarkEnd w:id="248"/>
      <w:bookmarkEnd w:id="249"/>
      <w:bookmarkEnd w:id="250"/>
      <w:bookmarkEnd w:id="251"/>
      <w:bookmarkEnd w:id="252"/>
      <w:bookmarkEnd w:id="253"/>
      <w:bookmarkEnd w:id="254"/>
      <w:bookmarkEnd w:id="255"/>
      <w:bookmarkEnd w:id="256"/>
      <w:bookmarkEnd w:id="257"/>
      <w:bookmarkEnd w:id="258"/>
      <w:bookmarkEnd w:id="259"/>
      <w:bookmarkEnd w:id="260"/>
    </w:p>
    <w:p w:rsidRPr="00CB7601" w:rsidR="005464D6" w:rsidP="00CB64D6" w:rsidRDefault="005464D6" w14:paraId="2B7F2808" w14:textId="77777777">
      <w:pPr>
        <w:pStyle w:val="SHHeading2"/>
        <w:keepNext w:val="0"/>
        <w:rPr>
          <w:rFonts w:cs="Arial"/>
        </w:rPr>
      </w:pPr>
      <w:r w:rsidRPr="00CB7601">
        <w:rPr>
          <w:rFonts w:cs="Arial"/>
        </w:rPr>
        <w:t>This Agreement and any non-contractual obligations arising out of or in connection with it will be governed by the law of England and Wales.</w:t>
      </w:r>
    </w:p>
    <w:p w:rsidRPr="00CB7601" w:rsidR="005464D6" w:rsidP="00CB64D6" w:rsidRDefault="005464D6" w14:paraId="482F93FF" w14:textId="77777777">
      <w:pPr>
        <w:pStyle w:val="SHHeading2"/>
        <w:keepNext w:val="0"/>
        <w:rPr>
          <w:rFonts w:cs="Arial"/>
        </w:rPr>
      </w:pPr>
      <w:r w:rsidRPr="00CB7601">
        <w:rPr>
          <w:rFonts w:cs="Arial"/>
        </w:rPr>
        <w:t>Subject to clause </w:t>
      </w:r>
      <w:r w:rsidRPr="00D80F9D">
        <w:rPr>
          <w:rFonts w:cs="Arial"/>
        </w:rPr>
        <w:fldChar w:fldCharType="begin"/>
      </w:r>
      <w:r w:rsidRPr="00D80F9D">
        <w:rPr>
          <w:rFonts w:cs="Arial"/>
        </w:rPr>
        <w:instrText xml:space="preserve"> REF _Ref361218488 \r \h  \* MERGEFORMAT </w:instrText>
      </w:r>
      <w:r w:rsidRPr="00D80F9D">
        <w:rPr>
          <w:rFonts w:cs="Arial"/>
        </w:rPr>
      </w:r>
      <w:r w:rsidRPr="00D80F9D">
        <w:rPr>
          <w:rFonts w:cs="Arial"/>
        </w:rPr>
        <w:fldChar w:fldCharType="separate"/>
      </w:r>
      <w:r>
        <w:rPr>
          <w:rFonts w:cs="Arial"/>
        </w:rPr>
        <w:t>26.3</w:t>
      </w:r>
      <w:r w:rsidRPr="00D80F9D">
        <w:rPr>
          <w:rFonts w:cs="Arial"/>
        </w:rPr>
        <w:fldChar w:fldCharType="end"/>
      </w:r>
      <w:r w:rsidRPr="00CB7601">
        <w:rPr>
          <w:rFonts w:cs="Arial"/>
        </w:rPr>
        <w:t xml:space="preserve"> and any provisions in this Agreement requiring a dispute to be settled by an expert, the courts of England and Wales have exclusive jurisdiction to decide any dispute arising out of or in </w:t>
      </w:r>
      <w:r w:rsidRPr="00D80F9D">
        <w:rPr>
          <w:rFonts w:cs="Arial"/>
        </w:rPr>
        <w:t xml:space="preserve">connection with this </w:t>
      </w:r>
      <w:r>
        <w:rPr>
          <w:rFonts w:cs="Arial"/>
        </w:rPr>
        <w:t>Agreement</w:t>
      </w:r>
      <w:r w:rsidRPr="00D80F9D">
        <w:rPr>
          <w:rFonts w:cs="Arial"/>
        </w:rPr>
        <w:t>, i</w:t>
      </w:r>
      <w:r w:rsidRPr="00CB7601">
        <w:rPr>
          <w:rFonts w:cs="Arial"/>
        </w:rPr>
        <w:t>ncluding in relation to any non-contractual obligations.</w:t>
      </w:r>
    </w:p>
    <w:p w:rsidRPr="00CB7601" w:rsidR="005464D6" w:rsidP="00CB64D6" w:rsidRDefault="005464D6" w14:paraId="644D765A" w14:textId="77777777">
      <w:pPr>
        <w:pStyle w:val="SHHeading2"/>
        <w:keepNext w:val="0"/>
        <w:rPr>
          <w:rFonts w:cs="Arial"/>
        </w:rPr>
      </w:pPr>
      <w:bookmarkStart w:name="_Ref361218488" w:id="261"/>
      <w:r w:rsidRPr="00CB7601">
        <w:rPr>
          <w:rFonts w:cs="Arial"/>
        </w:rPr>
        <w:t xml:space="preserve">Any party may seek to enforce an order of the courts of England and Wales arising out of or in connection with this </w:t>
      </w:r>
      <w:r>
        <w:rPr>
          <w:rFonts w:cs="Arial"/>
        </w:rPr>
        <w:t>Agreement</w:t>
      </w:r>
      <w:r w:rsidRPr="00CB7601">
        <w:rPr>
          <w:rFonts w:cs="Arial"/>
        </w:rPr>
        <w:t>, including in relation to any non-contractual obligations, in any court of competent jurisdiction.</w:t>
      </w:r>
      <w:bookmarkEnd w:id="261"/>
    </w:p>
    <w:p w:rsidRPr="00CB7601" w:rsidR="005464D6" w:rsidP="00CB64D6" w:rsidRDefault="005464D6" w14:paraId="0AC236F0" w14:textId="77777777">
      <w:pPr>
        <w:pStyle w:val="SHHeading1"/>
        <w:rPr>
          <w:rFonts w:cs="Arial"/>
        </w:rPr>
      </w:pPr>
      <w:bookmarkStart w:name="_Toc212043084" w:id="262"/>
      <w:r w:rsidRPr="00CB7601">
        <w:rPr>
          <w:rFonts w:cs="Arial"/>
        </w:rPr>
        <w:t>Contracts (rights of third parties</w:t>
      </w:r>
      <w:r>
        <w:rPr>
          <w:rFonts w:cs="Arial"/>
        </w:rPr>
        <w:t>)</w:t>
      </w:r>
      <w:r w:rsidRPr="00CB7601">
        <w:rPr>
          <w:rFonts w:cs="Arial"/>
        </w:rPr>
        <w:t xml:space="preserve"> Act 1999</w:t>
      </w:r>
      <w:bookmarkEnd w:id="262"/>
    </w:p>
    <w:p w:rsidRPr="00612B12" w:rsidR="005464D6" w:rsidP="00612B12" w:rsidRDefault="005464D6" w14:paraId="57C2394D" w14:textId="77777777">
      <w:pPr>
        <w:pStyle w:val="SHHeading2"/>
        <w:keepNext w:val="0"/>
        <w:numPr>
          <w:ilvl w:val="0"/>
          <w:numId w:val="0"/>
        </w:numPr>
        <w:ind w:left="850"/>
        <w:rPr>
          <w:rFonts w:cs="Arial"/>
        </w:rPr>
      </w:pPr>
      <w:r w:rsidRPr="00612B12">
        <w:rPr>
          <w:rFonts w:cs="Arial"/>
        </w:rPr>
        <w:t>Nothing in this Agreement creates any rights benefitting any person under the Contracts (Rights of Third Parties) Act 1999.</w:t>
      </w:r>
    </w:p>
    <w:p w:rsidRPr="00612B12" w:rsidR="005464D6" w:rsidP="00CB64D6" w:rsidRDefault="005464D6" w14:paraId="511D2DF1" w14:textId="77777777">
      <w:pPr>
        <w:pStyle w:val="SHHeading1"/>
        <w:rPr>
          <w:rFonts w:cs="Arial"/>
          <w:i/>
        </w:rPr>
      </w:pPr>
      <w:bookmarkStart w:name="_Toc210463190" w:id="263"/>
      <w:bookmarkStart w:name="_Toc115874351" w:id="264"/>
      <w:bookmarkStart w:name="_Toc256000024" w:id="265"/>
      <w:bookmarkStart w:name="_Toc256000054" w:id="266"/>
      <w:bookmarkStart w:name="_Toc256000084" w:id="267"/>
      <w:bookmarkStart w:name="_Toc256000114" w:id="268"/>
      <w:bookmarkStart w:name="_Toc256000144" w:id="269"/>
      <w:bookmarkStart w:name="_Toc256000174" w:id="270"/>
      <w:bookmarkStart w:name="_Toc256000204" w:id="271"/>
      <w:bookmarkStart w:name="_Toc256000234" w:id="272"/>
      <w:bookmarkStart w:name="_Toc256000264" w:id="273"/>
      <w:bookmarkStart w:name="_Ref158982063" w:id="274"/>
      <w:bookmarkStart w:name="_Toc212043085" w:id="275"/>
      <w:r w:rsidRPr="00612B12">
        <w:rPr>
          <w:rFonts w:cs="Arial"/>
        </w:rPr>
        <w:t>[CONFIDENTIALITY</w:t>
      </w:r>
      <w:bookmarkEnd w:id="263"/>
      <w:bookmarkEnd w:id="264"/>
      <w:bookmarkEnd w:id="265"/>
      <w:bookmarkEnd w:id="266"/>
      <w:bookmarkEnd w:id="267"/>
      <w:bookmarkEnd w:id="268"/>
      <w:bookmarkEnd w:id="269"/>
      <w:bookmarkEnd w:id="270"/>
      <w:bookmarkEnd w:id="271"/>
      <w:bookmarkEnd w:id="272"/>
      <w:bookmarkEnd w:id="273"/>
      <w:bookmarkEnd w:id="274"/>
      <w:bookmarkEnd w:id="275"/>
    </w:p>
    <w:p w:rsidRPr="00CB7601" w:rsidR="005464D6" w:rsidP="00CB64D6" w:rsidRDefault="005464D6" w14:paraId="677850C3" w14:textId="77777777">
      <w:pPr>
        <w:pStyle w:val="SHHeading2"/>
        <w:keepNext w:val="0"/>
        <w:rPr>
          <w:rFonts w:cs="Arial"/>
        </w:rPr>
      </w:pPr>
      <w:r w:rsidRPr="00CB7601">
        <w:rPr>
          <w:rFonts w:cs="Arial"/>
        </w:rPr>
        <w:t>Subject t</w:t>
      </w:r>
      <w:r>
        <w:rPr>
          <w:rFonts w:cs="Arial"/>
        </w:rPr>
        <w:t>his</w:t>
      </w:r>
      <w:r w:rsidRPr="00CB7601">
        <w:rPr>
          <w:rFonts w:cs="Arial"/>
        </w:rPr>
        <w:t xml:space="preserve"> clause</w:t>
      </w:r>
      <w:r>
        <w:rPr>
          <w:rFonts w:cs="Arial"/>
        </w:rPr>
        <w:t xml:space="preserve"> </w:t>
      </w:r>
      <w:r>
        <w:rPr>
          <w:rFonts w:cs="Arial"/>
        </w:rPr>
        <w:fldChar w:fldCharType="begin"/>
      </w:r>
      <w:r>
        <w:rPr>
          <w:rFonts w:cs="Arial"/>
        </w:rPr>
        <w:instrText xml:space="preserve"> REF _Ref158982063 \r \h </w:instrText>
      </w:r>
      <w:r>
        <w:rPr>
          <w:rFonts w:cs="Arial"/>
        </w:rPr>
      </w:r>
      <w:r>
        <w:rPr>
          <w:rFonts w:cs="Arial"/>
        </w:rPr>
        <w:fldChar w:fldCharType="separate"/>
      </w:r>
      <w:r>
        <w:rPr>
          <w:rFonts w:cs="Arial"/>
        </w:rPr>
        <w:t>28</w:t>
      </w:r>
      <w:r>
        <w:rPr>
          <w:rFonts w:cs="Arial"/>
        </w:rPr>
        <w:fldChar w:fldCharType="end"/>
      </w:r>
      <w:r w:rsidRPr="00CB7601">
        <w:rPr>
          <w:rFonts w:cs="Arial"/>
        </w:rPr>
        <w:t xml:space="preserve">, no party to this </w:t>
      </w:r>
      <w:r>
        <w:rPr>
          <w:rFonts w:cs="Arial"/>
        </w:rPr>
        <w:t>A</w:t>
      </w:r>
      <w:r w:rsidRPr="00CB7601">
        <w:rPr>
          <w:rFonts w:cs="Arial"/>
        </w:rPr>
        <w:t xml:space="preserve">greement </w:t>
      </w:r>
      <w:r>
        <w:rPr>
          <w:rFonts w:cs="Arial"/>
        </w:rPr>
        <w:t>may</w:t>
      </w:r>
      <w:r w:rsidRPr="00CB7601">
        <w:rPr>
          <w:rFonts w:cs="Arial"/>
        </w:rPr>
        <w:t xml:space="preserve"> without the prior written consent of each of the others</w:t>
      </w:r>
      <w:r>
        <w:rPr>
          <w:rFonts w:cs="Arial"/>
        </w:rPr>
        <w:t xml:space="preserve"> </w:t>
      </w:r>
      <w:r w:rsidRPr="000037F1">
        <w:rPr>
          <w:rFonts w:cs="Arial"/>
          <w:b/>
          <w:bCs/>
        </w:rPr>
        <w:t>[</w:t>
      </w:r>
      <w:r>
        <w:rPr>
          <w:rFonts w:cs="Arial"/>
        </w:rPr>
        <w:t>except the Guarantor</w:t>
      </w:r>
      <w:r w:rsidRPr="000037F1">
        <w:rPr>
          <w:rFonts w:cs="Arial"/>
          <w:b/>
          <w:bCs/>
        </w:rPr>
        <w:t>]</w:t>
      </w:r>
      <w:r>
        <w:rPr>
          <w:rStyle w:val="FootnoteReference"/>
        </w:rPr>
        <w:footnoteReference w:id="76"/>
      </w:r>
      <w:r w:rsidRPr="00CB7601">
        <w:rPr>
          <w:rFonts w:cs="Arial"/>
        </w:rPr>
        <w:t xml:space="preserve"> </w:t>
      </w:r>
      <w:r w:rsidRPr="000037F1">
        <w:rPr>
          <w:rFonts w:cs="Arial"/>
          <w:b/>
          <w:bCs/>
        </w:rPr>
        <w:t>[</w:t>
      </w:r>
      <w:r>
        <w:rPr>
          <w:rFonts w:cs="Arial"/>
        </w:rPr>
        <w:t xml:space="preserve">(in each case in their absolute </w:t>
      </w:r>
      <w:r w:rsidRPr="00D80F9D">
        <w:rPr>
          <w:rFonts w:cs="Arial"/>
        </w:rPr>
        <w:t>discretion)</w:t>
      </w:r>
      <w:r w:rsidRPr="00D80F9D">
        <w:rPr>
          <w:rFonts w:cs="Arial"/>
          <w:b/>
          <w:bCs/>
        </w:rPr>
        <w:t>]</w:t>
      </w:r>
      <w:r w:rsidRPr="00D80F9D">
        <w:rPr>
          <w:rFonts w:cs="Arial"/>
        </w:rPr>
        <w:t xml:space="preserve"> disclose</w:t>
      </w:r>
      <w:r w:rsidRPr="00CB7601">
        <w:rPr>
          <w:rFonts w:cs="Arial"/>
        </w:rPr>
        <w:t xml:space="preserve"> or publish or cause disclosure or publication of the existence and/or financial terms of this </w:t>
      </w:r>
      <w:r>
        <w:rPr>
          <w:rFonts w:cs="Arial"/>
        </w:rPr>
        <w:t>A</w:t>
      </w:r>
      <w:r w:rsidRPr="00CB7601">
        <w:rPr>
          <w:rFonts w:cs="Arial"/>
        </w:rPr>
        <w:t>greement and each party must keep all such information confidential.</w:t>
      </w:r>
    </w:p>
    <w:p w:rsidRPr="00CB7601" w:rsidR="005464D6" w:rsidP="00CB64D6" w:rsidRDefault="005464D6" w14:paraId="0DBF3D5B" w14:textId="77777777">
      <w:pPr>
        <w:pStyle w:val="SHHeading2"/>
        <w:rPr>
          <w:rFonts w:cs="Arial"/>
        </w:rPr>
      </w:pPr>
      <w:bookmarkStart w:name="_Ref214257364" w:id="276"/>
      <w:r w:rsidRPr="00CB7601">
        <w:rPr>
          <w:rFonts w:cs="Arial"/>
        </w:rPr>
        <w:lastRenderedPageBreak/>
        <w:t xml:space="preserve">The parties to this </w:t>
      </w:r>
      <w:r>
        <w:rPr>
          <w:rFonts w:cs="Arial"/>
        </w:rPr>
        <w:t>A</w:t>
      </w:r>
      <w:r w:rsidRPr="00CB7601">
        <w:rPr>
          <w:rFonts w:cs="Arial"/>
        </w:rPr>
        <w:t xml:space="preserve">greement are not prevented from disclosing the existence or </w:t>
      </w:r>
      <w:r w:rsidRPr="00CF6494">
        <w:rPr>
          <w:rFonts w:cs="Arial"/>
          <w:b/>
        </w:rPr>
        <w:t>[</w:t>
      </w:r>
      <w:r w:rsidRPr="00CB7601">
        <w:rPr>
          <w:rFonts w:cs="Arial"/>
        </w:rPr>
        <w:t>financial</w:t>
      </w:r>
      <w:r w:rsidRPr="00CF6494">
        <w:rPr>
          <w:rFonts w:cs="Arial"/>
          <w:b/>
        </w:rPr>
        <w:t>]</w:t>
      </w:r>
      <w:r w:rsidRPr="00CB7601">
        <w:rPr>
          <w:rFonts w:cs="Arial"/>
        </w:rPr>
        <w:t xml:space="preserve"> terms of this </w:t>
      </w:r>
      <w:r>
        <w:rPr>
          <w:rFonts w:cs="Arial"/>
        </w:rPr>
        <w:t>A</w:t>
      </w:r>
      <w:r w:rsidRPr="00CB7601">
        <w:rPr>
          <w:rFonts w:cs="Arial"/>
        </w:rPr>
        <w:t>greement</w:t>
      </w:r>
      <w:bookmarkEnd w:id="276"/>
      <w:r w:rsidRPr="00CB7601">
        <w:rPr>
          <w:rFonts w:cs="Arial"/>
        </w:rPr>
        <w:t>:</w:t>
      </w:r>
    </w:p>
    <w:p w:rsidRPr="00CB7601" w:rsidR="005464D6" w:rsidP="00CB64D6" w:rsidRDefault="005464D6" w14:paraId="7CA190D7" w14:textId="77777777">
      <w:pPr>
        <w:pStyle w:val="SHHeading3"/>
      </w:pPr>
      <w:r w:rsidRPr="00CB7601">
        <w:t xml:space="preserve">where disclosure is required </w:t>
      </w:r>
      <w:proofErr w:type="gramStart"/>
      <w:r w:rsidRPr="00CB7601">
        <w:t>in order to</w:t>
      </w:r>
      <w:proofErr w:type="gramEnd"/>
      <w:r w:rsidRPr="00CB7601">
        <w:t xml:space="preserve"> comply with a</w:t>
      </w:r>
      <w:r>
        <w:t>ny Act,</w:t>
      </w:r>
      <w:r w:rsidRPr="00CB7601">
        <w:t xml:space="preserve"> or the rules of </w:t>
      </w:r>
      <w:r w:rsidRPr="00CB7601">
        <w:fldChar w:fldCharType="begin"/>
      </w:r>
      <w:r w:rsidRPr="00CB7601">
        <w:instrText xml:space="preserve"> ADDIN CiteCheck Marker </w:instrText>
      </w:r>
      <w:r w:rsidRPr="00CB7601">
        <w:fldChar w:fldCharType="separate"/>
      </w:r>
      <w:r w:rsidRPr="00CB7601">
        <w:fldChar w:fldCharType="end"/>
      </w:r>
      <w:r>
        <w:t xml:space="preserve">any </w:t>
      </w:r>
      <w:r w:rsidRPr="00D80F9D">
        <w:t>listing authority or</w:t>
      </w:r>
      <w:r w:rsidRPr="00CB7601">
        <w:t xml:space="preserve"> an order of the English court</w:t>
      </w:r>
      <w:r>
        <w:t xml:space="preserve"> or other competent authority</w:t>
      </w:r>
      <w:r w:rsidRPr="00CB7601">
        <w:t>;</w:t>
      </w:r>
      <w:r>
        <w:t xml:space="preserve"> and/or</w:t>
      </w:r>
    </w:p>
    <w:p w:rsidR="005464D6" w:rsidP="00CB64D6" w:rsidRDefault="005464D6" w14:paraId="5D3E7E91" w14:textId="77777777">
      <w:pPr>
        <w:pStyle w:val="SHHeading3"/>
      </w:pPr>
      <w:r w:rsidRPr="00CB7601">
        <w:t>to any professional adviser</w:t>
      </w:r>
      <w:r>
        <w:t xml:space="preserve"> (including an expert appointed to resolve a dispute) or potential or actual successors in title or bona fide lenders</w:t>
      </w:r>
      <w:r w:rsidRPr="00CB7601">
        <w:t xml:space="preserve"> who agree to keep such information confidential</w:t>
      </w:r>
      <w:r>
        <w:t>.</w:t>
      </w:r>
    </w:p>
    <w:p w:rsidRPr="00CB7601" w:rsidR="005464D6" w:rsidP="00CB64D6" w:rsidRDefault="005464D6" w14:paraId="418A6142" w14:textId="77777777">
      <w:pPr>
        <w:pStyle w:val="SHHeading2"/>
        <w:rPr>
          <w:rFonts w:cs="Arial"/>
        </w:rPr>
      </w:pPr>
      <w:r w:rsidRPr="00CB7601">
        <w:rPr>
          <w:rFonts w:cs="Arial"/>
        </w:rPr>
        <w:t>The Tenant must not</w:t>
      </w:r>
      <w:r>
        <w:rPr>
          <w:rFonts w:cs="Arial"/>
        </w:rPr>
        <w:t>:</w:t>
      </w:r>
    </w:p>
    <w:p w:rsidRPr="00CB7601" w:rsidR="005464D6" w:rsidP="00CB64D6" w:rsidRDefault="005464D6" w14:paraId="74C1FFFC" w14:textId="77777777">
      <w:pPr>
        <w:pStyle w:val="SHHeading3"/>
      </w:pPr>
      <w:r w:rsidRPr="00CB7601">
        <w:t xml:space="preserve">send a copy of this </w:t>
      </w:r>
      <w:r>
        <w:t>A</w:t>
      </w:r>
      <w:r w:rsidRPr="00CB7601">
        <w:t xml:space="preserve">greement or any of its contents to HM Land </w:t>
      </w:r>
      <w:proofErr w:type="gramStart"/>
      <w:r w:rsidRPr="00CB7601">
        <w:t>Registry;</w:t>
      </w:r>
      <w:proofErr w:type="gramEnd"/>
      <w:r w:rsidRPr="00CB7601">
        <w:t xml:space="preserve"> </w:t>
      </w:r>
    </w:p>
    <w:p w:rsidRPr="00CB7601" w:rsidR="005464D6" w:rsidP="00CB64D6" w:rsidRDefault="005464D6" w14:paraId="51864CAC" w14:textId="77777777">
      <w:pPr>
        <w:pStyle w:val="SHHeading3"/>
      </w:pPr>
      <w:r w:rsidRPr="00CB7601">
        <w:t xml:space="preserve">note </w:t>
      </w:r>
      <w:r w:rsidRPr="00B365D8">
        <w:t>this agreement</w:t>
      </w:r>
      <w:r w:rsidRPr="00CB7601">
        <w:t xml:space="preserve"> </w:t>
      </w:r>
      <w:r w:rsidRPr="00B365D8">
        <w:t>at HM Land Registry</w:t>
      </w:r>
      <w:r w:rsidRPr="00CB7601">
        <w:t xml:space="preserve"> except by means of a unilateral notice.</w:t>
      </w:r>
      <w:r w:rsidRPr="000037F1">
        <w:rPr>
          <w:b/>
          <w:bCs/>
        </w:rPr>
        <w:t>]</w:t>
      </w:r>
    </w:p>
    <w:p w:rsidRPr="00B365D8" w:rsidR="005464D6" w:rsidP="00CB64D6" w:rsidRDefault="005464D6" w14:paraId="28385281" w14:textId="77777777">
      <w:pPr>
        <w:pStyle w:val="SHHeading1"/>
        <w:rPr>
          <w:rFonts w:cs="Arial"/>
        </w:rPr>
      </w:pPr>
      <w:bookmarkStart w:name="_Toc115874354" w:id="277"/>
      <w:bookmarkStart w:name="_Toc256000027" w:id="278"/>
      <w:bookmarkStart w:name="_Toc256000057" w:id="279"/>
      <w:bookmarkStart w:name="_Toc256000087" w:id="280"/>
      <w:bookmarkStart w:name="_Toc256000117" w:id="281"/>
      <w:bookmarkStart w:name="_Toc256000147" w:id="282"/>
      <w:bookmarkStart w:name="_Toc256000177" w:id="283"/>
      <w:bookmarkStart w:name="_Toc256000207" w:id="284"/>
      <w:bookmarkStart w:name="_Toc256000237" w:id="285"/>
      <w:bookmarkStart w:name="_Toc256000267" w:id="286"/>
      <w:bookmarkStart w:name="_Toc212043086" w:id="287"/>
      <w:r w:rsidRPr="00B365D8">
        <w:rPr>
          <w:rFonts w:cs="Arial"/>
        </w:rPr>
        <w:t>legal effect</w:t>
      </w:r>
      <w:bookmarkEnd w:id="277"/>
      <w:bookmarkEnd w:id="278"/>
      <w:bookmarkEnd w:id="279"/>
      <w:bookmarkEnd w:id="280"/>
      <w:bookmarkEnd w:id="281"/>
      <w:bookmarkEnd w:id="282"/>
      <w:bookmarkEnd w:id="283"/>
      <w:bookmarkEnd w:id="284"/>
      <w:bookmarkEnd w:id="285"/>
      <w:bookmarkEnd w:id="286"/>
      <w:bookmarkEnd w:id="287"/>
    </w:p>
    <w:p w:rsidRPr="00CB7601" w:rsidR="005464D6" w:rsidP="00612B12" w:rsidRDefault="005464D6" w14:paraId="13C1E78C" w14:textId="77777777">
      <w:pPr>
        <w:pStyle w:val="SHParagraph1"/>
        <w:rPr>
          <w:rFonts w:cs="Arial"/>
          <w:b/>
        </w:rPr>
      </w:pPr>
      <w:r>
        <w:rPr>
          <w:rStyle w:val="FootnoteReference"/>
          <w:b w:val="0"/>
        </w:rPr>
        <w:footnoteReference w:id="77"/>
      </w:r>
      <w:r w:rsidRPr="001139A1">
        <w:rPr>
          <w:rFonts w:cs="Arial"/>
          <w:b/>
        </w:rPr>
        <w:t>[</w:t>
      </w:r>
      <w:r w:rsidRPr="00CB7601">
        <w:rPr>
          <w:rFonts w:cs="Arial"/>
        </w:rPr>
        <w:t xml:space="preserve">This Agreement has been executed as a deed by the parties as a deed but is not delivered until </w:t>
      </w:r>
      <w:r>
        <w:rPr>
          <w:rFonts w:cs="Arial"/>
        </w:rPr>
        <w:t>Today</w:t>
      </w:r>
      <w:r w:rsidRPr="00CB7601">
        <w:rPr>
          <w:rFonts w:cs="Arial"/>
        </w:rPr>
        <w:t>.</w:t>
      </w:r>
      <w:r w:rsidRPr="001139A1">
        <w:rPr>
          <w:rFonts w:cs="Arial"/>
          <w:b/>
        </w:rPr>
        <w:t>]</w:t>
      </w:r>
    </w:p>
    <w:p w:rsidRPr="00CB7601" w:rsidR="005464D6" w:rsidP="00612B12" w:rsidRDefault="005464D6" w14:paraId="10DCA0AE" w14:textId="77777777">
      <w:pPr>
        <w:pStyle w:val="SHParagraph1"/>
        <w:rPr>
          <w:rFonts w:cs="Arial"/>
        </w:rPr>
      </w:pPr>
      <w:r w:rsidRPr="001139A1">
        <w:rPr>
          <w:rFonts w:cs="Arial"/>
          <w:b/>
        </w:rPr>
        <w:t>[</w:t>
      </w:r>
      <w:r w:rsidRPr="00CB7601">
        <w:rPr>
          <w:rFonts w:cs="Arial"/>
        </w:rPr>
        <w:t xml:space="preserve">This Agreement takes effect and binds the parties from and including </w:t>
      </w:r>
      <w:r>
        <w:rPr>
          <w:rFonts w:cs="Arial"/>
        </w:rPr>
        <w:t>Today</w:t>
      </w:r>
      <w:r w:rsidRPr="00CB7601">
        <w:rPr>
          <w:rFonts w:cs="Arial"/>
        </w:rPr>
        <w:t>.</w:t>
      </w:r>
      <w:r w:rsidRPr="001139A1">
        <w:rPr>
          <w:rFonts w:cs="Arial"/>
          <w:b/>
        </w:rPr>
        <w:t>]</w:t>
      </w:r>
    </w:p>
    <w:p w:rsidRPr="00CB7601" w:rsidR="005464D6" w:rsidP="00CB64D6" w:rsidRDefault="005464D6" w14:paraId="7B0CFD3D" w14:textId="77777777">
      <w:pPr>
        <w:pStyle w:val="SHNormal"/>
        <w:rPr>
          <w:rFonts w:cs="Arial"/>
        </w:rPr>
      </w:pPr>
    </w:p>
    <w:p w:rsidRPr="00CB7601" w:rsidR="005464D6" w:rsidP="00CB64D6" w:rsidRDefault="005464D6" w14:paraId="3C5BF8AF" w14:textId="77777777">
      <w:pPr>
        <w:pStyle w:val="SHNormal"/>
        <w:rPr>
          <w:rFonts w:cs="Arial"/>
        </w:rPr>
        <w:sectPr w:rsidRPr="00CB7601" w:rsidR="005464D6" w:rsidSect="005464D6">
          <w:footerReference w:type="default" r:id="rId15"/>
          <w:pgSz w:w="11907" w:h="16839" w:code="9"/>
          <w:pgMar w:top="1417" w:right="1417" w:bottom="1417" w:left="1417" w:header="709" w:footer="709" w:gutter="0"/>
          <w:pgNumType w:start="1"/>
          <w:cols w:space="708"/>
          <w:docGrid w:linePitch="360"/>
        </w:sectPr>
      </w:pPr>
      <w:bookmarkStart w:name="_Ref322092052" w:id="288"/>
    </w:p>
    <w:p w:rsidRPr="00CB7601" w:rsidR="005464D6" w:rsidP="00CB64D6" w:rsidRDefault="005464D6" w14:paraId="2F601E3A" w14:textId="77777777">
      <w:pPr>
        <w:pStyle w:val="Witness"/>
        <w:spacing w:before="0" w:after="0" w:line="264" w:lineRule="auto"/>
        <w:rPr>
          <w:rFonts w:cs="Arial"/>
        </w:rPr>
      </w:pPr>
      <w:bookmarkStart w:name="_Toc536773125" w:id="289"/>
      <w:bookmarkStart w:name="_Toc536773129" w:id="290"/>
      <w:bookmarkEnd w:id="288"/>
      <w:bookmarkEnd w:id="289"/>
      <w:bookmarkEnd w:id="290"/>
      <w:r w:rsidRPr="00CB7601">
        <w:rPr>
          <w:rFonts w:cs="Arial"/>
        </w:rPr>
        <w:lastRenderedPageBreak/>
        <w:t xml:space="preserve">Signed by </w:t>
      </w:r>
      <w:r w:rsidRPr="001139A1">
        <w:rPr>
          <w:rFonts w:cs="Arial"/>
          <w:b/>
        </w:rPr>
        <w:t>[</w:t>
      </w:r>
      <w:r w:rsidRPr="00CB7601">
        <w:rPr>
          <w:rFonts w:cs="Arial"/>
        </w:rPr>
        <w:t>                         </w:t>
      </w:r>
      <w:proofErr w:type="gramStart"/>
      <w:r w:rsidRPr="00CB7601">
        <w:rPr>
          <w:rFonts w:cs="Arial"/>
        </w:rPr>
        <w:t>  </w:t>
      </w:r>
      <w:r w:rsidRPr="001139A1">
        <w:rPr>
          <w:rFonts w:cs="Arial"/>
          <w:b/>
        </w:rPr>
        <w:t>]</w:t>
      </w:r>
      <w:proofErr w:type="gramEnd"/>
      <w:r w:rsidRPr="00CB7601">
        <w:rPr>
          <w:rFonts w:cs="Arial"/>
        </w:rPr>
        <w:tab/>
      </w:r>
      <w:r w:rsidRPr="00CB7601">
        <w:rPr>
          <w:rFonts w:cs="Arial"/>
        </w:rPr>
        <w:tab/>
      </w:r>
    </w:p>
    <w:p w:rsidRPr="00CB7601" w:rsidR="005464D6" w:rsidP="00CB64D6" w:rsidRDefault="005464D6" w14:paraId="157469F2" w14:textId="77777777">
      <w:pPr>
        <w:pStyle w:val="Signature1"/>
        <w:spacing w:after="180" w:line="264" w:lineRule="auto"/>
        <w:rPr>
          <w:rFonts w:cs="Arial"/>
          <w:sz w:val="20"/>
        </w:rPr>
      </w:pPr>
      <w:r w:rsidRPr="00CB7601">
        <w:rPr>
          <w:rFonts w:cs="Arial"/>
          <w:sz w:val="20"/>
        </w:rPr>
        <w:t xml:space="preserve">for and on behalf of </w:t>
      </w:r>
      <w:r w:rsidRPr="001139A1">
        <w:rPr>
          <w:rFonts w:cs="Arial"/>
          <w:b/>
          <w:sz w:val="20"/>
        </w:rPr>
        <w:t>[</w:t>
      </w:r>
      <w:r w:rsidRPr="00CB7601">
        <w:rPr>
          <w:rFonts w:cs="Arial"/>
          <w:sz w:val="20"/>
        </w:rPr>
        <w:t>                         </w:t>
      </w:r>
      <w:proofErr w:type="gramStart"/>
      <w:r w:rsidRPr="00CB7601">
        <w:rPr>
          <w:rFonts w:cs="Arial"/>
          <w:sz w:val="20"/>
        </w:rPr>
        <w:t>  </w:t>
      </w:r>
      <w:r w:rsidRPr="001139A1">
        <w:rPr>
          <w:rFonts w:cs="Arial"/>
          <w:b/>
          <w:sz w:val="20"/>
        </w:rPr>
        <w:t>]</w:t>
      </w:r>
      <w:proofErr w:type="gramEnd"/>
    </w:p>
    <w:p w:rsidRPr="00CB7601" w:rsidR="005464D6" w:rsidP="00CB64D6" w:rsidRDefault="005464D6" w14:paraId="2E111858" w14:textId="77777777">
      <w:pPr>
        <w:pStyle w:val="SHNormal"/>
        <w:rPr>
          <w:rFonts w:cs="Arial"/>
        </w:rPr>
      </w:pPr>
    </w:p>
    <w:p w:rsidRPr="00CB7601" w:rsidR="005464D6" w:rsidP="00CB64D6" w:rsidRDefault="005464D6" w14:paraId="60DFC0FB" w14:textId="77777777">
      <w:pPr>
        <w:pStyle w:val="SHNormal"/>
        <w:rPr>
          <w:rFonts w:cs="Arial"/>
        </w:rPr>
      </w:pPr>
    </w:p>
    <w:p w:rsidRPr="00CB7601" w:rsidR="005464D6" w:rsidP="00CB64D6" w:rsidRDefault="005464D6" w14:paraId="02FB554C" w14:textId="77777777">
      <w:pPr>
        <w:pStyle w:val="SHNormal"/>
        <w:rPr>
          <w:rFonts w:cs="Arial"/>
        </w:rPr>
      </w:pPr>
    </w:p>
    <w:p w:rsidRPr="00CB7601" w:rsidR="005464D6" w:rsidP="00CB64D6" w:rsidRDefault="005464D6" w14:paraId="7F03FE9A" w14:textId="77777777">
      <w:pPr>
        <w:pStyle w:val="SHNormal"/>
        <w:rPr>
          <w:rFonts w:cs="Arial"/>
        </w:rPr>
      </w:pPr>
      <w:r w:rsidRPr="00CB7601">
        <w:rPr>
          <w:rFonts w:cs="Arial"/>
        </w:rPr>
        <w:t>Executed as a deed by</w:t>
      </w:r>
    </w:p>
    <w:p w:rsidRPr="00CB7601" w:rsidR="005464D6" w:rsidP="00CB64D6" w:rsidRDefault="005464D6" w14:paraId="574B4A6A" w14:textId="77777777">
      <w:pPr>
        <w:pStyle w:val="SHNormal"/>
        <w:rPr>
          <w:rFonts w:cs="Arial"/>
          <w:b/>
        </w:rPr>
      </w:pPr>
      <w:r w:rsidRPr="001139A1">
        <w:rPr>
          <w:rFonts w:cs="Arial"/>
          <w:b/>
        </w:rPr>
        <w:t>[</w:t>
      </w:r>
      <w:r w:rsidRPr="00CB7601">
        <w:rPr>
          <w:rFonts w:cs="Arial"/>
          <w:i/>
        </w:rPr>
        <w:t>company name</w:t>
      </w:r>
      <w:r w:rsidRPr="001139A1">
        <w:rPr>
          <w:rFonts w:cs="Arial"/>
          <w:b/>
        </w:rPr>
        <w:t>]</w:t>
      </w:r>
    </w:p>
    <w:p w:rsidRPr="00CB7601" w:rsidR="005464D6" w:rsidP="00CB64D6" w:rsidRDefault="005464D6" w14:paraId="7E72A7A2" w14:textId="77777777">
      <w:pPr>
        <w:pStyle w:val="SHNormal"/>
        <w:rPr>
          <w:rFonts w:cs="Arial"/>
        </w:rPr>
      </w:pPr>
      <w:r w:rsidRPr="00CB7601">
        <w:rPr>
          <w:rFonts w:cs="Arial"/>
        </w:rPr>
        <w:t xml:space="preserve">acting by two Directors/a </w:t>
      </w:r>
      <w:proofErr w:type="gramStart"/>
      <w:r w:rsidRPr="00CB7601">
        <w:rPr>
          <w:rFonts w:cs="Arial"/>
        </w:rPr>
        <w:t>Director</w:t>
      </w:r>
      <w:proofErr w:type="gramEnd"/>
    </w:p>
    <w:p w:rsidRPr="00CB7601" w:rsidR="005464D6" w:rsidP="00CB64D6" w:rsidRDefault="005464D6" w14:paraId="0F95FDF9" w14:textId="77777777">
      <w:pPr>
        <w:pStyle w:val="SHNormal"/>
        <w:rPr>
          <w:rFonts w:cs="Arial"/>
        </w:rPr>
      </w:pPr>
      <w:r w:rsidRPr="00CB7601">
        <w:rPr>
          <w:rFonts w:cs="Arial"/>
        </w:rPr>
        <w:t xml:space="preserve">and its </w:t>
      </w:r>
      <w:proofErr w:type="gramStart"/>
      <w:r w:rsidRPr="00CB7601">
        <w:rPr>
          <w:rFonts w:cs="Arial"/>
        </w:rPr>
        <w:t>Secretary</w:t>
      </w:r>
      <w:proofErr w:type="gramEnd"/>
    </w:p>
    <w:p w:rsidRPr="00CB7601" w:rsidR="005464D6" w:rsidP="00CB64D6" w:rsidRDefault="005464D6" w14:paraId="083CE059" w14:textId="77777777">
      <w:pPr>
        <w:keepNext/>
        <w:tabs>
          <w:tab w:val="right" w:leader="dot" w:pos="4536"/>
        </w:tabs>
        <w:rPr>
          <w:rFonts w:cs="Arial"/>
        </w:rPr>
      </w:pPr>
    </w:p>
    <w:p w:rsidRPr="00CB7601" w:rsidR="005464D6" w:rsidP="00CB64D6" w:rsidRDefault="005464D6" w14:paraId="2277743A" w14:textId="77777777">
      <w:pPr>
        <w:keepNext/>
        <w:tabs>
          <w:tab w:val="right" w:leader="dot" w:pos="4536"/>
        </w:tabs>
        <w:spacing w:after="0"/>
        <w:rPr>
          <w:rFonts w:cs="Arial"/>
        </w:rPr>
      </w:pPr>
      <w:r w:rsidRPr="00CB7601">
        <w:rPr>
          <w:rFonts w:cs="Arial"/>
        </w:rPr>
        <w:tab/>
      </w:r>
    </w:p>
    <w:p w:rsidRPr="00CB7601" w:rsidR="005464D6" w:rsidP="00CB64D6" w:rsidRDefault="005464D6" w14:paraId="5BB289E5" w14:textId="77777777">
      <w:pPr>
        <w:keepNext/>
        <w:tabs>
          <w:tab w:val="left" w:pos="4729"/>
          <w:tab w:val="right" w:leader="dot" w:pos="9356"/>
        </w:tabs>
        <w:rPr>
          <w:rFonts w:cs="Arial"/>
        </w:rPr>
      </w:pPr>
      <w:r w:rsidRPr="00CB7601">
        <w:rPr>
          <w:rFonts w:cs="Arial"/>
        </w:rPr>
        <w:t>Director</w:t>
      </w:r>
    </w:p>
    <w:p w:rsidRPr="00CB7601" w:rsidR="005464D6" w:rsidP="00CB64D6" w:rsidRDefault="005464D6" w14:paraId="6B60F233" w14:textId="77777777">
      <w:pPr>
        <w:pStyle w:val="SHNormal"/>
        <w:rPr>
          <w:rFonts w:cs="Arial"/>
        </w:rPr>
      </w:pPr>
    </w:p>
    <w:p w:rsidRPr="00CB7601" w:rsidR="005464D6" w:rsidP="00CB64D6" w:rsidRDefault="005464D6" w14:paraId="013890D5" w14:textId="77777777">
      <w:pPr>
        <w:keepNext/>
        <w:tabs>
          <w:tab w:val="right" w:leader="dot" w:pos="4536"/>
        </w:tabs>
        <w:spacing w:after="0"/>
        <w:rPr>
          <w:rFonts w:cs="Arial"/>
        </w:rPr>
      </w:pPr>
      <w:r w:rsidRPr="00CB7601">
        <w:rPr>
          <w:rFonts w:cs="Arial"/>
        </w:rPr>
        <w:tab/>
      </w:r>
    </w:p>
    <w:p w:rsidRPr="00CB7601" w:rsidR="005464D6" w:rsidP="00CB64D6" w:rsidRDefault="005464D6" w14:paraId="7218EA0E" w14:textId="77777777">
      <w:pPr>
        <w:tabs>
          <w:tab w:val="left" w:pos="4729"/>
          <w:tab w:val="right" w:leader="dot" w:pos="9356"/>
        </w:tabs>
        <w:rPr>
          <w:rFonts w:cs="Arial"/>
        </w:rPr>
      </w:pPr>
      <w:r w:rsidRPr="00CB7601">
        <w:rPr>
          <w:rFonts w:cs="Arial"/>
        </w:rPr>
        <w:t>Director/Secretary</w:t>
      </w:r>
    </w:p>
    <w:p w:rsidRPr="00CB7601" w:rsidR="005464D6" w:rsidP="00CB64D6" w:rsidRDefault="005464D6" w14:paraId="40D82182" w14:textId="77777777">
      <w:pPr>
        <w:rPr>
          <w:rFonts w:cs="Arial"/>
        </w:rPr>
      </w:pPr>
      <w:r w:rsidRPr="00CB7601">
        <w:rPr>
          <w:rFonts w:cs="Arial"/>
        </w:rPr>
        <w:br w:type="page"/>
      </w:r>
    </w:p>
    <w:p w:rsidRPr="00CB7601" w:rsidR="005464D6" w:rsidP="00CB64D6" w:rsidRDefault="005464D6" w14:paraId="3E8A585C" w14:textId="77777777">
      <w:pPr>
        <w:pStyle w:val="SHNormal"/>
        <w:spacing w:after="0"/>
        <w:rPr>
          <w:rFonts w:cs="Arial"/>
          <w:i/>
          <w:iCs/>
        </w:rPr>
      </w:pPr>
      <w:r w:rsidRPr="00CB7601">
        <w:rPr>
          <w:rFonts w:cs="Arial"/>
        </w:rPr>
        <w:lastRenderedPageBreak/>
        <w:t>Executed as a deed by</w:t>
      </w:r>
    </w:p>
    <w:p w:rsidRPr="00CB7601" w:rsidR="005464D6" w:rsidP="00CB64D6" w:rsidRDefault="005464D6" w14:paraId="5C6C9CFC" w14:textId="77777777">
      <w:pPr>
        <w:pStyle w:val="SHNormal"/>
        <w:spacing w:after="0"/>
        <w:rPr>
          <w:rFonts w:cs="Arial"/>
          <w:b/>
        </w:rPr>
      </w:pPr>
      <w:r w:rsidRPr="001139A1">
        <w:rPr>
          <w:rFonts w:cs="Arial"/>
          <w:b/>
        </w:rPr>
        <w:t>[</w:t>
      </w:r>
      <w:r w:rsidRPr="00CB7601">
        <w:rPr>
          <w:rFonts w:cs="Arial"/>
          <w:i/>
        </w:rPr>
        <w:t>company name</w:t>
      </w:r>
      <w:r w:rsidRPr="001139A1">
        <w:rPr>
          <w:rFonts w:cs="Arial"/>
          <w:b/>
        </w:rPr>
        <w:t>]</w:t>
      </w:r>
    </w:p>
    <w:p w:rsidRPr="00CB7601" w:rsidR="005464D6" w:rsidP="00CB64D6" w:rsidRDefault="005464D6" w14:paraId="4DCF4809" w14:textId="77777777">
      <w:pPr>
        <w:pStyle w:val="SHNormal"/>
        <w:rPr>
          <w:rFonts w:cs="Arial"/>
        </w:rPr>
      </w:pPr>
      <w:r w:rsidRPr="00CB7601">
        <w:rPr>
          <w:rFonts w:cs="Arial"/>
        </w:rPr>
        <w:t>acting by a director</w:t>
      </w:r>
    </w:p>
    <w:p w:rsidRPr="00CB7601" w:rsidR="005464D6" w:rsidP="00CB64D6" w:rsidRDefault="005464D6" w14:paraId="240B6EF7" w14:textId="77777777">
      <w:pPr>
        <w:pStyle w:val="SHNormal"/>
        <w:rPr>
          <w:rFonts w:cs="Arial"/>
        </w:rPr>
      </w:pPr>
    </w:p>
    <w:p w:rsidRPr="00CB7601" w:rsidR="005464D6" w:rsidP="00CB64D6" w:rsidRDefault="005464D6" w14:paraId="65ACD092" w14:textId="77777777">
      <w:pPr>
        <w:pStyle w:val="SHNormal"/>
        <w:spacing w:after="0"/>
        <w:rPr>
          <w:rFonts w:cs="Arial"/>
        </w:rPr>
      </w:pPr>
      <w:r w:rsidRPr="00CB7601">
        <w:rPr>
          <w:rFonts w:cs="Arial"/>
        </w:rPr>
        <w:t>.................................</w:t>
      </w:r>
    </w:p>
    <w:p w:rsidRPr="00CB7601" w:rsidR="005464D6" w:rsidP="00CB64D6" w:rsidRDefault="005464D6" w14:paraId="31CA5EE3" w14:textId="77777777">
      <w:pPr>
        <w:keepNext/>
        <w:keepLines/>
        <w:autoSpaceDE w:val="0"/>
        <w:autoSpaceDN w:val="0"/>
        <w:adjustRightInd w:val="0"/>
        <w:jc w:val="left"/>
        <w:rPr>
          <w:rFonts w:cs="Arial"/>
        </w:rPr>
      </w:pPr>
      <w:r w:rsidRPr="00CB7601">
        <w:rPr>
          <w:rFonts w:cs="Arial"/>
        </w:rPr>
        <w:t>Director</w:t>
      </w:r>
    </w:p>
    <w:p w:rsidRPr="00CB7601" w:rsidR="005464D6" w:rsidP="00CB64D6" w:rsidRDefault="005464D6" w14:paraId="3BA6E8E1" w14:textId="77777777">
      <w:pPr>
        <w:pStyle w:val="SHNormal"/>
        <w:rPr>
          <w:rFonts w:cs="Arial"/>
        </w:rPr>
      </w:pPr>
    </w:p>
    <w:p w:rsidRPr="00CB7601" w:rsidR="005464D6" w:rsidP="00CB64D6" w:rsidRDefault="005464D6" w14:paraId="0D40E558" w14:textId="77777777">
      <w:pPr>
        <w:pStyle w:val="SHNormal"/>
        <w:rPr>
          <w:rFonts w:cs="Arial"/>
        </w:rPr>
      </w:pPr>
      <w:r w:rsidRPr="00CB7601">
        <w:rPr>
          <w:rFonts w:cs="Arial"/>
        </w:rPr>
        <w:t>In the presence of:</w:t>
      </w:r>
    </w:p>
    <w:p w:rsidRPr="00CB7601" w:rsidR="005464D6" w:rsidP="00CB64D6" w:rsidRDefault="005464D6" w14:paraId="0DAB2023" w14:textId="77777777">
      <w:pPr>
        <w:keepNext/>
        <w:keepLines/>
        <w:autoSpaceDE w:val="0"/>
        <w:autoSpaceDN w:val="0"/>
        <w:adjustRightInd w:val="0"/>
        <w:jc w:val="left"/>
        <w:rPr>
          <w:rFonts w:cs="Arial"/>
        </w:rPr>
      </w:pPr>
    </w:p>
    <w:p w:rsidRPr="00CB7601" w:rsidR="005464D6" w:rsidP="00CB64D6" w:rsidRDefault="005464D6" w14:paraId="78FC96E8" w14:textId="77777777">
      <w:pPr>
        <w:pStyle w:val="SHNormal"/>
        <w:spacing w:after="0"/>
        <w:rPr>
          <w:rFonts w:cs="Arial"/>
        </w:rPr>
      </w:pPr>
      <w:r w:rsidRPr="00CB7601">
        <w:rPr>
          <w:rFonts w:cs="Arial"/>
        </w:rPr>
        <w:t>.......................................................</w:t>
      </w:r>
    </w:p>
    <w:p w:rsidRPr="00CB7601" w:rsidR="005464D6" w:rsidP="00CB64D6" w:rsidRDefault="005464D6" w14:paraId="0D364B54" w14:textId="77777777">
      <w:pPr>
        <w:keepNext/>
        <w:keepLines/>
        <w:autoSpaceDE w:val="0"/>
        <w:autoSpaceDN w:val="0"/>
        <w:adjustRightInd w:val="0"/>
        <w:jc w:val="left"/>
        <w:rPr>
          <w:rFonts w:cs="Arial"/>
        </w:rPr>
      </w:pPr>
      <w:r w:rsidRPr="00CB7601">
        <w:rPr>
          <w:rFonts w:cs="Arial"/>
        </w:rPr>
        <w:t>Signature of witness</w:t>
      </w:r>
    </w:p>
    <w:p w:rsidRPr="00CB7601" w:rsidR="005464D6" w:rsidP="00CB64D6" w:rsidRDefault="005464D6" w14:paraId="76F49188" w14:textId="77777777">
      <w:pPr>
        <w:pStyle w:val="SHNormal"/>
        <w:rPr>
          <w:rFonts w:cs="Arial"/>
        </w:rPr>
      </w:pPr>
    </w:p>
    <w:p w:rsidRPr="00CB7601" w:rsidR="005464D6" w:rsidP="00CB64D6" w:rsidRDefault="005464D6" w14:paraId="1F7FFB34" w14:textId="77777777">
      <w:pPr>
        <w:pStyle w:val="SHNormal"/>
        <w:spacing w:after="0"/>
        <w:rPr>
          <w:rFonts w:cs="Arial"/>
        </w:rPr>
      </w:pPr>
      <w:r w:rsidRPr="00CB7601">
        <w:rPr>
          <w:rFonts w:cs="Arial"/>
        </w:rPr>
        <w:t>……………………………………….</w:t>
      </w:r>
    </w:p>
    <w:p w:rsidRPr="00CB7601" w:rsidR="005464D6" w:rsidP="00CB64D6" w:rsidRDefault="005464D6" w14:paraId="0BD4C9D8" w14:textId="77777777">
      <w:pPr>
        <w:pStyle w:val="SHNormal"/>
        <w:rPr>
          <w:rFonts w:cs="Arial"/>
        </w:rPr>
      </w:pPr>
      <w:r w:rsidRPr="00CB7601">
        <w:rPr>
          <w:rFonts w:cs="Arial"/>
        </w:rPr>
        <w:t>Witness Name (in BLOCK CAPITALS)</w:t>
      </w:r>
    </w:p>
    <w:p w:rsidRPr="00CB7601" w:rsidR="005464D6" w:rsidP="00CB64D6" w:rsidRDefault="005464D6" w14:paraId="7D500FAC" w14:textId="77777777">
      <w:pPr>
        <w:pStyle w:val="SHNormal"/>
        <w:rPr>
          <w:rFonts w:cs="Arial"/>
        </w:rPr>
      </w:pPr>
    </w:p>
    <w:p w:rsidRPr="00CB7601" w:rsidR="005464D6" w:rsidP="00CB64D6" w:rsidRDefault="005464D6" w14:paraId="03764022" w14:textId="77777777">
      <w:pPr>
        <w:pStyle w:val="SHNormal"/>
        <w:spacing w:after="0"/>
        <w:rPr>
          <w:rFonts w:cs="Arial"/>
        </w:rPr>
      </w:pPr>
      <w:r w:rsidRPr="00CB7601">
        <w:rPr>
          <w:rFonts w:cs="Arial"/>
        </w:rPr>
        <w:t>...........................................................................</w:t>
      </w:r>
    </w:p>
    <w:p w:rsidRPr="00CB7601" w:rsidR="005464D6" w:rsidP="00CB64D6" w:rsidRDefault="005464D6" w14:paraId="6A871B8F" w14:textId="77777777">
      <w:pPr>
        <w:pStyle w:val="SHNormal"/>
        <w:rPr>
          <w:rFonts w:cs="Arial"/>
        </w:rPr>
      </w:pPr>
      <w:r w:rsidRPr="00CB7601">
        <w:rPr>
          <w:rFonts w:cs="Arial"/>
        </w:rPr>
        <w:t>Address</w:t>
      </w:r>
    </w:p>
    <w:p w:rsidRPr="00CB7601" w:rsidR="005464D6" w:rsidP="00CB64D6" w:rsidRDefault="005464D6" w14:paraId="5C393A87" w14:textId="77777777">
      <w:pPr>
        <w:pStyle w:val="SHNormal"/>
        <w:rPr>
          <w:rFonts w:cs="Arial"/>
        </w:rPr>
      </w:pPr>
    </w:p>
    <w:p w:rsidRPr="00CB7601" w:rsidR="005464D6" w:rsidP="00CB64D6" w:rsidRDefault="005464D6" w14:paraId="1A87375E" w14:textId="77777777">
      <w:pPr>
        <w:pStyle w:val="SHNormal"/>
        <w:rPr>
          <w:rFonts w:cs="Arial"/>
        </w:rPr>
      </w:pPr>
    </w:p>
    <w:p w:rsidRPr="00CB7601" w:rsidR="005464D6" w:rsidP="00CB64D6" w:rsidRDefault="005464D6" w14:paraId="5063E152" w14:textId="77777777">
      <w:pPr>
        <w:pStyle w:val="SHNormal"/>
        <w:rPr>
          <w:rFonts w:cs="Arial"/>
        </w:rPr>
      </w:pPr>
    </w:p>
    <w:p w:rsidRPr="00CB7601" w:rsidR="005464D6" w:rsidP="00CB64D6" w:rsidRDefault="005464D6" w14:paraId="22C7EE44" w14:textId="77777777">
      <w:pPr>
        <w:pStyle w:val="SHNormal"/>
        <w:spacing w:after="0"/>
        <w:rPr>
          <w:rFonts w:cs="Arial"/>
        </w:rPr>
      </w:pPr>
      <w:r w:rsidRPr="00CB7601">
        <w:rPr>
          <w:rFonts w:cs="Arial"/>
        </w:rPr>
        <w:t>Signed as a deed by</w:t>
      </w:r>
    </w:p>
    <w:p w:rsidRPr="00CB7601" w:rsidR="005464D6" w:rsidP="00CB64D6" w:rsidRDefault="005464D6" w14:paraId="6B0C7A9F" w14:textId="77777777">
      <w:pPr>
        <w:keepNext/>
        <w:keepLines/>
        <w:tabs>
          <w:tab w:val="left" w:pos="4253"/>
          <w:tab w:val="right" w:leader="dot" w:pos="8789"/>
        </w:tabs>
        <w:spacing w:after="0"/>
        <w:rPr>
          <w:rFonts w:cs="Arial"/>
          <w:b/>
          <w:bCs/>
        </w:rPr>
      </w:pPr>
      <w:r w:rsidRPr="001139A1">
        <w:rPr>
          <w:rFonts w:cs="Arial"/>
          <w:b/>
          <w:bCs/>
        </w:rPr>
        <w:t>[</w:t>
      </w:r>
      <w:r w:rsidRPr="00CB7601">
        <w:rPr>
          <w:rFonts w:cs="Arial"/>
          <w:b/>
          <w:bCs/>
        </w:rPr>
        <w:t>                                      </w:t>
      </w:r>
      <w:r w:rsidRPr="001139A1">
        <w:rPr>
          <w:rFonts w:cs="Arial"/>
          <w:b/>
          <w:bCs/>
        </w:rPr>
        <w:t>]</w:t>
      </w:r>
      <w:r w:rsidRPr="00CB7601">
        <w:rPr>
          <w:rFonts w:cs="Arial"/>
        </w:rPr>
        <w:tab/>
      </w:r>
      <w:r w:rsidRPr="00CB7601">
        <w:rPr>
          <w:rFonts w:cs="Arial"/>
        </w:rPr>
        <w:tab/>
      </w:r>
    </w:p>
    <w:p w:rsidRPr="00CB7601" w:rsidR="005464D6" w:rsidP="00CB64D6" w:rsidRDefault="005464D6" w14:paraId="58C91062" w14:textId="77777777">
      <w:pPr>
        <w:pStyle w:val="SHNormal"/>
        <w:rPr>
          <w:rFonts w:cs="Arial"/>
        </w:rPr>
      </w:pPr>
      <w:r w:rsidRPr="00CB7601">
        <w:rPr>
          <w:rFonts w:cs="Arial"/>
        </w:rPr>
        <w:t xml:space="preserve">in the presence of: </w:t>
      </w:r>
    </w:p>
    <w:p w:rsidRPr="00CB7601" w:rsidR="005464D6" w:rsidP="00CB64D6" w:rsidRDefault="005464D6" w14:paraId="34866BB9" w14:textId="77777777">
      <w:pPr>
        <w:pStyle w:val="SHNormal"/>
        <w:rPr>
          <w:rFonts w:cs="Arial"/>
        </w:rPr>
      </w:pPr>
    </w:p>
    <w:p w:rsidRPr="00CB7601" w:rsidR="005464D6" w:rsidP="00CB64D6" w:rsidRDefault="005464D6" w14:paraId="23DF762B" w14:textId="77777777">
      <w:pPr>
        <w:keepNext/>
        <w:keepLines/>
        <w:tabs>
          <w:tab w:val="left" w:pos="4253"/>
          <w:tab w:val="right" w:leader="dot" w:pos="8789"/>
        </w:tabs>
        <w:rPr>
          <w:rFonts w:cs="Arial"/>
        </w:rPr>
      </w:pPr>
      <w:r w:rsidRPr="00CB7601">
        <w:rPr>
          <w:rFonts w:cs="Arial"/>
        </w:rPr>
        <w:t>Signature of witness</w:t>
      </w:r>
      <w:r w:rsidRPr="00CB7601">
        <w:rPr>
          <w:rFonts w:cs="Arial"/>
        </w:rPr>
        <w:tab/>
      </w:r>
      <w:r w:rsidRPr="00CB7601">
        <w:rPr>
          <w:rFonts w:cs="Arial"/>
        </w:rPr>
        <w:tab/>
      </w:r>
    </w:p>
    <w:p w:rsidRPr="00CB7601" w:rsidR="005464D6" w:rsidP="00CB64D6" w:rsidRDefault="005464D6" w14:paraId="4EC520EB" w14:textId="77777777">
      <w:pPr>
        <w:keepNext/>
        <w:keepLines/>
        <w:tabs>
          <w:tab w:val="left" w:pos="4253"/>
          <w:tab w:val="right" w:leader="dot" w:pos="8789"/>
        </w:tabs>
        <w:rPr>
          <w:rFonts w:cs="Arial"/>
        </w:rPr>
      </w:pPr>
      <w:r w:rsidRPr="00CB7601">
        <w:rPr>
          <w:rFonts w:cs="Arial"/>
        </w:rPr>
        <w:t>Witness name (in BLOCK CAPITALS)</w:t>
      </w:r>
      <w:r w:rsidRPr="00CB7601">
        <w:rPr>
          <w:rFonts w:cs="Arial"/>
        </w:rPr>
        <w:tab/>
      </w:r>
      <w:r w:rsidRPr="00CB7601">
        <w:rPr>
          <w:rFonts w:cs="Arial"/>
        </w:rPr>
        <w:tab/>
      </w:r>
    </w:p>
    <w:p w:rsidRPr="00CB7601" w:rsidR="005464D6" w:rsidP="00CB64D6" w:rsidRDefault="005464D6" w14:paraId="7B8CB447" w14:textId="77777777">
      <w:pPr>
        <w:keepNext/>
        <w:keepLines/>
        <w:tabs>
          <w:tab w:val="left" w:pos="4253"/>
          <w:tab w:val="right" w:leader="dot" w:pos="8789"/>
        </w:tabs>
        <w:rPr>
          <w:rFonts w:cs="Arial"/>
        </w:rPr>
      </w:pPr>
      <w:r w:rsidRPr="00CB7601">
        <w:rPr>
          <w:rFonts w:cs="Arial"/>
        </w:rPr>
        <w:t>Address</w:t>
      </w:r>
      <w:r w:rsidRPr="00CB7601">
        <w:rPr>
          <w:rFonts w:cs="Arial"/>
        </w:rPr>
        <w:tab/>
      </w:r>
      <w:r w:rsidRPr="00CB7601">
        <w:rPr>
          <w:rFonts w:cs="Arial"/>
        </w:rPr>
        <w:tab/>
      </w:r>
    </w:p>
    <w:p w:rsidRPr="00CB7601" w:rsidR="005464D6" w:rsidP="00CB64D6" w:rsidRDefault="005464D6" w14:paraId="5FED10FC" w14:textId="77777777">
      <w:pPr>
        <w:pStyle w:val="SHNormal"/>
        <w:rPr>
          <w:rFonts w:cs="Arial"/>
        </w:rPr>
      </w:pPr>
    </w:p>
    <w:p w:rsidRPr="00CB7601" w:rsidR="005464D6" w:rsidP="00CB64D6" w:rsidRDefault="005464D6" w14:paraId="24B183DE" w14:textId="77777777">
      <w:pPr>
        <w:pStyle w:val="SHNormal"/>
        <w:rPr>
          <w:rFonts w:cs="Arial"/>
        </w:rPr>
      </w:pPr>
      <w:r w:rsidRPr="00CB7601">
        <w:rPr>
          <w:rFonts w:cs="Arial"/>
        </w:rPr>
        <w:br w:type="page"/>
      </w:r>
    </w:p>
    <w:p w:rsidRPr="00CB7601" w:rsidR="005464D6" w:rsidP="00CB64D6" w:rsidRDefault="005464D6" w14:paraId="491C99D7" w14:textId="77777777">
      <w:pPr>
        <w:pStyle w:val="SHNormal"/>
        <w:rPr>
          <w:rFonts w:cs="Arial"/>
        </w:rPr>
      </w:pPr>
      <w:r w:rsidRPr="00CB7601">
        <w:rPr>
          <w:rFonts w:cs="Arial"/>
        </w:rPr>
        <w:lastRenderedPageBreak/>
        <w:t>Executed as a deed by the Landlord acting by</w:t>
      </w:r>
      <w:r w:rsidRPr="00CB7601">
        <w:rPr>
          <w:rFonts w:cs="Arial"/>
        </w:rPr>
        <w:tab/>
      </w:r>
      <w:r w:rsidRPr="00CB7601">
        <w:rPr>
          <w:rFonts w:cs="Arial"/>
        </w:rPr>
        <w:tab/>
        <w:t>)</w:t>
      </w:r>
    </w:p>
    <w:p w:rsidRPr="00CB7601" w:rsidR="005464D6" w:rsidP="00CB64D6" w:rsidRDefault="005464D6" w14:paraId="69469DCD" w14:textId="77777777">
      <w:pPr>
        <w:pStyle w:val="SHNormal"/>
        <w:rPr>
          <w:rFonts w:cs="Arial"/>
        </w:rPr>
      </w:pPr>
      <w:r w:rsidRPr="001139A1">
        <w:rPr>
          <w:rFonts w:cs="Arial"/>
          <w:b/>
        </w:rPr>
        <w:t>[</w:t>
      </w:r>
      <w:r w:rsidRPr="00CB7601">
        <w:rPr>
          <w:rFonts w:cs="Arial"/>
        </w:rPr>
        <w:t>a director and its secretary</w:t>
      </w:r>
      <w:r w:rsidRPr="001139A1">
        <w:rPr>
          <w:rFonts w:cs="Arial"/>
          <w:b/>
        </w:rPr>
        <w:t>]</w:t>
      </w:r>
      <w:r w:rsidRPr="00CB7601">
        <w:rPr>
          <w:rFonts w:cs="Arial"/>
        </w:rPr>
        <w:t xml:space="preserve"> or by </w:t>
      </w:r>
      <w:r w:rsidRPr="001139A1">
        <w:rPr>
          <w:rFonts w:cs="Arial"/>
          <w:b/>
        </w:rPr>
        <w:t>[</w:t>
      </w:r>
      <w:r w:rsidRPr="00CB7601">
        <w:rPr>
          <w:rFonts w:cs="Arial"/>
        </w:rPr>
        <w:t>two directors</w:t>
      </w:r>
      <w:r w:rsidRPr="001139A1">
        <w:rPr>
          <w:rFonts w:cs="Arial"/>
          <w:b/>
        </w:rPr>
        <w:t>]</w:t>
      </w:r>
      <w:r w:rsidRPr="00CB7601">
        <w:rPr>
          <w:rFonts w:cs="Arial"/>
        </w:rPr>
        <w:t>:</w:t>
      </w:r>
      <w:r w:rsidRPr="00CB7601">
        <w:rPr>
          <w:rFonts w:cs="Arial"/>
        </w:rPr>
        <w:tab/>
        <w:t>)</w:t>
      </w:r>
    </w:p>
    <w:p w:rsidRPr="00CB7601" w:rsidR="005464D6" w:rsidP="00CB64D6" w:rsidRDefault="005464D6" w14:paraId="5520B35D" w14:textId="77777777">
      <w:pPr>
        <w:pStyle w:val="SHNormal"/>
        <w:rPr>
          <w:rFonts w:cs="Arial"/>
        </w:rPr>
      </w:pPr>
    </w:p>
    <w:p w:rsidRPr="00CB7601" w:rsidR="005464D6" w:rsidP="00CB64D6" w:rsidRDefault="005464D6" w14:paraId="628DD438" w14:textId="77777777">
      <w:pPr>
        <w:pStyle w:val="SHNormal"/>
        <w:rPr>
          <w:rFonts w:cs="Arial"/>
        </w:rPr>
      </w:pPr>
    </w:p>
    <w:p w:rsidRPr="00CB7601" w:rsidR="005464D6" w:rsidP="00CB64D6" w:rsidRDefault="005464D6" w14:paraId="76135596" w14:textId="77777777">
      <w:pPr>
        <w:pStyle w:val="SHNormal"/>
        <w:jc w:val="right"/>
        <w:rPr>
          <w:rFonts w:cs="Arial"/>
        </w:rPr>
      </w:pPr>
      <w:r w:rsidRPr="00CB7601">
        <w:rPr>
          <w:rFonts w:cs="Arial"/>
        </w:rPr>
        <w:t>Signature of Director</w:t>
      </w:r>
    </w:p>
    <w:p w:rsidRPr="00CB7601" w:rsidR="005464D6" w:rsidP="00CB64D6" w:rsidRDefault="005464D6" w14:paraId="5EC75540" w14:textId="77777777">
      <w:pPr>
        <w:pStyle w:val="SHNormal"/>
        <w:jc w:val="right"/>
        <w:rPr>
          <w:rFonts w:cs="Arial"/>
        </w:rPr>
      </w:pPr>
    </w:p>
    <w:p w:rsidRPr="00CB7601" w:rsidR="005464D6" w:rsidP="00CB64D6" w:rsidRDefault="005464D6" w14:paraId="201E5889" w14:textId="77777777">
      <w:pPr>
        <w:pStyle w:val="SHNormal"/>
        <w:jc w:val="right"/>
        <w:rPr>
          <w:rFonts w:cs="Arial"/>
        </w:rPr>
      </w:pPr>
    </w:p>
    <w:p w:rsidRPr="00CB7601" w:rsidR="005464D6" w:rsidP="00CB64D6" w:rsidRDefault="005464D6" w14:paraId="473742E8" w14:textId="77777777">
      <w:pPr>
        <w:pStyle w:val="SHNormal"/>
        <w:jc w:val="right"/>
        <w:rPr>
          <w:rFonts w:cs="Arial"/>
        </w:rPr>
      </w:pPr>
      <w:r w:rsidRPr="00CB7601">
        <w:rPr>
          <w:rFonts w:cs="Arial"/>
        </w:rPr>
        <w:t>Signature of Director/Secretary</w:t>
      </w:r>
    </w:p>
    <w:p w:rsidRPr="00CB7601" w:rsidR="005464D6" w:rsidP="00CB64D6" w:rsidRDefault="005464D6" w14:paraId="2E0E8E88" w14:textId="77777777">
      <w:pPr>
        <w:pStyle w:val="SHNormal"/>
        <w:rPr>
          <w:rFonts w:cs="Arial"/>
        </w:rPr>
      </w:pPr>
    </w:p>
    <w:p w:rsidRPr="00CB7601" w:rsidR="005464D6" w:rsidP="00CB64D6" w:rsidRDefault="005464D6" w14:paraId="7F7EBF7C" w14:textId="77777777">
      <w:pPr>
        <w:pStyle w:val="SHNormal"/>
        <w:rPr>
          <w:rFonts w:cs="Arial"/>
        </w:rPr>
      </w:pPr>
    </w:p>
    <w:p w:rsidRPr="00CB7601" w:rsidR="005464D6" w:rsidP="00CB64D6" w:rsidRDefault="005464D6" w14:paraId="3C84EE36" w14:textId="77777777">
      <w:pPr>
        <w:pStyle w:val="SHNormal"/>
        <w:rPr>
          <w:rFonts w:cs="Arial"/>
        </w:rPr>
      </w:pPr>
      <w:r w:rsidRPr="00CB7601">
        <w:rPr>
          <w:rFonts w:cs="Arial"/>
        </w:rPr>
        <w:t>Executed as a deed by the Tenant acting by</w:t>
      </w:r>
      <w:r w:rsidRPr="00CB7601">
        <w:rPr>
          <w:rFonts w:cs="Arial"/>
        </w:rPr>
        <w:tab/>
      </w:r>
      <w:r w:rsidRPr="00CB7601">
        <w:rPr>
          <w:rFonts w:cs="Arial"/>
        </w:rPr>
        <w:tab/>
        <w:t>)</w:t>
      </w:r>
    </w:p>
    <w:p w:rsidRPr="00CB7601" w:rsidR="005464D6" w:rsidP="00CB64D6" w:rsidRDefault="005464D6" w14:paraId="52B35253" w14:textId="77777777">
      <w:pPr>
        <w:pStyle w:val="SHNormal"/>
        <w:rPr>
          <w:rFonts w:cs="Arial"/>
        </w:rPr>
      </w:pPr>
      <w:r w:rsidRPr="001139A1">
        <w:rPr>
          <w:rFonts w:cs="Arial"/>
          <w:b/>
        </w:rPr>
        <w:t>[</w:t>
      </w:r>
      <w:r w:rsidRPr="00CB7601">
        <w:rPr>
          <w:rFonts w:cs="Arial"/>
        </w:rPr>
        <w:t>a director and its secretary</w:t>
      </w:r>
      <w:r w:rsidRPr="001139A1">
        <w:rPr>
          <w:rFonts w:cs="Arial"/>
          <w:b/>
        </w:rPr>
        <w:t>]</w:t>
      </w:r>
      <w:r w:rsidRPr="00CB7601">
        <w:rPr>
          <w:rFonts w:cs="Arial"/>
        </w:rPr>
        <w:t xml:space="preserve"> or by </w:t>
      </w:r>
      <w:r w:rsidRPr="001139A1">
        <w:rPr>
          <w:rFonts w:cs="Arial"/>
          <w:b/>
        </w:rPr>
        <w:t>[</w:t>
      </w:r>
      <w:r w:rsidRPr="00CB7601">
        <w:rPr>
          <w:rFonts w:cs="Arial"/>
        </w:rPr>
        <w:t>two directors</w:t>
      </w:r>
      <w:r w:rsidRPr="001139A1">
        <w:rPr>
          <w:rFonts w:cs="Arial"/>
          <w:b/>
        </w:rPr>
        <w:t>]</w:t>
      </w:r>
      <w:r w:rsidRPr="00CB7601">
        <w:rPr>
          <w:rFonts w:cs="Arial"/>
        </w:rPr>
        <w:t>:</w:t>
      </w:r>
      <w:r w:rsidRPr="00CB7601">
        <w:rPr>
          <w:rFonts w:cs="Arial"/>
        </w:rPr>
        <w:tab/>
        <w:t>)</w:t>
      </w:r>
    </w:p>
    <w:p w:rsidRPr="00CB7601" w:rsidR="005464D6" w:rsidP="00CB64D6" w:rsidRDefault="005464D6" w14:paraId="446A29A5" w14:textId="77777777">
      <w:pPr>
        <w:pStyle w:val="SHNormal"/>
        <w:rPr>
          <w:rFonts w:cs="Arial"/>
        </w:rPr>
      </w:pPr>
    </w:p>
    <w:p w:rsidRPr="00CB7601" w:rsidR="005464D6" w:rsidP="00CB64D6" w:rsidRDefault="005464D6" w14:paraId="37CC8392" w14:textId="77777777">
      <w:pPr>
        <w:pStyle w:val="SHNormal"/>
        <w:rPr>
          <w:rFonts w:cs="Arial"/>
        </w:rPr>
      </w:pPr>
    </w:p>
    <w:p w:rsidRPr="00CB7601" w:rsidR="005464D6" w:rsidP="00CB64D6" w:rsidRDefault="005464D6" w14:paraId="3BE04FB5" w14:textId="77777777">
      <w:pPr>
        <w:pStyle w:val="SHNormal"/>
        <w:jc w:val="right"/>
        <w:rPr>
          <w:rFonts w:cs="Arial"/>
        </w:rPr>
      </w:pPr>
      <w:r w:rsidRPr="00CB7601">
        <w:rPr>
          <w:rFonts w:cs="Arial"/>
        </w:rPr>
        <w:t>Signature of Director</w:t>
      </w:r>
    </w:p>
    <w:p w:rsidRPr="00CB7601" w:rsidR="005464D6" w:rsidP="00CB64D6" w:rsidRDefault="005464D6" w14:paraId="275E9A2A" w14:textId="77777777">
      <w:pPr>
        <w:pStyle w:val="SHNormal"/>
        <w:jc w:val="right"/>
        <w:rPr>
          <w:rFonts w:cs="Arial"/>
        </w:rPr>
      </w:pPr>
    </w:p>
    <w:p w:rsidRPr="00CB7601" w:rsidR="005464D6" w:rsidP="00CB64D6" w:rsidRDefault="005464D6" w14:paraId="734CF4B4" w14:textId="77777777">
      <w:pPr>
        <w:pStyle w:val="SHNormal"/>
        <w:jc w:val="right"/>
        <w:rPr>
          <w:rFonts w:cs="Arial"/>
        </w:rPr>
      </w:pPr>
    </w:p>
    <w:p w:rsidRPr="00CB7601" w:rsidR="005464D6" w:rsidP="00CB64D6" w:rsidRDefault="005464D6" w14:paraId="6A54871D" w14:textId="77777777">
      <w:pPr>
        <w:pStyle w:val="SHNormal"/>
        <w:jc w:val="right"/>
        <w:rPr>
          <w:rFonts w:cs="Arial"/>
        </w:rPr>
      </w:pPr>
      <w:r w:rsidRPr="00CB7601">
        <w:rPr>
          <w:rFonts w:cs="Arial"/>
        </w:rPr>
        <w:t>Signature of Director/Secretary</w:t>
      </w:r>
    </w:p>
    <w:p w:rsidRPr="00CB7601" w:rsidR="005464D6" w:rsidP="00CB64D6" w:rsidRDefault="005464D6" w14:paraId="47D048C3" w14:textId="77777777">
      <w:pPr>
        <w:pStyle w:val="SHNormal"/>
        <w:rPr>
          <w:rFonts w:cs="Arial"/>
        </w:rPr>
      </w:pPr>
    </w:p>
    <w:p w:rsidRPr="00CB7601" w:rsidR="005464D6" w:rsidP="00CB64D6" w:rsidRDefault="005464D6" w14:paraId="1C8449E4" w14:textId="77777777">
      <w:pPr>
        <w:pStyle w:val="SHNormal"/>
        <w:rPr>
          <w:rFonts w:cs="Arial"/>
        </w:rPr>
      </w:pPr>
    </w:p>
    <w:p w:rsidRPr="00CB7601" w:rsidR="005464D6" w:rsidP="00CB64D6" w:rsidRDefault="005464D6" w14:paraId="1A137CA2" w14:textId="77777777">
      <w:pPr>
        <w:pStyle w:val="SHNormal"/>
        <w:rPr>
          <w:rFonts w:cs="Arial"/>
        </w:rPr>
      </w:pPr>
    </w:p>
    <w:p w:rsidRPr="00CB7601" w:rsidR="005464D6" w:rsidP="00CB64D6" w:rsidRDefault="005464D6" w14:paraId="78A10D4B" w14:textId="77777777">
      <w:pPr>
        <w:pStyle w:val="SHNormal"/>
        <w:rPr>
          <w:rFonts w:cs="Arial"/>
        </w:rPr>
      </w:pPr>
    </w:p>
    <w:p w:rsidRPr="00CB7601" w:rsidR="005464D6" w:rsidP="00CB64D6" w:rsidRDefault="005464D6" w14:paraId="5587EA29" w14:textId="77777777">
      <w:pPr>
        <w:pStyle w:val="SHNormal"/>
        <w:rPr>
          <w:rFonts w:cs="Arial"/>
        </w:rPr>
      </w:pPr>
      <w:r w:rsidRPr="001139A1">
        <w:rPr>
          <w:rFonts w:cs="Arial"/>
          <w:b/>
        </w:rPr>
        <w:t>[</w:t>
      </w:r>
      <w:r w:rsidRPr="00CB7601">
        <w:rPr>
          <w:rFonts w:cs="Arial"/>
        </w:rPr>
        <w:t>Executed as a deed by the Guarantor acting by</w:t>
      </w:r>
      <w:r w:rsidRPr="00CB7601">
        <w:rPr>
          <w:rFonts w:cs="Arial"/>
        </w:rPr>
        <w:tab/>
      </w:r>
      <w:r w:rsidRPr="00CB7601">
        <w:rPr>
          <w:rFonts w:cs="Arial"/>
        </w:rPr>
        <w:tab/>
        <w:t>)</w:t>
      </w:r>
    </w:p>
    <w:p w:rsidRPr="00CB7601" w:rsidR="005464D6" w:rsidP="00CB64D6" w:rsidRDefault="005464D6" w14:paraId="5A2F00BB" w14:textId="77777777">
      <w:pPr>
        <w:pStyle w:val="SHNormal"/>
        <w:rPr>
          <w:rFonts w:cs="Arial"/>
        </w:rPr>
      </w:pPr>
      <w:r w:rsidRPr="001139A1">
        <w:rPr>
          <w:rFonts w:cs="Arial"/>
          <w:b/>
        </w:rPr>
        <w:t>[</w:t>
      </w:r>
      <w:r w:rsidRPr="00CB7601">
        <w:rPr>
          <w:rFonts w:cs="Arial"/>
        </w:rPr>
        <w:t>a director and its secretary</w:t>
      </w:r>
      <w:r w:rsidRPr="001139A1">
        <w:rPr>
          <w:rFonts w:cs="Arial"/>
          <w:b/>
        </w:rPr>
        <w:t>]</w:t>
      </w:r>
      <w:r w:rsidRPr="00CB7601">
        <w:rPr>
          <w:rFonts w:cs="Arial"/>
        </w:rPr>
        <w:t xml:space="preserve"> or by </w:t>
      </w:r>
      <w:r w:rsidRPr="001139A1">
        <w:rPr>
          <w:rFonts w:cs="Arial"/>
          <w:b/>
        </w:rPr>
        <w:t>[</w:t>
      </w:r>
      <w:r w:rsidRPr="00CB7601">
        <w:rPr>
          <w:rFonts w:cs="Arial"/>
        </w:rPr>
        <w:t>two directors</w:t>
      </w:r>
      <w:r w:rsidRPr="001139A1">
        <w:rPr>
          <w:rFonts w:cs="Arial"/>
          <w:b/>
        </w:rPr>
        <w:t>]</w:t>
      </w:r>
      <w:r w:rsidRPr="00CB7601">
        <w:rPr>
          <w:rFonts w:cs="Arial"/>
        </w:rPr>
        <w:t>:</w:t>
      </w:r>
      <w:r w:rsidRPr="00CB7601">
        <w:rPr>
          <w:rFonts w:cs="Arial"/>
        </w:rPr>
        <w:tab/>
        <w:t>)</w:t>
      </w:r>
    </w:p>
    <w:p w:rsidRPr="00CB7601" w:rsidR="005464D6" w:rsidP="00CB64D6" w:rsidRDefault="005464D6" w14:paraId="583BFDF8" w14:textId="77777777">
      <w:pPr>
        <w:pStyle w:val="SHNormal"/>
        <w:rPr>
          <w:rFonts w:cs="Arial"/>
        </w:rPr>
      </w:pPr>
    </w:p>
    <w:p w:rsidRPr="00CB7601" w:rsidR="005464D6" w:rsidP="00CB64D6" w:rsidRDefault="005464D6" w14:paraId="108AEC7D" w14:textId="77777777">
      <w:pPr>
        <w:pStyle w:val="SHNormal"/>
        <w:rPr>
          <w:rFonts w:cs="Arial"/>
        </w:rPr>
      </w:pPr>
    </w:p>
    <w:p w:rsidRPr="00CB7601" w:rsidR="005464D6" w:rsidP="00CB64D6" w:rsidRDefault="005464D6" w14:paraId="3C9F1F46" w14:textId="77777777">
      <w:pPr>
        <w:pStyle w:val="SHNormal"/>
        <w:jc w:val="right"/>
        <w:rPr>
          <w:rFonts w:cs="Arial"/>
        </w:rPr>
      </w:pPr>
      <w:r w:rsidRPr="00CB7601">
        <w:rPr>
          <w:rFonts w:cs="Arial"/>
        </w:rPr>
        <w:t>Signature of Director</w:t>
      </w:r>
    </w:p>
    <w:p w:rsidRPr="00CB7601" w:rsidR="005464D6" w:rsidP="00CB64D6" w:rsidRDefault="005464D6" w14:paraId="3F7F8C2F" w14:textId="77777777">
      <w:pPr>
        <w:pStyle w:val="SHNormal"/>
        <w:jc w:val="right"/>
        <w:rPr>
          <w:rFonts w:cs="Arial"/>
        </w:rPr>
      </w:pPr>
    </w:p>
    <w:p w:rsidRPr="00CB7601" w:rsidR="005464D6" w:rsidP="00CB64D6" w:rsidRDefault="005464D6" w14:paraId="1B31B30E" w14:textId="77777777">
      <w:pPr>
        <w:pStyle w:val="SHNormal"/>
        <w:jc w:val="right"/>
        <w:rPr>
          <w:rFonts w:cs="Arial"/>
        </w:rPr>
      </w:pPr>
    </w:p>
    <w:p w:rsidRPr="005E45D6" w:rsidR="005464D6" w:rsidP="00CB64D6" w:rsidRDefault="005464D6" w14:paraId="5CAEDA9A" w14:textId="77777777">
      <w:pPr>
        <w:pStyle w:val="SHNormal"/>
        <w:jc w:val="right"/>
        <w:rPr>
          <w:rFonts w:cs="Arial"/>
        </w:rPr>
      </w:pPr>
      <w:r w:rsidRPr="00CB7601">
        <w:rPr>
          <w:rFonts w:cs="Arial"/>
        </w:rPr>
        <w:t>Signature of Director/Secretary</w:t>
      </w:r>
      <w:r w:rsidRPr="001139A1">
        <w:rPr>
          <w:rFonts w:cs="Arial"/>
          <w:b/>
        </w:rPr>
        <w:t>]</w:t>
      </w:r>
    </w:p>
    <w:sectPr w:rsidRPr="005E45D6" w:rsidR="005464D6">
      <w:footerReference w:type="default" r:id="rId16"/>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A45" w:rsidRDefault="00E05A45" w14:paraId="612E484B" w14:textId="77777777">
      <w:pPr>
        <w:spacing w:after="0" w:line="240" w:lineRule="auto"/>
      </w:pPr>
      <w:r>
        <w:separator/>
      </w:r>
    </w:p>
  </w:endnote>
  <w:endnote w:type="continuationSeparator" w:id="0">
    <w:p w:rsidR="00E05A45" w:rsidRDefault="00E05A45" w14:paraId="3AC3D2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D6" w:rsidRDefault="005464D6" w14:paraId="6422C469" w14:textId="77777777">
    <w:pPr>
      <w:pStyle w:val="Footer"/>
    </w:pPr>
    <w:r w:rsidRPr="00992EE4">
      <w:fldChar w:fldCharType="begin"/>
    </w:r>
    <w:r>
      <w:instrText xml:space="preserve"> DOCPROPERTY tikitDocRef \* MERGEFORMAT </w:instrText>
    </w:r>
    <w:r w:rsidRPr="00992EE4">
      <w:fldChar w:fldCharType="separate"/>
    </w:r>
    <w:r w:rsidRPr="00992EE4">
      <w:rPr>
        <w:sz w:val="14"/>
      </w:rPr>
      <w:t>LEGAL01#66104770v5[GRD01]</w:t>
    </w:r>
    <w:r w:rsidRPr="00992EE4">
      <w:rPr>
        <w:sz w:val="14"/>
      </w:rPr>
      <w:fldChar w:fldCharType="end"/>
    </w: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D6" w:rsidP="00B01F45" w:rsidRDefault="005464D6" w14:paraId="398190E8" w14:textId="77777777">
    <w:pPr>
      <w:pStyle w:val="Footer"/>
      <w:jc w:val="center"/>
      <w:rPr>
        <w:lang w:val="de-DE"/>
      </w:rPr>
    </w:pPr>
    <w:r>
      <w:rPr>
        <w:noProof/>
      </w:rPr>
      <w:drawing>
        <wp:inline distT="0" distB="0" distL="0" distR="0" wp14:anchorId="4C519C1F" wp14:editId="71DF2BFF">
          <wp:extent cx="1828800" cy="1003944"/>
          <wp:effectExtent l="0" t="0" r="0" b="5715"/>
          <wp:docPr id="1" name="Picture 1" descr="M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C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2495" cy="1011462"/>
                  </a:xfrm>
                  <a:prstGeom prst="rect">
                    <a:avLst/>
                  </a:prstGeom>
                  <a:noFill/>
                  <a:ln>
                    <a:noFill/>
                  </a:ln>
                </pic:spPr>
              </pic:pic>
            </a:graphicData>
          </a:graphic>
        </wp:inline>
      </w:drawing>
    </w:r>
  </w:p>
</w:ftr>
</file>

<file path=word/footer3.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D6" w:rsidRDefault="005464D6" w14:paraId="19A7D491" w14:textId="77777777">
    <w:pPr>
      <w:pStyle w:val="Footer"/>
      <w:rPr>
        <w:lang w:val="de-DE"/>
      </w:rPr>
    </w:pPr>
    <w:r>
      <w:rPr>
        <w:lang w:val="de-DE"/>
      </w:rPr>
      <w:fldChar w:fldCharType="begin"/>
    </w:r>
    <w:r>
      <w:rPr>
        <w:lang w:val="de-DE"/>
      </w:rPr>
      <w:instrText xml:space="preserve"> DOCPROPERTY tikitDocRef \* MERGEFORMAT </w:instrText>
    </w:r>
    <w:r>
      <w:rPr>
        <w:lang w:val="de-DE"/>
      </w:rPr>
      <w:fldChar w:fldCharType="separate"/>
    </w:r>
    <w:r w:rsidRPr="00992EE4">
      <w:rPr>
        <w:sz w:val="14"/>
        <w:lang w:val="de-DE"/>
      </w:rPr>
      <w:t>LEGAL01#66104770v5[GRD01]</w:t>
    </w:r>
    <w:r>
      <w:rPr>
        <w:lang w:val="de-DE"/>
      </w:rPr>
      <w:fldChar w:fldCharType="end"/>
    </w:r>
    <w:r>
      <w:rPr>
        <w:noProof/>
        <w:lang w:eastAsia="en-GB"/>
      </w:rPr>
      <w:drawing>
        <wp:anchor distT="0" distB="0" distL="114300" distR="114300" simplePos="0" relativeHeight="251659264" behindDoc="1" locked="0" layoutInCell="1" allowOverlap="1" wp14:editId="6E34E122" wp14:anchorId="4F3CE548">
          <wp:simplePos x="0" y="0"/>
          <wp:positionH relativeFrom="column">
            <wp:posOffset>2381207</wp:posOffset>
          </wp:positionH>
          <wp:positionV relativeFrom="paragraph">
            <wp:posOffset>-1466858</wp:posOffset>
          </wp:positionV>
          <wp:extent cx="1187586" cy="1202076"/>
          <wp:effectExtent l="19050" t="0" r="0" b="0"/>
          <wp:wrapNone/>
          <wp:docPr id="2599026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02658"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76F98" w:rsidR="005464D6" w:rsidP="00676F98" w:rsidRDefault="005464D6" w14:paraId="7DADB75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D6" w:rsidRDefault="005464D6" w14:paraId="5C145D81" w14:textId="77777777">
    <w:pPr>
      <w:pStyle w:val="Footer"/>
    </w:pPr>
    <w:r w:rsidRPr="00992EE4">
      <w:fldChar w:fldCharType="begin"/>
    </w:r>
    <w:r>
      <w:instrText xml:space="preserve"> DOCPROPERTY tikitDocRef \* MERGEFORMAT </w:instrText>
    </w:r>
    <w:r w:rsidRPr="00992EE4">
      <w:fldChar w:fldCharType="separate"/>
    </w:r>
    <w:r w:rsidRPr="00992EE4">
      <w:rPr>
        <w:sz w:val="14"/>
      </w:rPr>
      <w:t>LEGAL01#66104770v5[GRD01]</w:t>
    </w:r>
    <w:r w:rsidRPr="00992EE4">
      <w:rPr>
        <w:sz w:val="14"/>
      </w:rPr>
      <w:fldChar w:fldCharType="end"/>
    </w:r>
    <w:r>
      <w:tab/>
    </w:r>
    <w:r>
      <w:fldChar w:fldCharType="begin"/>
    </w:r>
    <w:r>
      <w:instrText xml:space="preserve"> PAGE   \* MERGEFORMAT </w:instrText>
    </w:r>
    <w:r>
      <w:fldChar w:fldCharType="separate"/>
    </w:r>
    <w:r>
      <w:rPr>
        <w:noProof/>
      </w:rPr>
      <w:t>110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0249" w:rsidR="005464D6" w:rsidRDefault="005464D6" w14:paraId="73FF29CF" w14:textId="77777777">
    <w:pPr>
      <w:pStyle w:val="Footer"/>
      <w:tabs>
        <w:tab w:val="center" w:pos="4820"/>
      </w:tabs>
      <w:rPr>
        <w:sz w:val="20"/>
      </w:rPr>
    </w:pPr>
    <w:r w:rsidRPr="00992EE4">
      <w:fldChar w:fldCharType="begin"/>
    </w:r>
    <w:r>
      <w:instrText xml:space="preserve"> DOCPROPERTY tikitDocRef \* MERGEFORMAT </w:instrText>
    </w:r>
    <w:r w:rsidRPr="00992EE4">
      <w:fldChar w:fldCharType="separate"/>
    </w:r>
    <w:r w:rsidRPr="00992EE4">
      <w:rPr>
        <w:sz w:val="14"/>
      </w:rPr>
      <w:t>LEGAL01#66104770v5[GRD01]</w:t>
    </w:r>
    <w:r w:rsidRPr="00992EE4">
      <w:rPr>
        <w:sz w:val="14"/>
      </w:rPr>
      <w:fldChar w:fldCharType="end"/>
    </w:r>
    <w:r>
      <w:tab/>
    </w:r>
    <w:r w:rsidRPr="006D0249">
      <w:rPr>
        <w:sz w:val="20"/>
      </w:rPr>
      <w:fldChar w:fldCharType="begin"/>
    </w:r>
    <w:r w:rsidRPr="006D0249">
      <w:rPr>
        <w:sz w:val="20"/>
      </w:rPr>
      <w:instrText xml:space="preserve"> PAGE   \* MERGEFORMAT </w:instrText>
    </w:r>
    <w:r w:rsidRPr="006D0249">
      <w:rPr>
        <w:sz w:val="20"/>
      </w:rPr>
      <w:fldChar w:fldCharType="separate"/>
    </w:r>
    <w:r>
      <w:rPr>
        <w:noProof/>
        <w:sz w:val="20"/>
      </w:rPr>
      <w:t>24</w:t>
    </w:r>
    <w:r w:rsidRPr="006D0249">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0249" w:rsidR="005E2A3F" w:rsidRDefault="005E2A3F" w14:paraId="66740D64" w14:textId="7DC1CA22">
    <w:pPr>
      <w:pStyle w:val="Footer"/>
      <w:tabs>
        <w:tab w:val="center" w:pos="4820"/>
      </w:tabs>
      <w:rPr>
        <w:sz w:val="20"/>
      </w:rPr>
    </w:pPr>
    <w:fldSimple w:instr=" DOCPROPERTY tikitDocRef \* MERGEFORMAT ">
      <w:r w:rsidRPr="00992EE4">
        <w:rPr>
          <w:sz w:val="14"/>
        </w:rPr>
        <w:t>LEGAL01#66104770v5[GRD01]</w:t>
      </w:r>
    </w:fldSimple>
    <w:r>
      <w:tab/>
    </w:r>
    <w:r w:rsidRPr="006D0249">
      <w:rPr>
        <w:sz w:val="20"/>
      </w:rPr>
      <w:fldChar w:fldCharType="begin"/>
    </w:r>
    <w:r w:rsidRPr="006D0249">
      <w:rPr>
        <w:sz w:val="20"/>
      </w:rPr>
      <w:instrText xml:space="preserve"> PAGE   \* MERGEFORMAT </w:instrText>
    </w:r>
    <w:r w:rsidRPr="006D0249">
      <w:rPr>
        <w:sz w:val="20"/>
      </w:rPr>
      <w:fldChar w:fldCharType="separate"/>
    </w:r>
    <w:r w:rsidR="00165B3A">
      <w:rPr>
        <w:noProof/>
        <w:sz w:val="20"/>
      </w:rPr>
      <w:t>24</w:t>
    </w:r>
    <w:r w:rsidRPr="006D024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A45" w:rsidRDefault="00E05A45" w14:paraId="640DE604" w14:textId="77777777">
      <w:pPr>
        <w:spacing w:after="0" w:line="240" w:lineRule="auto"/>
      </w:pPr>
      <w:r>
        <w:separator/>
      </w:r>
    </w:p>
  </w:footnote>
  <w:footnote w:type="continuationSeparator" w:id="0">
    <w:p w:rsidR="00E05A45" w:rsidRDefault="00E05A45" w14:paraId="5C53CE6E" w14:textId="77777777">
      <w:pPr>
        <w:spacing w:after="0" w:line="240" w:lineRule="auto"/>
      </w:pPr>
      <w:r>
        <w:continuationSeparator/>
      </w:r>
    </w:p>
  </w:footnote>
  <w:footnote w:id="1">
    <w:p w:rsidR="005464D6" w:rsidP="00905D80" w:rsidRDefault="005464D6" w14:paraId="3B0540D4" w14:textId="2D2F87F8">
      <w:pPr>
        <w:pStyle w:val="FootnoteText"/>
      </w:pPr>
      <w:r>
        <w:rPr>
          <w:rStyle w:val="FootnoteReference"/>
        </w:rPr>
        <w:footnoteRef/>
      </w:r>
      <w:r>
        <w:t xml:space="preserve"> </w:t>
      </w:r>
      <w:r w:rsidR="00905D80">
        <w:tab/>
      </w:r>
      <w:r>
        <w:t xml:space="preserve">Insert handover date if fixed AND tenant is to be allowed access before lease completion. Update clause </w:t>
      </w:r>
      <w:r>
        <w:fldChar w:fldCharType="begin"/>
      </w:r>
      <w:r>
        <w:instrText xml:space="preserve"> REF _Ref212042356 \r \h </w:instrText>
      </w:r>
      <w:r>
        <w:fldChar w:fldCharType="separate"/>
      </w:r>
      <w:r>
        <w:t>10</w:t>
      </w:r>
      <w:r>
        <w:fldChar w:fldCharType="end"/>
      </w:r>
      <w:r>
        <w:t xml:space="preserve"> accordingly.</w:t>
      </w:r>
    </w:p>
  </w:footnote>
  <w:footnote w:id="2">
    <w:p w:rsidR="005464D6" w:rsidP="00905D80" w:rsidRDefault="005464D6" w14:paraId="5394DAA8" w14:textId="138012C2">
      <w:pPr>
        <w:pStyle w:val="FootnoteText"/>
      </w:pPr>
      <w:r>
        <w:rPr>
          <w:rStyle w:val="FootnoteReference"/>
        </w:rPr>
        <w:footnoteRef/>
      </w:r>
      <w:r>
        <w:t xml:space="preserve"> </w:t>
      </w:r>
      <w:r w:rsidR="00905D80">
        <w:tab/>
      </w:r>
      <w:r>
        <w:t xml:space="preserve">This follows the tenant obligation relating to payments in MCL leases and is used in Clause </w:t>
      </w:r>
      <w:r>
        <w:fldChar w:fldCharType="begin"/>
      </w:r>
      <w:r>
        <w:instrText xml:space="preserve"> REF _Ref128144774 \r \h </w:instrText>
      </w:r>
      <w:r>
        <w:fldChar w:fldCharType="separate"/>
      </w:r>
      <w:r>
        <w:t>15</w:t>
      </w:r>
      <w:r>
        <w:fldChar w:fldCharType="end"/>
      </w:r>
      <w:r>
        <w:t xml:space="preserve"> (Payments and Interest) and the optional Landlord Inducement payment clause. In contrast to payment requirements in the Standard Commercial Property Conditions (3</w:t>
      </w:r>
      <w:r w:rsidRPr="00AE3BBB">
        <w:rPr>
          <w:vertAlign w:val="superscript"/>
        </w:rPr>
        <w:t>rd</w:t>
      </w:r>
      <w:r>
        <w:t xml:space="preserve"> Edition – 2018 Revision) it does not specify that the accounts must be solicitor client accounts to facilitate the flexibility of direct payments between parties or agents where that is agreed – especially in relation to licence fees for occupation prior to completion of lease. The parties may wish to adapt the drafting to provide for different payment requirements for sums payable on completion to ongoing sums such as those.</w:t>
      </w:r>
    </w:p>
  </w:footnote>
  <w:footnote w:id="3">
    <w:p w:rsidR="005464D6" w:rsidP="00905D80" w:rsidRDefault="005464D6" w14:paraId="1095507A" w14:textId="335C51E7">
      <w:pPr>
        <w:pStyle w:val="FootnoteText"/>
      </w:pPr>
      <w:r>
        <w:rPr>
          <w:rStyle w:val="FootnoteReference"/>
        </w:rPr>
        <w:footnoteRef/>
      </w:r>
      <w:r>
        <w:t xml:space="preserve"> </w:t>
      </w:r>
      <w:r w:rsidR="00905D80">
        <w:tab/>
      </w:r>
      <w:r>
        <w:t xml:space="preserve">Cross </w:t>
      </w:r>
      <w:proofErr w:type="gramStart"/>
      <w:r>
        <w:t>refer</w:t>
      </w:r>
      <w:proofErr w:type="gramEnd"/>
      <w:r>
        <w:t xml:space="preserve"> to the entry safeguards clause in the Lease.</w:t>
      </w:r>
    </w:p>
  </w:footnote>
  <w:footnote w:id="4">
    <w:p w:rsidR="005464D6" w:rsidP="00905D80" w:rsidRDefault="005464D6" w14:paraId="4B3D0BF2" w14:textId="77BED1F2">
      <w:pPr>
        <w:pStyle w:val="FootnoteText"/>
      </w:pPr>
      <w:r>
        <w:rPr>
          <w:rStyle w:val="FootnoteReference"/>
        </w:rPr>
        <w:footnoteRef/>
      </w:r>
      <w:r>
        <w:t xml:space="preserve"> </w:t>
      </w:r>
      <w:r w:rsidR="00905D80">
        <w:tab/>
      </w:r>
      <w:r>
        <w:t xml:space="preserve">This definition should correspond to the definition of Building, Estate, or Shopping Centre in the Lease (as appropriate) (if it is lease of part. For leases of whole, the appropriate global changes will be needed to this </w:t>
      </w:r>
      <w:proofErr w:type="gramStart"/>
      <w:r>
        <w:t>agreement..</w:t>
      </w:r>
      <w:proofErr w:type="gramEnd"/>
      <w:r>
        <w:t xml:space="preserve"> </w:t>
      </w:r>
    </w:p>
  </w:footnote>
  <w:footnote w:id="5">
    <w:p w:rsidR="005464D6" w:rsidP="00905D80" w:rsidRDefault="005464D6" w14:paraId="00002287" w14:textId="6E89389B">
      <w:pPr>
        <w:pStyle w:val="FootnoteText"/>
      </w:pPr>
      <w:r>
        <w:rPr>
          <w:rStyle w:val="FootnoteReference"/>
        </w:rPr>
        <w:footnoteRef/>
      </w:r>
      <w:r>
        <w:t xml:space="preserve"> </w:t>
      </w:r>
      <w:r w:rsidR="00905D80">
        <w:tab/>
      </w:r>
      <w:r>
        <w:t>The definition of "Lease" contains wording to accommodate agreed variations to the form of lease which can be helpful in practice. However, where the lease is to be contracted out of the security of tenure provisions in the Landlord and Tenant Act 1954, parties need to consider the impact of any variations on the validity of the contracting out process.</w:t>
      </w:r>
    </w:p>
  </w:footnote>
  <w:footnote w:id="6">
    <w:p w:rsidR="005464D6" w:rsidP="00905D80" w:rsidRDefault="005464D6" w14:paraId="20393FD4" w14:textId="214D90B7">
      <w:pPr>
        <w:pStyle w:val="FootnoteText"/>
      </w:pPr>
      <w:r>
        <w:rPr>
          <w:rStyle w:val="FootnoteReference"/>
        </w:rPr>
        <w:footnoteRef/>
      </w:r>
      <w:r>
        <w:t xml:space="preserve"> </w:t>
      </w:r>
      <w:r w:rsidR="00905D80">
        <w:tab/>
      </w:r>
      <w:r>
        <w:t xml:space="preserve">Take care in defining rent commencement date and use the correct triggers for the nature of the transaction. </w:t>
      </w:r>
    </w:p>
  </w:footnote>
  <w:footnote w:id="7">
    <w:p w:rsidR="005464D6" w:rsidP="00905D80" w:rsidRDefault="005464D6" w14:paraId="4F5276FE" w14:textId="37B58071">
      <w:pPr>
        <w:pStyle w:val="FootnoteText"/>
      </w:pPr>
      <w:r>
        <w:rPr>
          <w:rStyle w:val="FootnoteReference"/>
        </w:rPr>
        <w:footnoteRef/>
      </w:r>
      <w:r>
        <w:t xml:space="preserve"> </w:t>
      </w:r>
      <w:r w:rsidR="00905D80">
        <w:tab/>
      </w:r>
      <w:r>
        <w:t>Remove the words in square brackets if the "no plans" option is included in the tenant works provisions in this agreement.</w:t>
      </w:r>
    </w:p>
  </w:footnote>
  <w:footnote w:id="8">
    <w:p w:rsidR="005464D6" w:rsidP="00905D80" w:rsidRDefault="005464D6" w14:paraId="29ABC0C5" w14:textId="490D3F39">
      <w:pPr>
        <w:pStyle w:val="FootnoteText"/>
      </w:pPr>
      <w:r>
        <w:rPr>
          <w:rStyle w:val="FootnoteReference"/>
        </w:rPr>
        <w:footnoteRef/>
      </w:r>
      <w:r>
        <w:t xml:space="preserve"> </w:t>
      </w:r>
      <w:r w:rsidR="00905D80">
        <w:tab/>
      </w:r>
      <w:r>
        <w:t>This agreement uses the Access Date for the Term Commencement Date but retains (and uses) the Term Commencement Date definition in order to provide the structure for alternatives (e.g. if all works provisions are not being used and there is no access until the Term Commencement Date or if the commercial agreement is that the term will be calculated from an earlier date (e.g. a quarter day before Access)).</w:t>
      </w:r>
    </w:p>
  </w:footnote>
  <w:footnote w:id="9">
    <w:p w:rsidR="005464D6" w:rsidP="00905D80" w:rsidRDefault="005464D6" w14:paraId="3D0F1EE2" w14:textId="1C3F552F">
      <w:pPr>
        <w:pStyle w:val="FootnoteText"/>
      </w:pPr>
      <w:r>
        <w:rPr>
          <w:rStyle w:val="FootnoteReference"/>
        </w:rPr>
        <w:footnoteRef/>
      </w:r>
      <w:r>
        <w:t xml:space="preserve"> </w:t>
      </w:r>
      <w:r w:rsidR="00905D80">
        <w:tab/>
      </w:r>
      <w:r>
        <w:t>Check and cross refer to the Title Matters schedule in the Lease.</w:t>
      </w:r>
    </w:p>
  </w:footnote>
  <w:footnote w:id="10">
    <w:p w:rsidR="005464D6" w:rsidP="00905D80" w:rsidRDefault="005464D6" w14:paraId="08208B5D" w14:textId="44B3BFFE">
      <w:pPr>
        <w:pStyle w:val="FootnoteText"/>
      </w:pPr>
      <w:r>
        <w:rPr>
          <w:rStyle w:val="FootnoteReference"/>
        </w:rPr>
        <w:footnoteRef/>
      </w:r>
      <w:r>
        <w:t xml:space="preserve"> </w:t>
      </w:r>
      <w:r w:rsidR="00905D80">
        <w:tab/>
      </w:r>
      <w:r>
        <w:t xml:space="preserve">This clause reflects the MCL's general concept of reasonableness. The default position of any approval, consent or decision by either party will be that it is subject to reasonableness. If users are including any additional </w:t>
      </w:r>
      <w:proofErr w:type="gramStart"/>
      <w:r>
        <w:t>provisions</w:t>
      </w:r>
      <w:proofErr w:type="gramEnd"/>
      <w:r>
        <w:t xml:space="preserve"> they should take care to ensure that any expectation of absolute discretion is expressly preserved.</w:t>
      </w:r>
    </w:p>
  </w:footnote>
  <w:footnote w:id="11">
    <w:p w:rsidR="005464D6" w:rsidP="00905D80" w:rsidRDefault="005464D6" w14:paraId="638F184B" w14:textId="3ED95DE6">
      <w:pPr>
        <w:pStyle w:val="FootnoteText"/>
      </w:pPr>
      <w:r>
        <w:rPr>
          <w:rStyle w:val="FootnoteReference"/>
        </w:rPr>
        <w:footnoteRef/>
      </w:r>
      <w:r>
        <w:t xml:space="preserve"> </w:t>
      </w:r>
      <w:r w:rsidR="00905D80">
        <w:tab/>
      </w:r>
      <w:r>
        <w:t xml:space="preserve">Parties may wish to exclude the use of hard copy documents. </w:t>
      </w:r>
    </w:p>
  </w:footnote>
  <w:footnote w:id="12">
    <w:p w:rsidR="005464D6" w:rsidP="00905D80" w:rsidRDefault="005464D6" w14:paraId="03A3E737" w14:textId="33F4063D">
      <w:pPr>
        <w:pStyle w:val="FootnoteText"/>
      </w:pPr>
      <w:r>
        <w:rPr>
          <w:rStyle w:val="FootnoteReference"/>
        </w:rPr>
        <w:footnoteRef/>
      </w:r>
      <w:r>
        <w:t xml:space="preserve"> </w:t>
      </w:r>
      <w:r w:rsidR="00905D80">
        <w:tab/>
      </w:r>
      <w:r w:rsidRPr="002133ED">
        <w:t xml:space="preserve">Parties should consider their commercial expectations in relation to the inclusion of this clause. The </w:t>
      </w:r>
      <w:r>
        <w:t>drafting</w:t>
      </w:r>
      <w:r w:rsidRPr="002133ED">
        <w:t xml:space="preserve"> acknowledges that while direct losses, like the cost of alternative accommodation, are recoverable, an exposure to potential indirect losses and loss of profit for the tenant, may outweigh the commercial benefit of the transaction to the landlord.  </w:t>
      </w:r>
    </w:p>
  </w:footnote>
  <w:footnote w:id="13">
    <w:p w:rsidR="005464D6" w:rsidP="00905D80" w:rsidRDefault="005464D6" w14:paraId="41E9E705" w14:textId="33A02927">
      <w:pPr>
        <w:pStyle w:val="FootnoteText"/>
      </w:pPr>
      <w:r>
        <w:rPr>
          <w:rStyle w:val="FootnoteReference"/>
        </w:rPr>
        <w:footnoteRef/>
      </w:r>
      <w:r>
        <w:t xml:space="preserve"> </w:t>
      </w:r>
      <w:r w:rsidR="00905D80">
        <w:tab/>
      </w:r>
      <w:r>
        <w:t xml:space="preserve">Third parties preparing annexures (e.g. specifications, plans, reference documents) do not usually do so with the benefit of the definitions or interpretation provisions. </w:t>
      </w:r>
      <w:proofErr w:type="gramStart"/>
      <w:r>
        <w:t>This provisions</w:t>
      </w:r>
      <w:proofErr w:type="gramEnd"/>
      <w:r>
        <w:t xml:space="preserve"> means annexures stand on their own as most likely intended but can obviously be modified where specifically required.  </w:t>
      </w:r>
    </w:p>
  </w:footnote>
  <w:footnote w:id="14">
    <w:p w:rsidR="005464D6" w:rsidP="00905D80" w:rsidRDefault="005464D6" w14:paraId="455093F1" w14:textId="22579297">
      <w:pPr>
        <w:pStyle w:val="FootnoteText"/>
      </w:pPr>
      <w:r>
        <w:rPr>
          <w:rStyle w:val="FootnoteReference"/>
        </w:rPr>
        <w:footnoteRef/>
      </w:r>
      <w:r>
        <w:t xml:space="preserve"> </w:t>
      </w:r>
      <w:r w:rsidR="00905D80">
        <w:tab/>
      </w:r>
      <w:r>
        <w:t xml:space="preserve">The agreement provides for full title guarantee by default due to the very limited circumstances in which a lesser title guarantee would be appropriate - but the absence of alternatives does not mean that the MCL is suggesting full title guarantee is appropriate in every situation. </w:t>
      </w:r>
    </w:p>
  </w:footnote>
  <w:footnote w:id="15">
    <w:p w:rsidR="005464D6" w:rsidP="00905D80" w:rsidRDefault="005464D6" w14:paraId="3F485852" w14:textId="149F6108">
      <w:pPr>
        <w:pStyle w:val="FootnoteText"/>
      </w:pPr>
      <w:r>
        <w:rPr>
          <w:rStyle w:val="FootnoteReference"/>
        </w:rPr>
        <w:footnoteRef/>
      </w:r>
      <w:r>
        <w:t xml:space="preserve"> </w:t>
      </w:r>
      <w:r w:rsidR="00905D80">
        <w:tab/>
      </w:r>
      <w:r>
        <w:t>T</w:t>
      </w:r>
      <w:r w:rsidRPr="005E6449">
        <w:t xml:space="preserve">here </w:t>
      </w:r>
      <w:r>
        <w:t xml:space="preserve">is </w:t>
      </w:r>
      <w:r w:rsidRPr="005E6449">
        <w:t xml:space="preserve">no single market position </w:t>
      </w:r>
      <w:r>
        <w:t>for</w:t>
      </w:r>
      <w:r w:rsidRPr="005E6449">
        <w:t xml:space="preserve"> dealing with rent deposits when entering into agreements for lease. The terms and timing of putting the security in place depend on the nature of the transaction, the parties, their respective bargaining positions and the deposit amount. The drafting in the MCL AFL reflects the most common arrangements but may not be exhaustive and does not necessarily mean that the MCL Committee is holding out either option as the market standard.</w:t>
      </w:r>
    </w:p>
  </w:footnote>
  <w:footnote w:id="16">
    <w:p w:rsidR="005464D6" w:rsidP="00905D80" w:rsidRDefault="005464D6" w14:paraId="55711E79" w14:textId="415A2FE5">
      <w:pPr>
        <w:pStyle w:val="FootnoteText"/>
      </w:pPr>
      <w:r>
        <w:rPr>
          <w:rStyle w:val="FootnoteReference"/>
        </w:rPr>
        <w:footnoteRef/>
      </w:r>
      <w:r>
        <w:t xml:space="preserve"> </w:t>
      </w:r>
      <w:r w:rsidR="00905D80">
        <w:tab/>
      </w:r>
      <w:r>
        <w:t xml:space="preserve">Use this option if the landlord is to collect the rent deposit on the lease completion date. Note this obligation requires the tenant to pay the amount </w:t>
      </w:r>
      <w:proofErr w:type="gramStart"/>
      <w:r>
        <w:t>whether or not</w:t>
      </w:r>
      <w:proofErr w:type="gramEnd"/>
      <w:r>
        <w:t xml:space="preserve"> the lease and rent deposit deed are completed on the Lease Completion Date.</w:t>
      </w:r>
    </w:p>
  </w:footnote>
  <w:footnote w:id="17">
    <w:p w:rsidR="005464D6" w:rsidP="00905D80" w:rsidRDefault="005464D6" w14:paraId="6FAAFC3E" w14:textId="3BEC42AD">
      <w:pPr>
        <w:pStyle w:val="FootnoteText"/>
      </w:pPr>
      <w:r>
        <w:rPr>
          <w:rStyle w:val="FootnoteReference"/>
        </w:rPr>
        <w:footnoteRef/>
      </w:r>
      <w:r>
        <w:t xml:space="preserve"> </w:t>
      </w:r>
      <w:r w:rsidR="00905D80">
        <w:tab/>
      </w:r>
      <w:r w:rsidRPr="008B6711">
        <w:t xml:space="preserve">Note that the obligation to </w:t>
      </w:r>
      <w:r>
        <w:t>pay the Rent</w:t>
      </w:r>
      <w:r w:rsidRPr="008B6711">
        <w:t xml:space="preserve"> Deposit is linked to the date the Lease and Rent Deposit Deed are supposed to complete – not the date they </w:t>
      </w:r>
      <w:proofErr w:type="gramStart"/>
      <w:r w:rsidRPr="008B6711">
        <w:t>actually complete</w:t>
      </w:r>
      <w:proofErr w:type="gramEnd"/>
      <w:r w:rsidRPr="008B6711">
        <w:t>.</w:t>
      </w:r>
    </w:p>
  </w:footnote>
  <w:footnote w:id="18">
    <w:p w:rsidR="005464D6" w:rsidP="00905D80" w:rsidRDefault="005464D6" w14:paraId="0D9BD322" w14:textId="71C6C28F">
      <w:pPr>
        <w:pStyle w:val="FootnoteText"/>
      </w:pPr>
      <w:r>
        <w:rPr>
          <w:rStyle w:val="FootnoteReference"/>
        </w:rPr>
        <w:footnoteRef/>
      </w:r>
      <w:r>
        <w:t xml:space="preserve"> </w:t>
      </w:r>
      <w:r w:rsidR="00905D80">
        <w:tab/>
      </w:r>
      <w:r>
        <w:t xml:space="preserve">Include this provision if rent deposit money is to be paid to the Landlord at any time before completion. If this clause is used, ensure that it is not made a personal obligation on the landlord under clause </w:t>
      </w:r>
      <w:r>
        <w:fldChar w:fldCharType="begin"/>
      </w:r>
      <w:r>
        <w:instrText xml:space="preserve"> REF _Ref157430748 \r \h </w:instrText>
      </w:r>
      <w:r>
        <w:fldChar w:fldCharType="separate"/>
      </w:r>
      <w:r>
        <w:t>23</w:t>
      </w:r>
      <w:r>
        <w:fldChar w:fldCharType="end"/>
      </w:r>
      <w:r>
        <w:t xml:space="preserve"> (Landlord Obligations). When considering when to collect rent deposit on exchange consider the length of time the deposit is likely to be held. A stakeholder arrangement may be appropriate when the period the deposit will be held is likely to be </w:t>
      </w:r>
      <w:proofErr w:type="gramStart"/>
      <w:r>
        <w:t>similar to</w:t>
      </w:r>
      <w:proofErr w:type="gramEnd"/>
      <w:r>
        <w:t xml:space="preserve"> the period under a sale contract. Landlord's solicitors may not want to hold the deposit for a long period. There are a variety of deposit processes in the </w:t>
      </w:r>
      <w:proofErr w:type="gramStart"/>
      <w:r>
        <w:t>market</w:t>
      </w:r>
      <w:proofErr w:type="gramEnd"/>
      <w:r>
        <w:t xml:space="preserve"> and the drafting is provided to reflect different practices in the market and is not intended to suggest that a particular practice is the norm. </w:t>
      </w:r>
    </w:p>
  </w:footnote>
  <w:footnote w:id="19">
    <w:p w:rsidR="005464D6" w:rsidP="00905D80" w:rsidRDefault="005464D6" w14:paraId="2DFF7587" w14:textId="7122CE60">
      <w:pPr>
        <w:pStyle w:val="FootnoteText"/>
      </w:pPr>
      <w:r>
        <w:rPr>
          <w:rStyle w:val="FootnoteReference"/>
        </w:rPr>
        <w:footnoteRef/>
      </w:r>
      <w:r>
        <w:t xml:space="preserve"> </w:t>
      </w:r>
      <w:r w:rsidR="00905D80">
        <w:tab/>
      </w:r>
      <w:r>
        <w:t xml:space="preserve">Termination on tenant insolvency and event of default. </w:t>
      </w:r>
    </w:p>
  </w:footnote>
  <w:footnote w:id="20">
    <w:p w:rsidR="005464D6" w:rsidP="00905D80" w:rsidRDefault="005464D6" w14:paraId="3C4C7C08" w14:textId="5F541E67">
      <w:pPr>
        <w:pStyle w:val="FootnoteText"/>
      </w:pPr>
      <w:r>
        <w:rPr>
          <w:rStyle w:val="FootnoteReference"/>
        </w:rPr>
        <w:footnoteRef/>
      </w:r>
      <w:r>
        <w:t xml:space="preserve"> </w:t>
      </w:r>
      <w:r w:rsidR="00905D80">
        <w:tab/>
      </w:r>
      <w:r>
        <w:t xml:space="preserve">The MCL Rent Deposit Deed (MCL-DEPOSIT-01) uses the definition "Deposit". </w:t>
      </w:r>
    </w:p>
  </w:footnote>
  <w:footnote w:id="21">
    <w:p w:rsidR="005464D6" w:rsidP="00905D80" w:rsidRDefault="005464D6" w14:paraId="5D3F1D64" w14:textId="391F340E">
      <w:pPr>
        <w:pStyle w:val="FootnoteText"/>
      </w:pPr>
      <w:r>
        <w:rPr>
          <w:rStyle w:val="FootnoteReference"/>
        </w:rPr>
        <w:footnoteRef/>
      </w:r>
      <w:r>
        <w:t xml:space="preserve"> </w:t>
      </w:r>
      <w:r w:rsidR="00905D80">
        <w:tab/>
      </w:r>
      <w:r>
        <w:t>Use this clause for a pure reverse premium not linked to the tenant’s works.</w:t>
      </w:r>
    </w:p>
  </w:footnote>
  <w:footnote w:id="22">
    <w:p w:rsidR="005464D6" w:rsidP="00905D80" w:rsidRDefault="005464D6" w14:paraId="5957610A" w14:textId="7D1CC05E">
      <w:pPr>
        <w:pStyle w:val="FootnoteText"/>
      </w:pPr>
      <w:r>
        <w:rPr>
          <w:rStyle w:val="FootnoteReference"/>
        </w:rPr>
        <w:footnoteRef/>
      </w:r>
      <w:r>
        <w:t xml:space="preserve"> </w:t>
      </w:r>
      <w:r w:rsidR="00905D80">
        <w:tab/>
      </w:r>
      <w:r>
        <w:t>Options for the timing of the payment are provided. The choice will depend on the commercial agreement and the timing of and landlord and tenant works.</w:t>
      </w:r>
    </w:p>
  </w:footnote>
  <w:footnote w:id="23">
    <w:p w:rsidR="005464D6" w:rsidP="00905D80" w:rsidRDefault="005464D6" w14:paraId="0832A310" w14:textId="530CDAB2">
      <w:pPr>
        <w:pStyle w:val="FootnoteText"/>
      </w:pPr>
      <w:r>
        <w:rPr>
          <w:rStyle w:val="FootnoteReference"/>
        </w:rPr>
        <w:footnoteRef/>
      </w:r>
      <w:r>
        <w:t xml:space="preserve"> </w:t>
      </w:r>
      <w:r w:rsidR="00905D80">
        <w:tab/>
      </w:r>
      <w:r>
        <w:t>This option is intended for retail leases only.</w:t>
      </w:r>
    </w:p>
  </w:footnote>
  <w:footnote w:id="24">
    <w:p w:rsidR="005464D6" w:rsidP="00905D80" w:rsidRDefault="005464D6" w14:paraId="19A65BE8" w14:textId="2F2EC4F1">
      <w:pPr>
        <w:pStyle w:val="FootnoteText"/>
      </w:pPr>
      <w:r>
        <w:rPr>
          <w:rStyle w:val="FootnoteReference"/>
        </w:rPr>
        <w:footnoteRef/>
      </w:r>
      <w:r>
        <w:t xml:space="preserve"> </w:t>
      </w:r>
      <w:r w:rsidR="00905D80">
        <w:tab/>
      </w:r>
      <w:r>
        <w:t>This alternative is included for use by landlords who require an invoice to process payments regardless of whether VAT is payable.</w:t>
      </w:r>
    </w:p>
  </w:footnote>
  <w:footnote w:id="25">
    <w:p w:rsidR="005464D6" w:rsidP="00905D80" w:rsidRDefault="005464D6" w14:paraId="1E208483" w14:textId="30462911">
      <w:pPr>
        <w:pStyle w:val="FootnoteText"/>
      </w:pPr>
      <w:r>
        <w:rPr>
          <w:rStyle w:val="FootnoteReference"/>
        </w:rPr>
        <w:footnoteRef/>
      </w:r>
      <w:r>
        <w:t xml:space="preserve"> </w:t>
      </w:r>
      <w:r w:rsidR="00905D80">
        <w:tab/>
      </w:r>
      <w:r>
        <w:t xml:space="preserve">These clauses should be included if the inducement is out of scope of VAT in accordance with </w:t>
      </w:r>
      <w:hyperlink w:history="1" w:anchor="supplies-between-landlords-and-tenants" r:id="rId1">
        <w:r w:rsidRPr="00E12A06">
          <w:rPr>
            <w:rStyle w:val="Hyperlink"/>
          </w:rPr>
          <w:t>HMRC VAT Notice 742 para 10</w:t>
        </w:r>
      </w:hyperlink>
      <w:r>
        <w:t xml:space="preserve">. If VAT is payable on the inducement payment because there is a specific benefit supplied by the Tenant to the </w:t>
      </w:r>
      <w:proofErr w:type="gramStart"/>
      <w:r>
        <w:t>Landlord</w:t>
      </w:r>
      <w:proofErr w:type="gramEnd"/>
      <w:r>
        <w:t xml:space="preserve"> the clauses should be omitted. Refer to </w:t>
      </w:r>
      <w:hyperlink w:history="1" r:id="rId2">
        <w:r w:rsidRPr="00AF7B8B">
          <w:rPr>
            <w:rStyle w:val="Hyperlink"/>
          </w:rPr>
          <w:t>HMRC Manual VAT Supply and Consideration VATSCO5862</w:t>
        </w:r>
      </w:hyperlink>
      <w:r>
        <w:t xml:space="preserve"> and </w:t>
      </w:r>
      <w:hyperlink w:history="1" r:id="rId3">
        <w:r w:rsidRPr="00AF7B8B">
          <w:rPr>
            <w:rStyle w:val="Hyperlink"/>
          </w:rPr>
          <w:t>VATSCO5863</w:t>
        </w:r>
      </w:hyperlink>
      <w:r>
        <w:t xml:space="preserve">. Tax advice is recommended. </w:t>
      </w:r>
    </w:p>
  </w:footnote>
  <w:footnote w:id="26">
    <w:p w:rsidR="005464D6" w:rsidP="00905D80" w:rsidRDefault="005464D6" w14:paraId="60885607" w14:textId="0EA25103">
      <w:pPr>
        <w:pStyle w:val="FootnoteText"/>
      </w:pPr>
      <w:r>
        <w:rPr>
          <w:rStyle w:val="FootnoteReference"/>
        </w:rPr>
        <w:footnoteRef/>
      </w:r>
      <w:r>
        <w:t xml:space="preserve"> </w:t>
      </w:r>
      <w:r w:rsidR="00905D80">
        <w:tab/>
      </w:r>
      <w:r>
        <w:t>Use this option where payment is linked to tenant’s works.</w:t>
      </w:r>
    </w:p>
  </w:footnote>
  <w:footnote w:id="27">
    <w:p w:rsidR="005464D6" w:rsidP="00905D80" w:rsidRDefault="005464D6" w14:paraId="69592C79" w14:textId="040A9FC8">
      <w:pPr>
        <w:pStyle w:val="FootnoteText"/>
      </w:pPr>
      <w:r>
        <w:rPr>
          <w:rStyle w:val="FootnoteReference"/>
        </w:rPr>
        <w:footnoteRef/>
      </w:r>
      <w:r>
        <w:t xml:space="preserve"> </w:t>
      </w:r>
      <w:r w:rsidR="00905D80">
        <w:tab/>
      </w:r>
      <w:r>
        <w:t xml:space="preserve">Options for the timing of the payment are provided. The choice will depend on the commercial agreement and the timing of and landlord and tenant works. No express option for completion of the Tenant Works triggering payment is included because the Tenant is only obliged to complete the Tenant Works if commenced (clause </w:t>
      </w:r>
      <w:r>
        <w:fldChar w:fldCharType="begin"/>
      </w:r>
      <w:r>
        <w:instrText xml:space="preserve"> REF _Ref211858084 \r \h </w:instrText>
      </w:r>
      <w:r>
        <w:fldChar w:fldCharType="separate"/>
      </w:r>
      <w:r>
        <w:t>9.7</w:t>
      </w:r>
      <w:r>
        <w:fldChar w:fldCharType="end"/>
      </w:r>
      <w:r>
        <w:t>). If that is the commercial agreement, then a mechanism for signing off completion of Tenant Works will need to be included with the Tenant obligation (</w:t>
      </w:r>
      <w:proofErr w:type="gramStart"/>
      <w:r>
        <w:t>whether or not</w:t>
      </w:r>
      <w:proofErr w:type="gramEnd"/>
      <w:r>
        <w:t xml:space="preserve"> the Tenant obligation is also made absolute). </w:t>
      </w:r>
    </w:p>
  </w:footnote>
  <w:footnote w:id="28">
    <w:p w:rsidR="005464D6" w:rsidP="00905D80" w:rsidRDefault="005464D6" w14:paraId="1D0C074F" w14:textId="26A07E45">
      <w:pPr>
        <w:pStyle w:val="FootnoteText"/>
      </w:pPr>
      <w:r>
        <w:rPr>
          <w:rStyle w:val="FootnoteReference"/>
        </w:rPr>
        <w:footnoteRef/>
      </w:r>
      <w:r>
        <w:t xml:space="preserve"> </w:t>
      </w:r>
      <w:r w:rsidR="00905D80">
        <w:tab/>
      </w:r>
      <w:r>
        <w:t>This option is intended for retail leases only.</w:t>
      </w:r>
    </w:p>
  </w:footnote>
  <w:footnote w:id="29">
    <w:p w:rsidR="005464D6" w:rsidP="00905D80" w:rsidRDefault="005464D6" w14:paraId="71812402" w14:textId="7618E2E6">
      <w:pPr>
        <w:pStyle w:val="FootnoteText"/>
      </w:pPr>
      <w:r>
        <w:rPr>
          <w:rStyle w:val="FootnoteReference"/>
        </w:rPr>
        <w:footnoteRef/>
      </w:r>
      <w:r>
        <w:t xml:space="preserve"> </w:t>
      </w:r>
      <w:r w:rsidR="00905D80">
        <w:tab/>
      </w:r>
      <w:r>
        <w:t xml:space="preserve">These clauses should be included if the inducement is out of scope of VAT in accordance with </w:t>
      </w:r>
      <w:hyperlink w:history="1" w:anchor="supplies-between-landlords-and-tenants" r:id="rId4">
        <w:r w:rsidRPr="00E12A06">
          <w:rPr>
            <w:rStyle w:val="Hyperlink"/>
          </w:rPr>
          <w:t>HMRC VAT Notice 742 para 10</w:t>
        </w:r>
      </w:hyperlink>
      <w:r>
        <w:t xml:space="preserve">. Unlike the pure inducement not connected to works, a contribution towards the Tenant Works could be within the scope of VAT if the works go beyond normal tenant fitting out. Tax advice is recommended. If VAT is payable on the inducement payment the clauses should be omitted. Refer to </w:t>
      </w:r>
      <w:hyperlink w:history="1" r:id="rId5">
        <w:r w:rsidRPr="00AF7B8B">
          <w:rPr>
            <w:rStyle w:val="Hyperlink"/>
          </w:rPr>
          <w:t>HMRC Manual VAT Supply and Consideration VATSCO5862</w:t>
        </w:r>
      </w:hyperlink>
      <w:r>
        <w:t xml:space="preserve"> and </w:t>
      </w:r>
      <w:hyperlink w:history="1" r:id="rId6">
        <w:r w:rsidRPr="00AF7B8B">
          <w:rPr>
            <w:rStyle w:val="Hyperlink"/>
          </w:rPr>
          <w:t>VATSCO5863</w:t>
        </w:r>
      </w:hyperlink>
      <w:r>
        <w:t xml:space="preserve"> and other sections. </w:t>
      </w:r>
    </w:p>
  </w:footnote>
  <w:footnote w:id="30">
    <w:p w:rsidR="005464D6" w:rsidP="00905D80" w:rsidRDefault="005464D6" w14:paraId="024F576B" w14:textId="33C5767C">
      <w:pPr>
        <w:pStyle w:val="FootnoteText"/>
      </w:pPr>
      <w:r>
        <w:rPr>
          <w:rStyle w:val="FootnoteReference"/>
        </w:rPr>
        <w:footnoteRef/>
      </w:r>
      <w:r>
        <w:t xml:space="preserve"> </w:t>
      </w:r>
      <w:r w:rsidR="00905D80">
        <w:tab/>
      </w:r>
      <w:r>
        <w:t xml:space="preserve">The "end user" confirmation is relevant where VAT is payable to avoid the VAT reverse charge. Tax advice is recommended. </w:t>
      </w:r>
    </w:p>
  </w:footnote>
  <w:footnote w:id="31">
    <w:p w:rsidR="005464D6" w:rsidP="00905D80" w:rsidRDefault="005464D6" w14:paraId="38D94C8F" w14:textId="395F404C">
      <w:pPr>
        <w:pStyle w:val="FootnoteText"/>
      </w:pPr>
      <w:r>
        <w:rPr>
          <w:rStyle w:val="FootnoteReference"/>
        </w:rPr>
        <w:footnoteRef/>
      </w:r>
      <w:r>
        <w:t xml:space="preserve"> </w:t>
      </w:r>
      <w:r w:rsidR="00905D80">
        <w:tab/>
      </w:r>
      <w:r>
        <w:t>The CIS drafting provided assumes that the contribution relates to works that the parties are comfortable falls within Regulations 20 or 20A of the CIS Regulations. The parties should take appropriate tax advice as to the treatment of contribution payments and in the case of tenant works that fall outside of Regulations 20 and 20A, additional or alternative drafting will be required to cater for the treatment of the payment in the circumstances.</w:t>
      </w:r>
    </w:p>
  </w:footnote>
  <w:footnote w:id="32">
    <w:p w:rsidR="005464D6" w:rsidP="00905D80" w:rsidRDefault="005464D6" w14:paraId="035AD5A2" w14:textId="163287DE">
      <w:pPr>
        <w:pStyle w:val="FootnoteText"/>
      </w:pPr>
      <w:r>
        <w:rPr>
          <w:rStyle w:val="FootnoteReference"/>
        </w:rPr>
        <w:footnoteRef/>
      </w:r>
      <w:r>
        <w:t xml:space="preserve"> </w:t>
      </w:r>
      <w:r w:rsidR="00905D80">
        <w:tab/>
      </w:r>
      <w:r>
        <w:t>If it is agreed that the landlord should be able to claim capital allowances on the contribution to the maximum extent possible, then this and the following sub-clause should be included.</w:t>
      </w:r>
    </w:p>
  </w:footnote>
  <w:footnote w:id="33">
    <w:p w:rsidR="005464D6" w:rsidP="00905D80" w:rsidRDefault="005464D6" w14:paraId="4EC25D80" w14:textId="2B930479">
      <w:pPr>
        <w:pStyle w:val="FootnoteText"/>
      </w:pPr>
      <w:r>
        <w:rPr>
          <w:rStyle w:val="FootnoteReference"/>
        </w:rPr>
        <w:footnoteRef/>
      </w:r>
      <w:r>
        <w:t xml:space="preserve"> </w:t>
      </w:r>
      <w:r w:rsidR="00905D80">
        <w:tab/>
      </w:r>
      <w:r>
        <w:t xml:space="preserve">Clauses </w:t>
      </w:r>
      <w:r>
        <w:fldChar w:fldCharType="begin"/>
      </w:r>
      <w:r>
        <w:instrText xml:space="preserve"> REF _Ref166504712 \r \h </w:instrText>
      </w:r>
      <w:r>
        <w:fldChar w:fldCharType="separate"/>
      </w:r>
      <w:r>
        <w:t>9.1</w:t>
      </w:r>
      <w:r>
        <w:fldChar w:fldCharType="end"/>
      </w:r>
      <w:r>
        <w:t xml:space="preserve">, </w:t>
      </w:r>
      <w:r>
        <w:fldChar w:fldCharType="begin"/>
      </w:r>
      <w:r>
        <w:instrText xml:space="preserve"> REF _Ref211859333 \r \h </w:instrText>
      </w:r>
      <w:r>
        <w:fldChar w:fldCharType="separate"/>
      </w:r>
      <w:r>
        <w:t>9.2</w:t>
      </w:r>
      <w:r>
        <w:fldChar w:fldCharType="end"/>
      </w:r>
      <w:r>
        <w:t xml:space="preserve"> and </w:t>
      </w:r>
      <w:r>
        <w:fldChar w:fldCharType="begin"/>
      </w:r>
      <w:r>
        <w:instrText xml:space="preserve"> REF _Ref211859335 \r \h </w:instrText>
      </w:r>
      <w:r>
        <w:fldChar w:fldCharType="separate"/>
      </w:r>
      <w:r>
        <w:t>9.3</w:t>
      </w:r>
      <w:r>
        <w:fldChar w:fldCharType="end"/>
      </w:r>
      <w:r>
        <w:t xml:space="preserve"> are for where the Tenant has not provided any Tenant Works Plans before entering into the agreement.</w:t>
      </w:r>
    </w:p>
  </w:footnote>
  <w:footnote w:id="34">
    <w:p w:rsidR="005464D6" w:rsidP="00905D80" w:rsidRDefault="005464D6" w14:paraId="1189D371" w14:textId="421F71F8">
      <w:pPr>
        <w:pStyle w:val="FootnoteText"/>
      </w:pPr>
      <w:r>
        <w:rPr>
          <w:rStyle w:val="FootnoteReference"/>
        </w:rPr>
        <w:footnoteRef/>
      </w:r>
      <w:r>
        <w:t xml:space="preserve"> </w:t>
      </w:r>
      <w:r w:rsidR="00905D80">
        <w:tab/>
      </w:r>
      <w:r>
        <w:t>This clause is included for landlords who require tenant works to be designed in accordance with specific design guides. These should be referred to here to ensure plans submitted under this clause adhere to those requirements. The landlord has the chance to ensure plans approved at the point of contract comply, so this obligation is not repeated in the tenant's obligations of how to carry out its works – but if landlords have specific works requirements not set out in the contract, then appropriate drafting will be needed.</w:t>
      </w:r>
    </w:p>
  </w:footnote>
  <w:footnote w:id="35">
    <w:p w:rsidR="005464D6" w:rsidP="00905D80" w:rsidRDefault="005464D6" w14:paraId="6F8144A7" w14:textId="4B641308">
      <w:pPr>
        <w:pStyle w:val="FootnoteText"/>
      </w:pPr>
      <w:r>
        <w:rPr>
          <w:rStyle w:val="FootnoteReference"/>
        </w:rPr>
        <w:footnoteRef/>
      </w:r>
      <w:r>
        <w:t xml:space="preserve"> </w:t>
      </w:r>
      <w:r w:rsidR="00905D80">
        <w:tab/>
      </w:r>
      <w:r>
        <w:t xml:space="preserve">Clauses </w:t>
      </w:r>
      <w:r>
        <w:fldChar w:fldCharType="begin"/>
      </w:r>
      <w:r>
        <w:instrText xml:space="preserve"> REF _Ref157432526 \r \h </w:instrText>
      </w:r>
      <w:r>
        <w:fldChar w:fldCharType="separate"/>
      </w:r>
      <w:r>
        <w:t>9.4</w:t>
      </w:r>
      <w:r>
        <w:fldChar w:fldCharType="end"/>
      </w:r>
      <w:r>
        <w:t xml:space="preserve">, </w:t>
      </w:r>
      <w:r>
        <w:fldChar w:fldCharType="begin"/>
      </w:r>
      <w:r>
        <w:instrText xml:space="preserve"> REF _Ref211859391 \r \h </w:instrText>
      </w:r>
      <w:r>
        <w:fldChar w:fldCharType="separate"/>
      </w:r>
      <w:r>
        <w:t>9.5</w:t>
      </w:r>
      <w:r>
        <w:fldChar w:fldCharType="end"/>
      </w:r>
      <w:r>
        <w:t xml:space="preserve"> and </w:t>
      </w:r>
      <w:r>
        <w:fldChar w:fldCharType="begin"/>
      </w:r>
      <w:r>
        <w:instrText xml:space="preserve"> REF _Ref211859392 \r \h </w:instrText>
      </w:r>
      <w:r>
        <w:fldChar w:fldCharType="separate"/>
      </w:r>
      <w:r>
        <w:t>9.6</w:t>
      </w:r>
      <w:r>
        <w:fldChar w:fldCharType="end"/>
      </w:r>
      <w:r>
        <w:t xml:space="preserve"> are to provide for circumstances where the Tenant is permitted to make changes to the plans attached to the agreement after the agreement has been entered into.</w:t>
      </w:r>
    </w:p>
  </w:footnote>
  <w:footnote w:id="36">
    <w:p w:rsidR="005464D6" w:rsidP="00905D80" w:rsidRDefault="005464D6" w14:paraId="4D33BA1F" w14:textId="593AEEE0">
      <w:pPr>
        <w:pStyle w:val="FootnoteText"/>
      </w:pPr>
      <w:r>
        <w:rPr>
          <w:rStyle w:val="FootnoteReference"/>
        </w:rPr>
        <w:footnoteRef/>
      </w:r>
      <w:r>
        <w:t xml:space="preserve"> </w:t>
      </w:r>
      <w:r w:rsidR="00905D80">
        <w:tab/>
      </w:r>
      <w:r>
        <w:t>This clause is included for landlords who require tenant works to be designed in accordance with specific design guides. These should be referred to here to ensure plans submitted under this clause adhere to those requirements. The landlord has the chance to ensure plans approved at the point of contract comply, so this obligation is not repeated in the tenant's obligations of how to carry out its works – but if landlords have specific works requirements not set out in the contract, then appropriate drafting will be needed.</w:t>
      </w:r>
    </w:p>
  </w:footnote>
  <w:footnote w:id="37">
    <w:p w:rsidR="005464D6" w:rsidP="00905D80" w:rsidRDefault="005464D6" w14:paraId="5478100D" w14:textId="44EAE077">
      <w:pPr>
        <w:pStyle w:val="FootnoteText"/>
      </w:pPr>
      <w:r>
        <w:rPr>
          <w:rStyle w:val="FootnoteReference"/>
        </w:rPr>
        <w:footnoteRef/>
      </w:r>
      <w:r>
        <w:t xml:space="preserve"> </w:t>
      </w:r>
      <w:r w:rsidR="00905D80">
        <w:tab/>
      </w:r>
      <w:r>
        <w:t>This clause is relevant regardless of the state of approval before entering into the agreement. Note the Tenant is only obliged to complete the works if commenced. Check that this is the commercial agreement – particularly if the Landlord is receiving any benefit from the works or is making a financial contribution towards them (whether as an inducement payment or by way of rent free).</w:t>
      </w:r>
    </w:p>
  </w:footnote>
  <w:footnote w:id="38">
    <w:p w:rsidR="005464D6" w:rsidP="00905D80" w:rsidRDefault="005464D6" w14:paraId="1D0CA5EE" w14:textId="01B20DF3">
      <w:pPr>
        <w:pStyle w:val="FootnoteText"/>
      </w:pPr>
      <w:r>
        <w:rPr>
          <w:rStyle w:val="FootnoteReference"/>
        </w:rPr>
        <w:footnoteRef/>
      </w:r>
      <w:r>
        <w:t xml:space="preserve"> </w:t>
      </w:r>
      <w:r w:rsidR="00905D80">
        <w:tab/>
      </w:r>
      <w:r w:rsidRPr="00E54D7A">
        <w:t xml:space="preserve">Restrictions on use and occupation before completion are unusual – however consider this carefully if the Lease is a turnover lease. The substituted turnover calculation (para 8.2 of MCL-LEASECLAUSE-01 (but other reference in other turnover leases) will apply to this closure period </w:t>
      </w:r>
      <w:proofErr w:type="gramStart"/>
      <w:r w:rsidRPr="00E54D7A">
        <w:t>as long as</w:t>
      </w:r>
      <w:proofErr w:type="gramEnd"/>
      <w:r w:rsidRPr="00E54D7A">
        <w:t xml:space="preserve"> this AFL obligation is not added to permitted closures under para 8.1.</w:t>
      </w:r>
    </w:p>
  </w:footnote>
  <w:footnote w:id="39">
    <w:p w:rsidR="005464D6" w:rsidP="00905D80" w:rsidRDefault="005464D6" w14:paraId="094661D3" w14:textId="0CCAFAEB">
      <w:pPr>
        <w:pStyle w:val="FootnoteText"/>
      </w:pPr>
      <w:r>
        <w:rPr>
          <w:rStyle w:val="FootnoteReference"/>
        </w:rPr>
        <w:footnoteRef/>
      </w:r>
      <w:r>
        <w:t xml:space="preserve"> </w:t>
      </w:r>
      <w:r w:rsidR="00905D80">
        <w:tab/>
      </w:r>
      <w:r>
        <w:t>This provision assumes additional sums such as service charge, insurance, turnover rent etc. are reserved as rent.</w:t>
      </w:r>
    </w:p>
  </w:footnote>
  <w:footnote w:id="40">
    <w:p w:rsidR="005464D6" w:rsidP="00905D80" w:rsidRDefault="005464D6" w14:paraId="6C237E44" w14:textId="6208B427">
      <w:pPr>
        <w:pStyle w:val="FootnoteText"/>
      </w:pPr>
      <w:r>
        <w:rPr>
          <w:rStyle w:val="FootnoteReference"/>
        </w:rPr>
        <w:footnoteRef/>
      </w:r>
      <w:r>
        <w:t xml:space="preserve"> </w:t>
      </w:r>
      <w:r w:rsidR="00905D80">
        <w:tab/>
      </w:r>
      <w:r>
        <w:t>Check the relevant definition in the lease. (The definition of Ancillary Rent Commencement Date is used in the MCL leases.)</w:t>
      </w:r>
    </w:p>
  </w:footnote>
  <w:footnote w:id="41">
    <w:p w:rsidR="005464D6" w:rsidP="00905D80" w:rsidRDefault="005464D6" w14:paraId="28AFF3C3" w14:textId="02F43182">
      <w:pPr>
        <w:pStyle w:val="FootnoteText"/>
      </w:pPr>
      <w:r>
        <w:rPr>
          <w:rStyle w:val="FootnoteReference"/>
        </w:rPr>
        <w:footnoteRef/>
      </w:r>
      <w:r>
        <w:t xml:space="preserve"> </w:t>
      </w:r>
      <w:r w:rsidR="00905D80">
        <w:tab/>
      </w:r>
      <w:r>
        <w:t>A delayed Ancillary Rent Commencement Date will be quite rare and likely only needed if the Term Commencement Date is fixed to an artificial reference date (e.g. an earlier quarter day) rather than the point when the Tenant takes the Premises.</w:t>
      </w:r>
    </w:p>
  </w:footnote>
  <w:footnote w:id="42">
    <w:p w:rsidR="005464D6" w:rsidP="00905D80" w:rsidRDefault="005464D6" w14:paraId="01273977" w14:textId="6D1C0CEF">
      <w:pPr>
        <w:pStyle w:val="FootnoteText"/>
      </w:pPr>
      <w:r>
        <w:rPr>
          <w:rStyle w:val="FootnoteReference"/>
        </w:rPr>
        <w:footnoteRef/>
      </w:r>
      <w:r>
        <w:t xml:space="preserve"> </w:t>
      </w:r>
      <w:r w:rsidR="00905D80">
        <w:tab/>
      </w:r>
      <w:r>
        <w:t xml:space="preserve">The location will depend on the drafting of the lease and could be in the defined terms or rent review provisions. </w:t>
      </w:r>
    </w:p>
  </w:footnote>
  <w:footnote w:id="43">
    <w:p w:rsidR="005464D6" w:rsidP="00905D80" w:rsidRDefault="005464D6" w14:paraId="58D4317E" w14:textId="68291C51">
      <w:pPr>
        <w:pStyle w:val="FootnoteText"/>
      </w:pPr>
      <w:r>
        <w:rPr>
          <w:rStyle w:val="FootnoteReference"/>
        </w:rPr>
        <w:footnoteRef/>
      </w:r>
      <w:r>
        <w:t xml:space="preserve"> </w:t>
      </w:r>
      <w:r w:rsidR="00905D80">
        <w:tab/>
      </w:r>
      <w:r>
        <w:t xml:space="preserve">Note – this is usually the term commencement </w:t>
      </w:r>
      <w:proofErr w:type="gramStart"/>
      <w:r>
        <w:t>date</w:t>
      </w:r>
      <w:proofErr w:type="gramEnd"/>
      <w:r>
        <w:t xml:space="preserve"> but alternatives are provided to prompt a check of the commercial agreement and mechanism that has been drafted.</w:t>
      </w:r>
    </w:p>
  </w:footnote>
  <w:footnote w:id="44">
    <w:p w:rsidR="005464D6" w:rsidP="00905D80" w:rsidRDefault="005464D6" w14:paraId="5F7B8F81" w14:textId="0C304B23">
      <w:pPr>
        <w:pStyle w:val="FootnoteText"/>
      </w:pPr>
      <w:r>
        <w:rPr>
          <w:rStyle w:val="FootnoteReference"/>
        </w:rPr>
        <w:footnoteRef/>
      </w:r>
      <w:r>
        <w:t xml:space="preserve"> </w:t>
      </w:r>
      <w:r w:rsidR="00905D80">
        <w:tab/>
      </w:r>
      <w:r>
        <w:t xml:space="preserve">Users </w:t>
      </w:r>
      <w:r w:rsidRPr="00E00AFB">
        <w:t>should adapt</w:t>
      </w:r>
      <w:r>
        <w:t xml:space="preserve"> this limitation appropriately – for example if pre-contract disclosure is made through a dataroom that is not provided by the Landlord's solicitors then the clause should be expanded or adapted appropriately. Tenant's solicitors should ensure that anything being relied on is covered by the drafting. </w:t>
      </w:r>
    </w:p>
  </w:footnote>
  <w:footnote w:id="45">
    <w:p w:rsidR="005464D6" w:rsidP="00905D80" w:rsidRDefault="005464D6" w14:paraId="223D4046" w14:textId="33BF2CEC">
      <w:pPr>
        <w:pStyle w:val="FootnoteText"/>
      </w:pPr>
      <w:r>
        <w:rPr>
          <w:rStyle w:val="FootnoteReference"/>
        </w:rPr>
        <w:footnoteRef/>
      </w:r>
      <w:r>
        <w:t xml:space="preserve"> </w:t>
      </w:r>
      <w:r w:rsidR="00905D80">
        <w:tab/>
      </w:r>
      <w:r>
        <w:t>The corresponding provision can be deleted from the form of Lease.</w:t>
      </w:r>
    </w:p>
  </w:footnote>
  <w:footnote w:id="46">
    <w:p w:rsidR="005464D6" w:rsidP="00905D80" w:rsidRDefault="005464D6" w14:paraId="22D7934D" w14:textId="482B1DD8">
      <w:pPr>
        <w:pStyle w:val="FootnoteText"/>
      </w:pPr>
      <w:r>
        <w:rPr>
          <w:rStyle w:val="FootnoteReference"/>
        </w:rPr>
        <w:footnoteRef/>
      </w:r>
      <w:r>
        <w:t xml:space="preserve"> </w:t>
      </w:r>
      <w:r w:rsidR="00905D80">
        <w:tab/>
      </w:r>
      <w:r w:rsidRPr="00A31654">
        <w:t>If the grant of the Lease is a registrable disposition and either or both of the Landlord and the Tenant are overseas entities, the restrictions in Schedule 4A to the Land Registration Act will apply.  Unless registered as the owner of the Property pursuant to an application made to HM Land Registry before 1 January 1999, the Landlord (if an overseas entity) will be subject to the restrictions on making registrable dispositions in paragraph 3 or paragraph 4 of Schedule 4A and will commit a criminal offence under paragraph 6 if it grants the Lease in breach of those restrictions.  If the Tenant is an overseas entity, it will have no right to make its application to be registered as the owner of the Lease unless it is a Registered Overseas Entity (paragraph 2 of Schedule 4A) and, as it is not entitled to be registered as the owner of the Lease, will not be able to exercise any of the owner’s powers granted to a person entitled to be registered as the proprietor under sections 23 and 24 of the Land Registration Act 2002.</w:t>
      </w:r>
    </w:p>
  </w:footnote>
  <w:footnote w:id="47">
    <w:p w:rsidR="005464D6" w:rsidP="00905D80" w:rsidRDefault="005464D6" w14:paraId="433AAA98" w14:textId="3924C594">
      <w:pPr>
        <w:pStyle w:val="FootnoteText"/>
      </w:pPr>
      <w:r>
        <w:rPr>
          <w:rStyle w:val="FootnoteReference"/>
        </w:rPr>
        <w:footnoteRef/>
      </w:r>
      <w:r>
        <w:t xml:space="preserve"> </w:t>
      </w:r>
      <w:r w:rsidR="00905D80">
        <w:tab/>
      </w:r>
      <w:r w:rsidRPr="002F61E9">
        <w:t xml:space="preserve">The provisions in this </w:t>
      </w:r>
      <w:r>
        <w:t>clause</w:t>
      </w:r>
      <w:r w:rsidRPr="002F61E9">
        <w:t xml:space="preserve"> do not deal with the possibility of an </w:t>
      </w:r>
      <w:r>
        <w:t>e</w:t>
      </w:r>
      <w:r w:rsidRPr="002F61E9">
        <w:t xml:space="preserve">xempt </w:t>
      </w:r>
      <w:r>
        <w:t>o</w:t>
      </w:r>
      <w:r w:rsidRPr="002F61E9">
        <w:t xml:space="preserve">verseas </w:t>
      </w:r>
      <w:r>
        <w:t>e</w:t>
      </w:r>
      <w:r w:rsidRPr="002F61E9">
        <w:t xml:space="preserve">ntity that may be specified in regulations under section 34(6) ECTEA (because at the time of drafting there are no exempt entities). </w:t>
      </w:r>
      <w:r>
        <w:t xml:space="preserve">It also does not deal with the possibility of the grant of the lease (and any other registrable dispositions in the transaction) being exempt under paragraphs 3 or 4 of Schedule 4A to the Land Registration Act 2002 because this is considered unlikely in </w:t>
      </w:r>
      <w:proofErr w:type="gramStart"/>
      <w:r>
        <w:t>the majority of</w:t>
      </w:r>
      <w:proofErr w:type="gramEnd"/>
      <w:r>
        <w:t xml:space="preserve"> cases – however users should consider whether drafting is required for this possibility. </w:t>
      </w:r>
    </w:p>
  </w:footnote>
  <w:footnote w:id="48">
    <w:p w:rsidR="005464D6" w:rsidP="00905D80" w:rsidRDefault="005464D6" w14:paraId="3CAF56D8" w14:textId="52BC9E00">
      <w:pPr>
        <w:pStyle w:val="FootnoteText"/>
      </w:pPr>
      <w:r>
        <w:rPr>
          <w:rStyle w:val="FootnoteReference"/>
        </w:rPr>
        <w:footnoteRef/>
      </w:r>
      <w:r>
        <w:t xml:space="preserve"> </w:t>
      </w:r>
      <w:r w:rsidR="00905D80">
        <w:tab/>
      </w:r>
      <w:r>
        <w:t xml:space="preserve">This agreement does not deal with the provision of an opinion letter and drafting will need to be added if an agreement is </w:t>
      </w:r>
      <w:proofErr w:type="gramStart"/>
      <w:r>
        <w:t>place</w:t>
      </w:r>
      <w:proofErr w:type="gramEnd"/>
      <w:r>
        <w:t xml:space="preserve"> to provide one after exchange. Clause </w:t>
      </w:r>
      <w:r>
        <w:fldChar w:fldCharType="begin"/>
      </w:r>
      <w:r>
        <w:instrText xml:space="preserve"> REF _Ref211941698 \r \h </w:instrText>
      </w:r>
      <w:r>
        <w:fldChar w:fldCharType="separate"/>
      </w:r>
      <w:r>
        <w:t>15.6</w:t>
      </w:r>
      <w:r>
        <w:fldChar w:fldCharType="end"/>
      </w:r>
      <w:r>
        <w:t xml:space="preserve"> attempts to deal with the narrow point of valid execution to meet HM Land Registry requirements but does not address wider issues that could be covered by </w:t>
      </w:r>
      <w:proofErr w:type="gramStart"/>
      <w:r>
        <w:t>a</w:t>
      </w:r>
      <w:proofErr w:type="gramEnd"/>
      <w:r>
        <w:t xml:space="preserve"> overseas legal opinion.  </w:t>
      </w:r>
    </w:p>
  </w:footnote>
  <w:footnote w:id="49">
    <w:p w:rsidR="005464D6" w:rsidP="00905D80" w:rsidRDefault="005464D6" w14:paraId="2DA37D34" w14:textId="29063AAC">
      <w:pPr>
        <w:pStyle w:val="FootnoteText"/>
      </w:pPr>
      <w:r>
        <w:rPr>
          <w:rStyle w:val="FootnoteReference"/>
        </w:rPr>
        <w:footnoteRef/>
      </w:r>
      <w:r>
        <w:t xml:space="preserve"> </w:t>
      </w:r>
      <w:r w:rsidR="00905D80">
        <w:tab/>
      </w:r>
      <w:r>
        <w:t>This includes the duty to keep the information on the Register of Overseas Entities up to date and to comply with any information request made by the Registrar of Companies under section 1092A of the Companies Act 2006.</w:t>
      </w:r>
    </w:p>
  </w:footnote>
  <w:footnote w:id="50">
    <w:p w:rsidR="005464D6" w:rsidP="00905D80" w:rsidRDefault="005464D6" w14:paraId="7406FA78" w14:textId="6F0595B3">
      <w:pPr>
        <w:pStyle w:val="FootnoteText"/>
      </w:pPr>
      <w:r>
        <w:rPr>
          <w:rStyle w:val="FootnoteReference"/>
        </w:rPr>
        <w:footnoteRef/>
      </w:r>
      <w:r>
        <w:t xml:space="preserve"> </w:t>
      </w:r>
      <w:r w:rsidR="00905D80">
        <w:tab/>
      </w:r>
      <w:r w:rsidRPr="00526CF2">
        <w:t>Breach of paragraph 6(1) of Schedule 4A Land Registration Act 2002 (making a disposition in breach of an ECTEA Restriction) is a criminal offence and so all parties</w:t>
      </w:r>
      <w:r>
        <w:t xml:space="preserve"> </w:t>
      </w:r>
      <w:r w:rsidRPr="00526CF2">
        <w:t xml:space="preserve">will want to be sure that there is no potential for breach.  </w:t>
      </w:r>
    </w:p>
  </w:footnote>
  <w:footnote w:id="51">
    <w:p w:rsidR="005464D6" w:rsidP="00905D80" w:rsidRDefault="005464D6" w14:paraId="4AC3D1D8" w14:textId="444CDD3A">
      <w:pPr>
        <w:pStyle w:val="FootnoteText"/>
      </w:pPr>
      <w:r>
        <w:rPr>
          <w:rStyle w:val="FootnoteReference"/>
        </w:rPr>
        <w:footnoteRef/>
      </w:r>
      <w:r>
        <w:t xml:space="preserve"> </w:t>
      </w:r>
      <w:r w:rsidR="00905D80">
        <w:tab/>
      </w:r>
      <w:r w:rsidRPr="006C4EA4">
        <w:t>If HM Land Registry cancel the application because the Lease is defective and it is necessary to regrant the Lease, the Landlord will need to be a Registered Overseas Entity at the date that the Lease is regranted.  The Tenant will want to ensure that the Landlord remains a Registered Overseas Entity in case it is necessary to regrant the Lease to enable it to be registered</w:t>
      </w:r>
    </w:p>
  </w:footnote>
  <w:footnote w:id="52">
    <w:p w:rsidR="005464D6" w:rsidP="00905D80" w:rsidRDefault="005464D6" w14:paraId="555615DF" w14:textId="53CFD4CF">
      <w:pPr>
        <w:pStyle w:val="FootnoteText"/>
      </w:pPr>
      <w:r>
        <w:rPr>
          <w:rStyle w:val="FootnoteReference"/>
        </w:rPr>
        <w:footnoteRef/>
      </w:r>
      <w:r>
        <w:t xml:space="preserve"> </w:t>
      </w:r>
      <w:r w:rsidR="00905D80">
        <w:tab/>
      </w:r>
      <w:r>
        <w:t>The grant of the lease free from lawful occupation will be the case in almost all uses of this Agreement, but where the lease is being granted subject to other lawful occupation (for example, a substation lease or other occupier) the wording will need to be adapted.</w:t>
      </w:r>
    </w:p>
  </w:footnote>
  <w:footnote w:id="53">
    <w:p w:rsidR="005464D6" w:rsidP="00905D80" w:rsidRDefault="005464D6" w14:paraId="6291F403" w14:textId="6723E1C3">
      <w:pPr>
        <w:pStyle w:val="FootnoteText"/>
      </w:pPr>
      <w:r>
        <w:rPr>
          <w:rStyle w:val="FootnoteReference"/>
        </w:rPr>
        <w:footnoteRef/>
      </w:r>
      <w:r>
        <w:t xml:space="preserve"> </w:t>
      </w:r>
      <w:r w:rsidR="00905D80">
        <w:tab/>
      </w:r>
      <w:r>
        <w:t xml:space="preserve">Delete reference to Rent Deposit if it is to be paid before completion (see clause </w:t>
      </w:r>
      <w:r>
        <w:fldChar w:fldCharType="begin"/>
      </w:r>
      <w:r>
        <w:instrText xml:space="preserve"> REF _Ref150769722 \r \h </w:instrText>
      </w:r>
      <w:r>
        <w:fldChar w:fldCharType="separate"/>
      </w:r>
      <w:r>
        <w:t>4</w:t>
      </w:r>
      <w:r>
        <w:fldChar w:fldCharType="end"/>
      </w:r>
      <w:r>
        <w:t>) or there is not a deposit.</w:t>
      </w:r>
    </w:p>
  </w:footnote>
  <w:footnote w:id="54">
    <w:p w:rsidR="005464D6" w:rsidP="00905D80" w:rsidRDefault="005464D6" w14:paraId="144AF56D" w14:textId="6698EA80">
      <w:pPr>
        <w:pStyle w:val="FootnoteText"/>
      </w:pPr>
      <w:r>
        <w:rPr>
          <w:rStyle w:val="FootnoteReference"/>
        </w:rPr>
        <w:footnoteRef/>
      </w:r>
      <w:r>
        <w:t xml:space="preserve"> </w:t>
      </w:r>
      <w:r w:rsidR="00905D80">
        <w:tab/>
      </w:r>
      <w:r>
        <w:t xml:space="preserve">This option is for where the Tenant requires certificates or consents </w:t>
      </w:r>
      <w:proofErr w:type="gramStart"/>
      <w:r>
        <w:t>in order to</w:t>
      </w:r>
      <w:proofErr w:type="gramEnd"/>
      <w:r>
        <w:t xml:space="preserve"> register the Lease required by any restrictions on the Landlord's registered title. For certainty, agree and specify the restrictions that need to be complied with and whether a consent or certificate is required. </w:t>
      </w:r>
    </w:p>
  </w:footnote>
  <w:footnote w:id="55">
    <w:p w:rsidR="005464D6" w:rsidP="00905D80" w:rsidRDefault="005464D6" w14:paraId="1AB62460" w14:textId="13692996">
      <w:pPr>
        <w:pStyle w:val="FootnoteText"/>
        <w:rPr>
          <w:b/>
          <w:i/>
        </w:rPr>
      </w:pPr>
      <w:r w:rsidRPr="00AE18EE">
        <w:rPr>
          <w:rStyle w:val="FootnoteReference"/>
          <w:szCs w:val="24"/>
        </w:rPr>
        <w:footnoteRef/>
      </w:r>
      <w:r>
        <w:rPr>
          <w:b/>
          <w:i/>
        </w:rPr>
        <w:t xml:space="preserve"> </w:t>
      </w:r>
      <w:r w:rsidR="00905D80">
        <w:rPr>
          <w:b/>
          <w:i/>
        </w:rPr>
        <w:tab/>
      </w:r>
      <w:r w:rsidRPr="007022F5">
        <w:t>Section</w:t>
      </w:r>
      <w:r>
        <w:t xml:space="preserve"> 125(2) LPA 1925 gives a buyer a right to obtain a copy of the power but will want to ensure proper certification for validity and HM Land Registry requirements.  </w:t>
      </w:r>
    </w:p>
  </w:footnote>
  <w:footnote w:id="56">
    <w:p w:rsidR="005464D6" w:rsidP="00905D80" w:rsidRDefault="005464D6" w14:paraId="589E3F2E" w14:textId="446D2759">
      <w:pPr>
        <w:pStyle w:val="FootnoteText"/>
      </w:pPr>
      <w:r>
        <w:rPr>
          <w:rStyle w:val="FootnoteReference"/>
        </w:rPr>
        <w:footnoteRef/>
      </w:r>
      <w:r>
        <w:t xml:space="preserve"> </w:t>
      </w:r>
      <w:r w:rsidR="00905D80">
        <w:tab/>
      </w:r>
      <w:r>
        <w:t xml:space="preserve">Include if the rights granted by the lease are registrable but the lease is not. </w:t>
      </w:r>
    </w:p>
  </w:footnote>
  <w:footnote w:id="57">
    <w:p w:rsidR="005464D6" w:rsidP="00905D80" w:rsidRDefault="005464D6" w14:paraId="49EAAC6A" w14:textId="2A8B6297">
      <w:pPr>
        <w:pStyle w:val="FootnoteText"/>
      </w:pPr>
      <w:r>
        <w:rPr>
          <w:rStyle w:val="FootnoteReference"/>
        </w:rPr>
        <w:footnoteRef/>
      </w:r>
      <w:r>
        <w:t xml:space="preserve"> </w:t>
      </w:r>
      <w:r w:rsidR="00905D80">
        <w:tab/>
      </w:r>
      <w:r>
        <w:t>Expand if any other documents pursuant to this agreement need to be presented to HM Land Registry.</w:t>
      </w:r>
    </w:p>
  </w:footnote>
  <w:footnote w:id="58">
    <w:p w:rsidR="005464D6" w:rsidP="00905D80" w:rsidRDefault="005464D6" w14:paraId="4AE53D24" w14:textId="40520BDA">
      <w:pPr>
        <w:pStyle w:val="FootnoteText"/>
      </w:pPr>
      <w:r>
        <w:rPr>
          <w:rStyle w:val="FootnoteReference"/>
        </w:rPr>
        <w:footnoteRef/>
      </w:r>
      <w:r>
        <w:t xml:space="preserve"> </w:t>
      </w:r>
      <w:r w:rsidR="00905D80">
        <w:tab/>
      </w:r>
      <w:r>
        <w:t xml:space="preserve">If the parties agree that dealing with the agreement is permitted, consider changes to the Notices clause (clause </w:t>
      </w:r>
      <w:r>
        <w:fldChar w:fldCharType="begin"/>
      </w:r>
      <w:r>
        <w:instrText xml:space="preserve"> REF _Ref128146802 \r \h </w:instrText>
      </w:r>
      <w:r>
        <w:fldChar w:fldCharType="separate"/>
      </w:r>
      <w:r>
        <w:t>23</w:t>
      </w:r>
      <w:r>
        <w:fldChar w:fldCharType="end"/>
      </w:r>
      <w:r>
        <w:t xml:space="preserve">) to accommodate changes in identity of the parties. </w:t>
      </w:r>
    </w:p>
  </w:footnote>
  <w:footnote w:id="59">
    <w:p w:rsidR="005464D6" w:rsidP="00905D80" w:rsidRDefault="005464D6" w14:paraId="576777BA" w14:textId="269D9199">
      <w:pPr>
        <w:pStyle w:val="FootnoteText"/>
      </w:pPr>
      <w:r>
        <w:rPr>
          <w:rStyle w:val="FootnoteReference"/>
        </w:rPr>
        <w:footnoteRef/>
      </w:r>
      <w:r>
        <w:t xml:space="preserve"> </w:t>
      </w:r>
      <w:r w:rsidR="00905D80">
        <w:tab/>
      </w:r>
      <w:r>
        <w:t>If either party is unrepresented, this provision will need to be amended to reflect agreed payment mechanism.</w:t>
      </w:r>
    </w:p>
  </w:footnote>
  <w:footnote w:id="60">
    <w:p w:rsidR="005464D6" w:rsidP="00905D80" w:rsidRDefault="005464D6" w14:paraId="3768F8C2" w14:textId="05E7678A">
      <w:pPr>
        <w:pStyle w:val="FootnoteText"/>
      </w:pPr>
      <w:r>
        <w:rPr>
          <w:rStyle w:val="FootnoteReference"/>
        </w:rPr>
        <w:footnoteRef/>
      </w:r>
      <w:r>
        <w:t xml:space="preserve"> </w:t>
      </w:r>
      <w:r w:rsidR="00905D80">
        <w:tab/>
      </w:r>
      <w:r>
        <w:t>The second element should be removed if there are no tenant obligations that would be capable of remedy.</w:t>
      </w:r>
    </w:p>
  </w:footnote>
  <w:footnote w:id="61">
    <w:p w:rsidR="005464D6" w:rsidP="00905D80" w:rsidRDefault="005464D6" w14:paraId="511BEA51" w14:textId="197BBB27">
      <w:pPr>
        <w:pStyle w:val="FootnoteText"/>
      </w:pPr>
      <w:r>
        <w:rPr>
          <w:rStyle w:val="FootnoteReference"/>
        </w:rPr>
        <w:footnoteRef/>
      </w:r>
      <w:r>
        <w:t xml:space="preserve"> </w:t>
      </w:r>
      <w:r w:rsidR="00905D80">
        <w:tab/>
      </w:r>
      <w:r>
        <w:t>This clause does not provide any express right for the landlord to take possession of partially completed tenant works, materials and other items. The terms of the lease apply (clause 4.13.4 if using MCL lease). If using a different type of lease, the parties should check they are satisfied with how items left at the Premises will be dealt with.</w:t>
      </w:r>
    </w:p>
  </w:footnote>
  <w:footnote w:id="62">
    <w:p w:rsidR="005464D6" w:rsidP="00905D80" w:rsidRDefault="005464D6" w14:paraId="36F8F5F9" w14:textId="3AC78C7A">
      <w:pPr>
        <w:pStyle w:val="FootnoteText"/>
      </w:pPr>
      <w:r>
        <w:rPr>
          <w:rStyle w:val="FootnoteReference"/>
        </w:rPr>
        <w:footnoteRef/>
      </w:r>
      <w:r>
        <w:t xml:space="preserve"> </w:t>
      </w:r>
      <w:r w:rsidR="00905D80">
        <w:tab/>
      </w:r>
      <w:r>
        <w:t>This clause is limited to disputes relating to approval of Tenant Works. If the Agreement is expanded to include other matters requiring dispute resolution (e.g. conditionality) then parties will need to consider adapting this clause or including appropriate alternative dispute resolution mechanisms in the appropriate places.</w:t>
      </w:r>
    </w:p>
  </w:footnote>
  <w:footnote w:id="63">
    <w:p w:rsidR="005464D6" w:rsidP="00905D80" w:rsidRDefault="005464D6" w14:paraId="0801356A" w14:textId="1464FED6">
      <w:pPr>
        <w:pStyle w:val="FootnoteText"/>
      </w:pPr>
      <w:r>
        <w:rPr>
          <w:rStyle w:val="FootnoteReference"/>
        </w:rPr>
        <w:footnoteRef/>
      </w:r>
      <w:r>
        <w:t xml:space="preserve"> </w:t>
      </w:r>
      <w:r w:rsidR="00905D80">
        <w:tab/>
      </w:r>
      <w:r>
        <w:t>Guarantor contracting out relates to the Guarantor's obligation to take the Lease under this agreement. It does not relate to the any obligation on the Guarantor to take a new lease (a default lease) under the provisions of the guarantee in the lease itself (which is consistent with the contracting out endorsement in the MCL Leases).</w:t>
      </w:r>
    </w:p>
  </w:footnote>
  <w:footnote w:id="64">
    <w:p w:rsidR="005464D6" w:rsidP="00905D80" w:rsidRDefault="005464D6" w14:paraId="316AE2D3" w14:textId="01911B68">
      <w:pPr>
        <w:pStyle w:val="FootnoteText"/>
      </w:pPr>
      <w:r>
        <w:rPr>
          <w:rStyle w:val="FootnoteReference"/>
        </w:rPr>
        <w:footnoteRef/>
      </w:r>
      <w:r>
        <w:t xml:space="preserve"> </w:t>
      </w:r>
      <w:r w:rsidR="00905D80">
        <w:tab/>
      </w:r>
      <w:r>
        <w:t xml:space="preserve">These Guarantor obligations follow the structure and the wording from the MCL Leases but adapted for the context of the Tenant's obligations in this agreement by removing the "default lease" obligations and including an express obligation on the Guarantor to take up the Lease in clause </w:t>
      </w:r>
      <w:r>
        <w:fldChar w:fldCharType="begin"/>
      </w:r>
      <w:r>
        <w:instrText xml:space="preserve"> REF _Ref211931129 \r \h </w:instrText>
      </w:r>
      <w:r>
        <w:fldChar w:fldCharType="separate"/>
      </w:r>
      <w:r>
        <w:t>22.1.1</w:t>
      </w:r>
      <w:r>
        <w:fldChar w:fldCharType="end"/>
      </w:r>
      <w:r>
        <w:t>.</w:t>
      </w:r>
    </w:p>
  </w:footnote>
  <w:footnote w:id="65">
    <w:p w:rsidR="005464D6" w:rsidP="00905D80" w:rsidRDefault="005464D6" w14:paraId="6C8C7EC8" w14:textId="5651EAF4">
      <w:pPr>
        <w:pStyle w:val="FootnoteText"/>
      </w:pPr>
      <w:r>
        <w:rPr>
          <w:rStyle w:val="FootnoteReference"/>
        </w:rPr>
        <w:footnoteRef/>
      </w:r>
      <w:r>
        <w:t xml:space="preserve"> </w:t>
      </w:r>
      <w:r w:rsidR="00905D80">
        <w:tab/>
      </w:r>
      <w:r w:rsidRPr="00017E73">
        <w:t xml:space="preserve">In Kaushal Corp v O'Connor [2023] EWHC 618 (KB), the Landlord </w:t>
      </w:r>
      <w:proofErr w:type="gramStart"/>
      <w:r w:rsidRPr="00017E73">
        <w:t>was not able to</w:t>
      </w:r>
      <w:proofErr w:type="gramEnd"/>
      <w:r w:rsidRPr="00017E73">
        <w:t xml:space="preserve">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66">
    <w:p w:rsidR="005464D6" w:rsidP="00905D80" w:rsidRDefault="005464D6" w14:paraId="64E8BF75" w14:textId="1FAF8356">
      <w:pPr>
        <w:pStyle w:val="FootnoteText"/>
      </w:pPr>
      <w:r>
        <w:rPr>
          <w:rStyle w:val="FootnoteReference"/>
        </w:rPr>
        <w:footnoteRef/>
      </w:r>
      <w:r>
        <w:t xml:space="preserve"> </w:t>
      </w:r>
      <w:r w:rsidR="00905D80">
        <w:tab/>
      </w:r>
      <w:r>
        <w:t xml:space="preserve">Parties need to consider their own positions and expectations regarding notices and communication – and </w:t>
      </w:r>
      <w:proofErr w:type="gramStart"/>
      <w:r>
        <w:t>in particular whether</w:t>
      </w:r>
      <w:proofErr w:type="gramEnd"/>
      <w:r>
        <w:t xml:space="preserve"> the agreement should have different requirements than the Lease to reflect the likely larger amount of communication during the period of Tenant Works and satisfaction of any preconditions. Cross </w:t>
      </w:r>
      <w:proofErr w:type="gramStart"/>
      <w:r>
        <w:t>refer</w:t>
      </w:r>
      <w:proofErr w:type="gramEnd"/>
      <w:r>
        <w:t xml:space="preserve"> to the Lease if it's to be the same notice provisions – or the provisions are set out in full if the parties want to modify them for the Agreement.</w:t>
      </w:r>
    </w:p>
  </w:footnote>
  <w:footnote w:id="67">
    <w:p w:rsidR="005464D6" w:rsidP="00905D80" w:rsidRDefault="005464D6" w14:paraId="5005CEA2" w14:textId="2B4E34EA">
      <w:pPr>
        <w:pStyle w:val="FootnoteText"/>
      </w:pPr>
      <w:r>
        <w:rPr>
          <w:rStyle w:val="FootnoteReference"/>
        </w:rPr>
        <w:footnoteRef/>
      </w:r>
      <w:r>
        <w:t xml:space="preserve"> </w:t>
      </w:r>
      <w:r w:rsidR="00905D80">
        <w:tab/>
      </w:r>
      <w:r>
        <w:t>Check the lease includes provisions for formal notices. If not, use the following provisions.</w:t>
      </w:r>
    </w:p>
  </w:footnote>
  <w:footnote w:id="68">
    <w:p w:rsidR="005464D6" w:rsidP="00905D80" w:rsidRDefault="005464D6" w14:paraId="09D5029C" w14:textId="7250B119">
      <w:pPr>
        <w:pStyle w:val="FootnoteText"/>
      </w:pPr>
      <w:r>
        <w:rPr>
          <w:rStyle w:val="FootnoteReference"/>
        </w:rPr>
        <w:footnoteRef/>
      </w:r>
      <w:r>
        <w:t xml:space="preserve"> </w:t>
      </w:r>
      <w:r w:rsidR="00905D80">
        <w:tab/>
      </w:r>
      <w:r>
        <w:t>Use this option where service by email is not a permitted form of service for formal notices.</w:t>
      </w:r>
    </w:p>
  </w:footnote>
  <w:footnote w:id="69">
    <w:p w:rsidR="005464D6" w:rsidP="00905D80" w:rsidRDefault="005464D6" w14:paraId="4BD1C169" w14:textId="1CA6FFD9">
      <w:pPr>
        <w:pStyle w:val="FootnoteText"/>
      </w:pPr>
      <w:r>
        <w:rPr>
          <w:rStyle w:val="FootnoteReference"/>
        </w:rPr>
        <w:footnoteRef/>
      </w:r>
      <w:r>
        <w:t xml:space="preserve"> </w:t>
      </w:r>
      <w:r w:rsidR="00905D80">
        <w:tab/>
      </w:r>
      <w:r>
        <w:t>Use this option where service by email is a permitted form of service for formal notices.</w:t>
      </w:r>
    </w:p>
  </w:footnote>
  <w:footnote w:id="70">
    <w:p w:rsidR="005464D6" w:rsidP="00905D80" w:rsidRDefault="005464D6" w14:paraId="48F5AF76" w14:textId="4DB1F3BC">
      <w:pPr>
        <w:pStyle w:val="FootnoteText"/>
      </w:pPr>
      <w:r>
        <w:rPr>
          <w:rStyle w:val="FootnoteReference"/>
        </w:rPr>
        <w:footnoteRef/>
      </w:r>
      <w:r>
        <w:t xml:space="preserve"> </w:t>
      </w:r>
      <w:r w:rsidR="00905D80">
        <w:tab/>
      </w:r>
      <w:r>
        <w:t xml:space="preserve">This clause does is a shorter version of the equivalent in the lease because it does not anticipate change of parties in the same way the lease notice clause does – the expectation being that the parties will not change during the time that notices under this Agreement would be relevant. For longer term agreements where there is a possibility that the Landlord might change, consider adapting the provisions or using the option to cross refer to the Lease. </w:t>
      </w:r>
    </w:p>
  </w:footnote>
  <w:footnote w:id="71">
    <w:p w:rsidR="005464D6" w:rsidP="00905D80" w:rsidRDefault="005464D6" w14:paraId="1459254D" w14:textId="3EE04D36">
      <w:pPr>
        <w:pStyle w:val="FootnoteText"/>
      </w:pPr>
      <w:r>
        <w:rPr>
          <w:rStyle w:val="FootnoteReference"/>
        </w:rPr>
        <w:footnoteRef/>
      </w:r>
      <w:r>
        <w:t xml:space="preserve"> </w:t>
      </w:r>
      <w:r w:rsidR="00905D80">
        <w:tab/>
      </w:r>
      <w:r>
        <w:t>Use this option where service by email is a permitted form of service for formal notices.</w:t>
      </w:r>
    </w:p>
  </w:footnote>
  <w:footnote w:id="72">
    <w:p w:rsidR="005464D6" w:rsidP="00905D80" w:rsidRDefault="005464D6" w14:paraId="3AF8AFDF" w14:textId="3DFEE942">
      <w:pPr>
        <w:pStyle w:val="FootnoteText"/>
      </w:pPr>
      <w:r>
        <w:rPr>
          <w:rStyle w:val="FootnoteReference"/>
        </w:rPr>
        <w:footnoteRef/>
      </w:r>
      <w:r>
        <w:t xml:space="preserve"> </w:t>
      </w:r>
      <w:r w:rsidR="00905D80">
        <w:tab/>
      </w:r>
      <w:r>
        <w:t xml:space="preserve">Name the parties here if they are a company or limited liability partnership registered in the United Kingdom. </w:t>
      </w:r>
    </w:p>
  </w:footnote>
  <w:footnote w:id="73">
    <w:p w:rsidR="005464D6" w:rsidP="00905D80" w:rsidRDefault="005464D6" w14:paraId="717FE0FD" w14:textId="77475E3E">
      <w:pPr>
        <w:pStyle w:val="FootnoteText"/>
      </w:pPr>
      <w:r>
        <w:rPr>
          <w:rStyle w:val="FootnoteReference"/>
        </w:rPr>
        <w:footnoteRef/>
      </w:r>
      <w:r>
        <w:t xml:space="preserve"> </w:t>
      </w:r>
      <w:r w:rsidR="00905D80">
        <w:tab/>
      </w:r>
      <w:r>
        <w:t xml:space="preserve">Name the parties here if they are an overseas entity and state an address for service in the United Kingdom. </w:t>
      </w:r>
    </w:p>
  </w:footnote>
  <w:footnote w:id="74">
    <w:p w:rsidR="005464D6" w:rsidP="00905D80" w:rsidRDefault="005464D6" w14:paraId="51E74817" w14:textId="07F7657E">
      <w:pPr>
        <w:pStyle w:val="FootnoteText"/>
      </w:pPr>
      <w:r>
        <w:rPr>
          <w:rStyle w:val="FootnoteReference"/>
        </w:rPr>
        <w:footnoteRef/>
      </w:r>
      <w:r>
        <w:t xml:space="preserve"> </w:t>
      </w:r>
      <w:r w:rsidR="00905D80">
        <w:tab/>
      </w:r>
      <w:r>
        <w:t xml:space="preserve">This provision is intended to avoid any traps for the unwary if there is any discrepancy between the notice provisions (for example where email may be permitted under the agreement but not the lease). </w:t>
      </w:r>
    </w:p>
  </w:footnote>
  <w:footnote w:id="75">
    <w:p w:rsidR="005464D6" w:rsidP="00905D80" w:rsidRDefault="005464D6" w14:paraId="30C56FB3" w14:textId="38FD34B7">
      <w:pPr>
        <w:pStyle w:val="FootnoteText"/>
      </w:pPr>
      <w:r>
        <w:rPr>
          <w:rStyle w:val="FootnoteReference"/>
        </w:rPr>
        <w:footnoteRef/>
      </w:r>
      <w:r>
        <w:t xml:space="preserve"> </w:t>
      </w:r>
      <w:r w:rsidR="00905D80">
        <w:tab/>
      </w:r>
      <w:r>
        <w:t xml:space="preserve">Consider which obligations other than landlord's works should be personal – for example any obligations in additional pre-conditions. </w:t>
      </w:r>
    </w:p>
  </w:footnote>
  <w:footnote w:id="76">
    <w:p w:rsidR="005464D6" w:rsidP="00905D80" w:rsidRDefault="005464D6" w14:paraId="215AFB99" w14:textId="64DC352F">
      <w:pPr>
        <w:pStyle w:val="FootnoteText"/>
      </w:pPr>
      <w:r>
        <w:rPr>
          <w:rStyle w:val="FootnoteReference"/>
        </w:rPr>
        <w:footnoteRef/>
      </w:r>
      <w:r>
        <w:t xml:space="preserve"> </w:t>
      </w:r>
      <w:r w:rsidR="00905D80">
        <w:tab/>
      </w:r>
      <w:r>
        <w:t>Consider adapting if the parties do not think the Guarantor should have a say.</w:t>
      </w:r>
    </w:p>
  </w:footnote>
  <w:footnote w:id="77">
    <w:p w:rsidR="005464D6" w:rsidP="00905D80" w:rsidRDefault="005464D6" w14:paraId="3A72E0B1" w14:textId="6EF12AB5">
      <w:pPr>
        <w:pStyle w:val="FootnoteText"/>
      </w:pPr>
      <w:r>
        <w:rPr>
          <w:rStyle w:val="FootnoteReference"/>
        </w:rPr>
        <w:footnoteRef/>
      </w:r>
      <w:r>
        <w:t xml:space="preserve"> </w:t>
      </w:r>
      <w:r w:rsidR="00905D80">
        <w:tab/>
      </w:r>
      <w:r>
        <w:t xml:space="preserve">Testimonium clauses for a simple contract and a deed are included even though it is acknowledged that nothing in this template (as originally drafted) requires the formality of a deed. Users should choose the appropriate execution clauses and testimonium for the particular transaction.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E356D928"/>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Letter"/>
      <w:pStyle w:val="SHHeading5"/>
      <w:lvlText w:val="(%5)"/>
      <w:lvlJc w:val="left"/>
      <w:pPr>
        <w:tabs>
          <w:tab w:val="num" w:pos="3402"/>
        </w:tabs>
        <w:ind w:left="3402" w:hanging="851"/>
      </w:pPr>
      <w:rPr>
        <w:rFonts w:ascii="Arial" w:eastAsia="Times New Roman" w:hAnsi="Arial" w:cs="Times New Roman"/>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lvl w:ilvl="0">
      <w:start w:val="1"/>
      <w:numFmt w:val="lowerLetter"/>
      <w:lvlRestart w:val="0"/>
      <w:pStyle w:val="SHDefinitiona"/>
      <w:lvlText w:val="(%1)"/>
      <w:lvlJc w:val="left"/>
      <w:pPr>
        <w:tabs>
          <w:tab w:val="num" w:pos="1844"/>
        </w:tabs>
        <w:ind w:left="1844" w:hanging="851"/>
      </w:pPr>
      <w:rPr>
        <w:rFonts w:ascii="Arial" w:hAnsi="Arial" w:cs="Arial"/>
        <w:b w:val="0"/>
        <w:i w:val="0"/>
        <w:sz w:val="20"/>
      </w:rPr>
    </w:lvl>
    <w:lvl w:ilvl="1">
      <w:start w:val="1"/>
      <w:numFmt w:val="lowerRoman"/>
      <w:pStyle w:val="SHDefinitioni"/>
      <w:lvlText w:val="(%2)"/>
      <w:lvlJc w:val="left"/>
      <w:pPr>
        <w:tabs>
          <w:tab w:val="num" w:pos="2694"/>
        </w:tabs>
        <w:ind w:left="2694" w:hanging="850"/>
      </w:pPr>
      <w:rPr>
        <w:rFonts w:ascii="Arial" w:hAnsi="Arial" w:cs="Arial"/>
        <w:b w:val="0"/>
        <w:i w:val="0"/>
        <w:sz w:val="20"/>
      </w:rPr>
    </w:lvl>
    <w:lvl w:ilvl="2">
      <w:start w:val="1"/>
      <w:numFmt w:val="none"/>
      <w:lvlRestart w:val="0"/>
      <w:pStyle w:val="Heading3a"/>
      <w:suff w:val="nothing"/>
      <w:lvlText w:val=""/>
      <w:lvlJc w:val="left"/>
      <w:pPr>
        <w:tabs>
          <w:tab w:val="num" w:pos="143"/>
        </w:tabs>
        <w:ind w:left="143" w:firstLine="0"/>
      </w:pPr>
      <w:rPr>
        <w:rFonts w:ascii="Arial" w:hAnsi="Arial" w:cs="Arial"/>
        <w:b w:val="0"/>
        <w:i w:val="0"/>
        <w:sz w:val="20"/>
      </w:rPr>
    </w:lvl>
    <w:lvl w:ilvl="3">
      <w:start w:val="1"/>
      <w:numFmt w:val="none"/>
      <w:lvlRestart w:val="0"/>
      <w:suff w:val="nothing"/>
      <w:lvlText w:val=""/>
      <w:lvlJc w:val="left"/>
      <w:pPr>
        <w:tabs>
          <w:tab w:val="num" w:pos="143"/>
        </w:tabs>
        <w:ind w:left="143" w:firstLine="0"/>
      </w:pPr>
      <w:rPr>
        <w:rFonts w:ascii="Arial" w:hAnsi="Arial" w:cs="Arial"/>
        <w:b w:val="0"/>
        <w:i w:val="0"/>
        <w:sz w:val="20"/>
      </w:rPr>
    </w:lvl>
    <w:lvl w:ilvl="4">
      <w:start w:val="1"/>
      <w:numFmt w:val="none"/>
      <w:lvlRestart w:val="0"/>
      <w:suff w:val="nothing"/>
      <w:lvlText w:val=""/>
      <w:lvlJc w:val="left"/>
      <w:pPr>
        <w:tabs>
          <w:tab w:val="num" w:pos="143"/>
        </w:tabs>
        <w:ind w:left="143" w:firstLine="0"/>
      </w:pPr>
      <w:rPr>
        <w:rFonts w:ascii="Arial" w:hAnsi="Arial" w:cs="Arial"/>
        <w:b w:val="0"/>
        <w:i w:val="0"/>
        <w:sz w:val="20"/>
      </w:rPr>
    </w:lvl>
    <w:lvl w:ilvl="5">
      <w:start w:val="1"/>
      <w:numFmt w:val="none"/>
      <w:lvlRestart w:val="0"/>
      <w:suff w:val="nothing"/>
      <w:lvlText w:val=""/>
      <w:lvlJc w:val="left"/>
      <w:pPr>
        <w:tabs>
          <w:tab w:val="num" w:pos="143"/>
        </w:tabs>
        <w:ind w:left="143" w:firstLine="0"/>
      </w:pPr>
      <w:rPr>
        <w:rFonts w:ascii="Arial" w:hAnsi="Arial" w:cs="Arial"/>
        <w:b w:val="0"/>
        <w:i w:val="0"/>
        <w:sz w:val="20"/>
      </w:rPr>
    </w:lvl>
    <w:lvl w:ilvl="6">
      <w:start w:val="1"/>
      <w:numFmt w:val="none"/>
      <w:lvlRestart w:val="0"/>
      <w:suff w:val="nothing"/>
      <w:lvlText w:val=""/>
      <w:lvlJc w:val="left"/>
      <w:pPr>
        <w:tabs>
          <w:tab w:val="num" w:pos="143"/>
        </w:tabs>
        <w:ind w:left="143" w:firstLine="0"/>
      </w:pPr>
      <w:rPr>
        <w:rFonts w:ascii="Arial" w:hAnsi="Arial" w:cs="Arial"/>
        <w:b w:val="0"/>
        <w:i w:val="0"/>
        <w:sz w:val="20"/>
      </w:rPr>
    </w:lvl>
    <w:lvl w:ilvl="7">
      <w:start w:val="1"/>
      <w:numFmt w:val="none"/>
      <w:lvlRestart w:val="0"/>
      <w:suff w:val="nothing"/>
      <w:lvlText w:val=""/>
      <w:lvlJc w:val="left"/>
      <w:pPr>
        <w:tabs>
          <w:tab w:val="num" w:pos="143"/>
        </w:tabs>
        <w:ind w:left="143" w:firstLine="0"/>
      </w:pPr>
      <w:rPr>
        <w:rFonts w:ascii="Arial" w:hAnsi="Arial" w:cs="Arial"/>
        <w:b w:val="0"/>
        <w:i w:val="0"/>
        <w:sz w:val="20"/>
      </w:rPr>
    </w:lvl>
    <w:lvl w:ilvl="8">
      <w:start w:val="1"/>
      <w:numFmt w:val="none"/>
      <w:lvlRestart w:val="0"/>
      <w:suff w:val="nothing"/>
      <w:lvlText w:val=""/>
      <w:lvlJc w:val="left"/>
      <w:pPr>
        <w:tabs>
          <w:tab w:val="num" w:pos="143"/>
        </w:tabs>
        <w:ind w:left="143"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6730A96"/>
    <w:multiLevelType w:val="hybridMultilevel"/>
    <w:tmpl w:val="4C305A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0FD77125"/>
    <w:multiLevelType w:val="multilevel"/>
    <w:tmpl w:val="7432447A"/>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decimal"/>
      <w:pStyle w:val="Simple3"/>
      <w:lvlText w:val="%1.%2.%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ascii="Arial" w:hAnsi="Arial" w:cs="Arial" w:hint="default"/>
        <w:sz w:val="20"/>
        <w:szCs w:val="20"/>
      </w:rPr>
    </w:lvl>
    <w:lvl w:ilvl="4">
      <w:start w:val="1"/>
      <w:numFmt w:val="upperLetter"/>
      <w:pStyle w:val="Simple5"/>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 w15:restartNumberingAfterBreak="0">
    <w:nsid w:val="3E226B8E"/>
    <w:multiLevelType w:val="multilevel"/>
    <w:tmpl w:val="934E8058"/>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4" w15:restartNumberingAfterBreak="0">
    <w:nsid w:val="41146986"/>
    <w:multiLevelType w:val="hybridMultilevel"/>
    <w:tmpl w:val="6A3E6E66"/>
    <w:lvl w:ilvl="0" w:tplc="C7DA8A34">
      <w:start w:val="1"/>
      <w:numFmt w:val="none"/>
      <w:suff w:val="nothing"/>
      <w:lvlText w:val=""/>
      <w:lvlJc w:val="left"/>
      <w:pPr>
        <w:tabs>
          <w:tab w:val="num" w:pos="0"/>
        </w:tabs>
        <w:ind w:left="0" w:firstLine="0"/>
      </w:pPr>
    </w:lvl>
    <w:lvl w:ilvl="1" w:tplc="5F84E122" w:tentative="1">
      <w:start w:val="1"/>
      <w:numFmt w:val="none"/>
      <w:lvlRestart w:val="0"/>
      <w:suff w:val="nothing"/>
      <w:lvlText w:val=""/>
      <w:lvlJc w:val="left"/>
      <w:pPr>
        <w:tabs>
          <w:tab w:val="num" w:pos="0"/>
        </w:tabs>
        <w:ind w:left="0" w:firstLine="0"/>
      </w:pPr>
    </w:lvl>
    <w:lvl w:ilvl="2" w:tplc="6E788EE0" w:tentative="1">
      <w:start w:val="1"/>
      <w:numFmt w:val="none"/>
      <w:lvlRestart w:val="0"/>
      <w:suff w:val="nothing"/>
      <w:lvlText w:val=""/>
      <w:lvlJc w:val="left"/>
      <w:pPr>
        <w:tabs>
          <w:tab w:val="num" w:pos="0"/>
        </w:tabs>
        <w:ind w:left="0" w:firstLine="0"/>
      </w:pPr>
    </w:lvl>
    <w:lvl w:ilvl="3" w:tplc="A2AE6370" w:tentative="1">
      <w:start w:val="1"/>
      <w:numFmt w:val="none"/>
      <w:lvlRestart w:val="0"/>
      <w:suff w:val="nothing"/>
      <w:lvlText w:val=""/>
      <w:lvlJc w:val="left"/>
      <w:pPr>
        <w:tabs>
          <w:tab w:val="num" w:pos="0"/>
        </w:tabs>
        <w:ind w:left="0" w:firstLine="0"/>
      </w:pPr>
    </w:lvl>
    <w:lvl w:ilvl="4" w:tplc="3D0A1B60" w:tentative="1">
      <w:start w:val="1"/>
      <w:numFmt w:val="none"/>
      <w:lvlRestart w:val="0"/>
      <w:suff w:val="nothing"/>
      <w:lvlText w:val=""/>
      <w:lvlJc w:val="left"/>
      <w:pPr>
        <w:tabs>
          <w:tab w:val="num" w:pos="0"/>
        </w:tabs>
        <w:ind w:left="0" w:firstLine="0"/>
      </w:pPr>
    </w:lvl>
    <w:lvl w:ilvl="5" w:tplc="91E45A34" w:tentative="1">
      <w:start w:val="1"/>
      <w:numFmt w:val="none"/>
      <w:lvlRestart w:val="0"/>
      <w:suff w:val="nothing"/>
      <w:lvlText w:val=""/>
      <w:lvlJc w:val="left"/>
      <w:pPr>
        <w:tabs>
          <w:tab w:val="num" w:pos="0"/>
        </w:tabs>
        <w:ind w:left="0" w:firstLine="0"/>
      </w:pPr>
    </w:lvl>
    <w:lvl w:ilvl="6" w:tplc="04184E08" w:tentative="1">
      <w:start w:val="1"/>
      <w:numFmt w:val="none"/>
      <w:lvlRestart w:val="0"/>
      <w:suff w:val="nothing"/>
      <w:lvlText w:val=""/>
      <w:lvlJc w:val="left"/>
      <w:pPr>
        <w:tabs>
          <w:tab w:val="num" w:pos="0"/>
        </w:tabs>
        <w:ind w:left="0" w:firstLine="0"/>
      </w:pPr>
    </w:lvl>
    <w:lvl w:ilvl="7" w:tplc="F3082DC2" w:tentative="1">
      <w:start w:val="1"/>
      <w:numFmt w:val="none"/>
      <w:lvlRestart w:val="0"/>
      <w:suff w:val="nothing"/>
      <w:lvlText w:val=""/>
      <w:lvlJc w:val="left"/>
      <w:pPr>
        <w:tabs>
          <w:tab w:val="num" w:pos="0"/>
        </w:tabs>
        <w:ind w:left="0" w:firstLine="0"/>
      </w:pPr>
    </w:lvl>
    <w:lvl w:ilvl="8" w:tplc="F5A8D558" w:tentative="1">
      <w:start w:val="1"/>
      <w:numFmt w:val="none"/>
      <w:lvlRestart w:val="0"/>
      <w:suff w:val="nothing"/>
      <w:lvlText w:val=""/>
      <w:lvlJc w:val="left"/>
      <w:pPr>
        <w:tabs>
          <w:tab w:val="num" w:pos="0"/>
        </w:tabs>
        <w:ind w:left="0" w:firstLine="0"/>
      </w:pPr>
    </w:lvl>
  </w:abstractNum>
  <w:abstractNum w:abstractNumId="15" w15:restartNumberingAfterBreak="0">
    <w:nsid w:val="45C13D35"/>
    <w:multiLevelType w:val="multilevel"/>
    <w:tmpl w:val="0C3A8E94"/>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15:restartNumberingAfterBreak="0">
    <w:nsid w:val="50227A95"/>
    <w:multiLevelType w:val="hybridMultilevel"/>
    <w:tmpl w:val="CDCE1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D83164"/>
    <w:multiLevelType w:val="multilevel"/>
    <w:tmpl w:val="90A6B4D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rPr>
    </w:lvl>
    <w:lvl w:ilvl="3">
      <w:start w:val="1"/>
      <w:numFmt w:val="decimal"/>
      <w:lvlText w:val="%1.%2.%3.%4"/>
      <w:lvlJc w:val="left"/>
      <w:pPr>
        <w:tabs>
          <w:tab w:val="num" w:pos="1418"/>
        </w:tabs>
        <w:ind w:left="2126" w:hanging="708"/>
      </w:pPr>
      <w:rPr>
        <w:rFonts w:hint="default"/>
      </w:rPr>
    </w:lvl>
    <w:lvl w:ilvl="4">
      <w:start w:val="1"/>
      <w:numFmt w:val="decimal"/>
      <w:lvlText w:val="%1.%2.%3.%4.%5"/>
      <w:lvlJc w:val="left"/>
      <w:pPr>
        <w:tabs>
          <w:tab w:val="num" w:pos="2126"/>
        </w:tabs>
        <w:ind w:left="3119" w:hanging="993"/>
      </w:pPr>
      <w:rPr>
        <w:rFonts w:hint="default"/>
      </w:rPr>
    </w:lvl>
    <w:lvl w:ilvl="5">
      <w:start w:val="1"/>
      <w:numFmt w:val="upperLetter"/>
      <w:lvlText w:val="%6)"/>
      <w:lvlJc w:val="left"/>
      <w:pPr>
        <w:tabs>
          <w:tab w:val="num" w:pos="3402"/>
        </w:tabs>
        <w:ind w:left="3544" w:hanging="142"/>
      </w:pPr>
      <w:rPr>
        <w:rFonts w:hint="default"/>
      </w:rPr>
    </w:lvl>
    <w:lvl w:ilvl="6">
      <w:start w:val="1"/>
      <w:numFmt w:val="lowerLetter"/>
      <w:lvlText w:val="%7)"/>
      <w:lvlJc w:val="left"/>
      <w:pPr>
        <w:tabs>
          <w:tab w:val="num" w:pos="3549"/>
        </w:tabs>
        <w:ind w:left="4253" w:hanging="709"/>
      </w:pPr>
      <w:rPr>
        <w:rFonts w:hint="default"/>
      </w:rPr>
    </w:lvl>
    <w:lvl w:ilvl="7">
      <w:start w:val="1"/>
      <w:numFmt w:val="lowerRoman"/>
      <w:lvlText w:val="%8)"/>
      <w:lvlJc w:val="left"/>
      <w:pPr>
        <w:tabs>
          <w:tab w:val="num" w:pos="4253"/>
        </w:tabs>
        <w:ind w:left="4253" w:hanging="709"/>
      </w:pPr>
      <w:rPr>
        <w:rFonts w:hint="default"/>
      </w:rPr>
    </w:lvl>
    <w:lvl w:ilvl="8">
      <w:start w:val="1"/>
      <w:numFmt w:val="upperRoman"/>
      <w:lvlText w:val="%9)"/>
      <w:lvlJc w:val="left"/>
      <w:pPr>
        <w:tabs>
          <w:tab w:val="num" w:pos="4678"/>
        </w:tabs>
        <w:ind w:left="4253" w:hanging="709"/>
      </w:pPr>
      <w:rPr>
        <w:rFonts w:hint="default"/>
      </w:rPr>
    </w:lvl>
  </w:abstractNum>
  <w:abstractNum w:abstractNumId="18"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19" w15:restartNumberingAfterBreak="0">
    <w:nsid w:val="7C5C313E"/>
    <w:multiLevelType w:val="multilevel"/>
    <w:tmpl w:val="90A6B4D4"/>
    <w:styleLink w:val="ListLevel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rPr>
    </w:lvl>
    <w:lvl w:ilvl="3">
      <w:start w:val="1"/>
      <w:numFmt w:val="decimal"/>
      <w:lvlText w:val="%1.%2.%3.%4"/>
      <w:lvlJc w:val="left"/>
      <w:pPr>
        <w:tabs>
          <w:tab w:val="num" w:pos="1418"/>
        </w:tabs>
        <w:ind w:left="2126" w:hanging="708"/>
      </w:pPr>
      <w:rPr>
        <w:rFonts w:hint="default"/>
      </w:rPr>
    </w:lvl>
    <w:lvl w:ilvl="4">
      <w:start w:val="1"/>
      <w:numFmt w:val="decimal"/>
      <w:lvlText w:val="%1.%2.%3.%4.%5"/>
      <w:lvlJc w:val="left"/>
      <w:pPr>
        <w:tabs>
          <w:tab w:val="num" w:pos="2126"/>
        </w:tabs>
        <w:ind w:left="3119" w:hanging="993"/>
      </w:pPr>
      <w:rPr>
        <w:rFonts w:hint="default"/>
      </w:rPr>
    </w:lvl>
    <w:lvl w:ilvl="5">
      <w:start w:val="1"/>
      <w:numFmt w:val="upperLetter"/>
      <w:lvlText w:val="%6)"/>
      <w:lvlJc w:val="left"/>
      <w:pPr>
        <w:tabs>
          <w:tab w:val="num" w:pos="3402"/>
        </w:tabs>
        <w:ind w:left="3544" w:hanging="142"/>
      </w:pPr>
      <w:rPr>
        <w:rFonts w:hint="default"/>
      </w:rPr>
    </w:lvl>
    <w:lvl w:ilvl="6">
      <w:start w:val="1"/>
      <w:numFmt w:val="lowerLetter"/>
      <w:lvlText w:val="%7)"/>
      <w:lvlJc w:val="left"/>
      <w:pPr>
        <w:tabs>
          <w:tab w:val="num" w:pos="3549"/>
        </w:tabs>
        <w:ind w:left="4253" w:hanging="709"/>
      </w:pPr>
      <w:rPr>
        <w:rFonts w:hint="default"/>
      </w:rPr>
    </w:lvl>
    <w:lvl w:ilvl="7">
      <w:start w:val="1"/>
      <w:numFmt w:val="lowerRoman"/>
      <w:lvlText w:val="%8)"/>
      <w:lvlJc w:val="left"/>
      <w:pPr>
        <w:tabs>
          <w:tab w:val="num" w:pos="4253"/>
        </w:tabs>
        <w:ind w:left="4253" w:hanging="709"/>
      </w:pPr>
      <w:rPr>
        <w:rFonts w:hint="default"/>
      </w:rPr>
    </w:lvl>
    <w:lvl w:ilvl="8">
      <w:start w:val="1"/>
      <w:numFmt w:val="upperRoman"/>
      <w:lvlText w:val="%9)"/>
      <w:lvlJc w:val="left"/>
      <w:pPr>
        <w:tabs>
          <w:tab w:val="num" w:pos="4678"/>
        </w:tabs>
        <w:ind w:left="4253" w:hanging="709"/>
      </w:pPr>
      <w:rPr>
        <w:rFonts w:hint="default"/>
      </w:rPr>
    </w:lvl>
  </w:abstractNum>
  <w:num w:numId="1" w16cid:durableId="153230212">
    <w:abstractNumId w:val="0"/>
  </w:num>
  <w:num w:numId="2" w16cid:durableId="470174108">
    <w:abstractNumId w:val="2"/>
  </w:num>
  <w:num w:numId="3" w16cid:durableId="1230455514">
    <w:abstractNumId w:val="9"/>
  </w:num>
  <w:num w:numId="4" w16cid:durableId="1165196613">
    <w:abstractNumId w:val="7"/>
  </w:num>
  <w:num w:numId="5" w16cid:durableId="1580676532">
    <w:abstractNumId w:val="6"/>
  </w:num>
  <w:num w:numId="6" w16cid:durableId="769548641">
    <w:abstractNumId w:val="5"/>
  </w:num>
  <w:num w:numId="7" w16cid:durableId="907961362">
    <w:abstractNumId w:val="4"/>
  </w:num>
  <w:num w:numId="8" w16cid:durableId="695813828">
    <w:abstractNumId w:val="8"/>
  </w:num>
  <w:num w:numId="9" w16cid:durableId="2128230400">
    <w:abstractNumId w:val="3"/>
  </w:num>
  <w:num w:numId="10" w16cid:durableId="1537692472">
    <w:abstractNumId w:val="1"/>
  </w:num>
  <w:num w:numId="11" w16cid:durableId="817764088">
    <w:abstractNumId w:val="2"/>
  </w:num>
  <w:num w:numId="12" w16cid:durableId="824976110">
    <w:abstractNumId w:val="18"/>
  </w:num>
  <w:num w:numId="13" w16cid:durableId="1230962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836138">
    <w:abstractNumId w:val="11"/>
  </w:num>
  <w:num w:numId="15" w16cid:durableId="463155156">
    <w:abstractNumId w:val="12"/>
  </w:num>
  <w:num w:numId="16" w16cid:durableId="2074234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4810068">
    <w:abstractNumId w:val="13"/>
  </w:num>
  <w:num w:numId="18" w16cid:durableId="578830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3635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1945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3627906">
    <w:abstractNumId w:val="2"/>
  </w:num>
  <w:num w:numId="22" w16cid:durableId="895628518">
    <w:abstractNumId w:val="2"/>
  </w:num>
  <w:num w:numId="23" w16cid:durableId="851263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8605814">
    <w:abstractNumId w:val="2"/>
  </w:num>
  <w:num w:numId="25" w16cid:durableId="1185098596">
    <w:abstractNumId w:val="2"/>
  </w:num>
  <w:num w:numId="26" w16cid:durableId="1054768475">
    <w:abstractNumId w:val="2"/>
  </w:num>
  <w:num w:numId="27" w16cid:durableId="1692565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862741">
    <w:abstractNumId w:val="2"/>
  </w:num>
  <w:num w:numId="29" w16cid:durableId="1770660130">
    <w:abstractNumId w:val="2"/>
  </w:num>
  <w:num w:numId="30" w16cid:durableId="1071121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5303214">
    <w:abstractNumId w:val="0"/>
  </w:num>
  <w:num w:numId="32" w16cid:durableId="1549730874">
    <w:abstractNumId w:val="12"/>
  </w:num>
  <w:num w:numId="33" w16cid:durableId="406653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0448897">
    <w:abstractNumId w:val="12"/>
  </w:num>
  <w:num w:numId="35" w16cid:durableId="2146503580">
    <w:abstractNumId w:val="12"/>
  </w:num>
  <w:num w:numId="36" w16cid:durableId="1508517724">
    <w:abstractNumId w:val="12"/>
  </w:num>
  <w:num w:numId="37" w16cid:durableId="791478572">
    <w:abstractNumId w:val="12"/>
  </w:num>
  <w:num w:numId="38" w16cid:durableId="252056918">
    <w:abstractNumId w:val="12"/>
  </w:num>
  <w:num w:numId="39" w16cid:durableId="1227842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9052084">
    <w:abstractNumId w:val="12"/>
  </w:num>
  <w:num w:numId="41" w16cid:durableId="371611291">
    <w:abstractNumId w:val="12"/>
  </w:num>
  <w:num w:numId="42" w16cid:durableId="711425255">
    <w:abstractNumId w:val="12"/>
  </w:num>
  <w:num w:numId="43" w16cid:durableId="733235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279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2581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2545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3813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2642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1574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311612">
    <w:abstractNumId w:val="19"/>
  </w:num>
  <w:num w:numId="51" w16cid:durableId="2123647754">
    <w:abstractNumId w:val="17"/>
  </w:num>
  <w:num w:numId="52" w16cid:durableId="90856744">
    <w:abstractNumId w:val="10"/>
  </w:num>
  <w:num w:numId="53" w16cid:durableId="1703508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67472243">
    <w:abstractNumId w:val="15"/>
  </w:num>
  <w:num w:numId="55" w16cid:durableId="1404521403">
    <w:abstractNumId w:val="16"/>
  </w:num>
  <w:num w:numId="56" w16cid:durableId="1263807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2244297">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lang="en-GB" w:vendorID="64" w:dllVersion="6" w:nlCheck="1" w:checkStyle="1" w:appName="MSWord"/>
  <w:activeWritingStyle w:lang="en-GB" w:vendorID="64" w:dllVersion="5" w:nlCheck="1" w:checkStyle="1" w:appName="MSWord"/>
  <w:activeWritingStyle w:lang="en-US" w:vendorID="64" w:dllVersion="6" w:nlCheck="1" w:checkStyle="1" w:appName="MSWord"/>
  <w:activeWritingStyle w:lang="en-GB" w:vendorID="64" w:dllVersion="0" w:nlCheck="1" w:checkStyle="0" w:appName="MSWord"/>
  <w:activeWritingStyle w:lang="en-US" w:vendorID="64" w:dllVersion="0" w:nlCheck="1" w:checkStyle="0" w:appName="MSWord"/>
  <w:activeWritingStyle w:lang="de-DE" w:vendorID="64" w:dllVersion="6" w:nlCheck="1" w:checkStyle="0" w:appName="MSWord"/>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B11589"/>
    <w:rsid w:val="00002099"/>
    <w:rsid w:val="000037F1"/>
    <w:rsid w:val="000062E6"/>
    <w:rsid w:val="0000723C"/>
    <w:rsid w:val="00016766"/>
    <w:rsid w:val="00016826"/>
    <w:rsid w:val="00017E73"/>
    <w:rsid w:val="000372DD"/>
    <w:rsid w:val="00056155"/>
    <w:rsid w:val="00081CB2"/>
    <w:rsid w:val="000829A1"/>
    <w:rsid w:val="00086B97"/>
    <w:rsid w:val="00090BF2"/>
    <w:rsid w:val="0009204B"/>
    <w:rsid w:val="00092243"/>
    <w:rsid w:val="0009328E"/>
    <w:rsid w:val="00097B76"/>
    <w:rsid w:val="000A1081"/>
    <w:rsid w:val="000A1B4D"/>
    <w:rsid w:val="000A2DCF"/>
    <w:rsid w:val="000B2A2E"/>
    <w:rsid w:val="000B4D04"/>
    <w:rsid w:val="000C02D2"/>
    <w:rsid w:val="000C6C60"/>
    <w:rsid w:val="000D6B5C"/>
    <w:rsid w:val="000D7DB0"/>
    <w:rsid w:val="000E2B38"/>
    <w:rsid w:val="000E410F"/>
    <w:rsid w:val="000E7529"/>
    <w:rsid w:val="000E7E2A"/>
    <w:rsid w:val="000F0DFA"/>
    <w:rsid w:val="000F3EB5"/>
    <w:rsid w:val="000F4AE8"/>
    <w:rsid w:val="00106061"/>
    <w:rsid w:val="001139A1"/>
    <w:rsid w:val="00114AFA"/>
    <w:rsid w:val="001226E6"/>
    <w:rsid w:val="00124973"/>
    <w:rsid w:val="00126023"/>
    <w:rsid w:val="001321E7"/>
    <w:rsid w:val="00140CF7"/>
    <w:rsid w:val="00143B6B"/>
    <w:rsid w:val="00145D56"/>
    <w:rsid w:val="0014609E"/>
    <w:rsid w:val="00155D59"/>
    <w:rsid w:val="0015666B"/>
    <w:rsid w:val="00157B64"/>
    <w:rsid w:val="00162B36"/>
    <w:rsid w:val="001634A1"/>
    <w:rsid w:val="00164226"/>
    <w:rsid w:val="00165B3A"/>
    <w:rsid w:val="00184B0F"/>
    <w:rsid w:val="001876CC"/>
    <w:rsid w:val="00194A3B"/>
    <w:rsid w:val="001A0DCE"/>
    <w:rsid w:val="001A2167"/>
    <w:rsid w:val="001A23E8"/>
    <w:rsid w:val="001A2D86"/>
    <w:rsid w:val="001B2313"/>
    <w:rsid w:val="001B29C8"/>
    <w:rsid w:val="001B643B"/>
    <w:rsid w:val="001B6742"/>
    <w:rsid w:val="001C258F"/>
    <w:rsid w:val="001C2FA8"/>
    <w:rsid w:val="001C63EF"/>
    <w:rsid w:val="001D1A5D"/>
    <w:rsid w:val="001D7106"/>
    <w:rsid w:val="001E0F54"/>
    <w:rsid w:val="001E6037"/>
    <w:rsid w:val="001E7A91"/>
    <w:rsid w:val="001F4FF3"/>
    <w:rsid w:val="001F579C"/>
    <w:rsid w:val="00206C7E"/>
    <w:rsid w:val="00211C1D"/>
    <w:rsid w:val="002133ED"/>
    <w:rsid w:val="00215846"/>
    <w:rsid w:val="002176A5"/>
    <w:rsid w:val="00222DA3"/>
    <w:rsid w:val="0022332E"/>
    <w:rsid w:val="002262F3"/>
    <w:rsid w:val="0022677E"/>
    <w:rsid w:val="00231F9C"/>
    <w:rsid w:val="00236FD6"/>
    <w:rsid w:val="00240B14"/>
    <w:rsid w:val="00240D25"/>
    <w:rsid w:val="0024287F"/>
    <w:rsid w:val="002443C9"/>
    <w:rsid w:val="00251A92"/>
    <w:rsid w:val="0025250E"/>
    <w:rsid w:val="002661A7"/>
    <w:rsid w:val="00273013"/>
    <w:rsid w:val="00282173"/>
    <w:rsid w:val="00282C2D"/>
    <w:rsid w:val="002846D6"/>
    <w:rsid w:val="0028558D"/>
    <w:rsid w:val="00286079"/>
    <w:rsid w:val="00295812"/>
    <w:rsid w:val="002A68BD"/>
    <w:rsid w:val="002B36BB"/>
    <w:rsid w:val="002B3F54"/>
    <w:rsid w:val="002B61CE"/>
    <w:rsid w:val="002C1738"/>
    <w:rsid w:val="002C2F9F"/>
    <w:rsid w:val="002C32E6"/>
    <w:rsid w:val="002C7B8A"/>
    <w:rsid w:val="002F5F45"/>
    <w:rsid w:val="002F61E9"/>
    <w:rsid w:val="00315878"/>
    <w:rsid w:val="00315AB2"/>
    <w:rsid w:val="00315C54"/>
    <w:rsid w:val="00316636"/>
    <w:rsid w:val="003241DD"/>
    <w:rsid w:val="003300CB"/>
    <w:rsid w:val="003302DB"/>
    <w:rsid w:val="00331D9E"/>
    <w:rsid w:val="00333609"/>
    <w:rsid w:val="00334F02"/>
    <w:rsid w:val="00341527"/>
    <w:rsid w:val="00356384"/>
    <w:rsid w:val="00366D5D"/>
    <w:rsid w:val="00367803"/>
    <w:rsid w:val="00371C88"/>
    <w:rsid w:val="00373BC8"/>
    <w:rsid w:val="00381E7F"/>
    <w:rsid w:val="00384013"/>
    <w:rsid w:val="003A001D"/>
    <w:rsid w:val="003B31CE"/>
    <w:rsid w:val="003B400A"/>
    <w:rsid w:val="003C50AE"/>
    <w:rsid w:val="003D6788"/>
    <w:rsid w:val="003E1A05"/>
    <w:rsid w:val="003F22CD"/>
    <w:rsid w:val="003F4F73"/>
    <w:rsid w:val="003F6DC0"/>
    <w:rsid w:val="00404086"/>
    <w:rsid w:val="0041146E"/>
    <w:rsid w:val="00416285"/>
    <w:rsid w:val="004168FB"/>
    <w:rsid w:val="004213F2"/>
    <w:rsid w:val="004218B3"/>
    <w:rsid w:val="00442534"/>
    <w:rsid w:val="00445A6A"/>
    <w:rsid w:val="00461BD4"/>
    <w:rsid w:val="004636DF"/>
    <w:rsid w:val="00465683"/>
    <w:rsid w:val="004709FE"/>
    <w:rsid w:val="00471BD8"/>
    <w:rsid w:val="00476A11"/>
    <w:rsid w:val="004822DE"/>
    <w:rsid w:val="004948CE"/>
    <w:rsid w:val="00497DBE"/>
    <w:rsid w:val="004B61C8"/>
    <w:rsid w:val="004B7471"/>
    <w:rsid w:val="004B7B1D"/>
    <w:rsid w:val="004C7F19"/>
    <w:rsid w:val="004D03F8"/>
    <w:rsid w:val="004D49E6"/>
    <w:rsid w:val="004D5433"/>
    <w:rsid w:val="004D5859"/>
    <w:rsid w:val="004D72C9"/>
    <w:rsid w:val="004D7C8F"/>
    <w:rsid w:val="004E6DD4"/>
    <w:rsid w:val="004F4768"/>
    <w:rsid w:val="004F71C8"/>
    <w:rsid w:val="00505160"/>
    <w:rsid w:val="00505BDF"/>
    <w:rsid w:val="0051004D"/>
    <w:rsid w:val="00526CF2"/>
    <w:rsid w:val="005321CE"/>
    <w:rsid w:val="0053790F"/>
    <w:rsid w:val="005451D7"/>
    <w:rsid w:val="005464D6"/>
    <w:rsid w:val="00547855"/>
    <w:rsid w:val="005529A8"/>
    <w:rsid w:val="00556170"/>
    <w:rsid w:val="00556E08"/>
    <w:rsid w:val="005714D7"/>
    <w:rsid w:val="005761BF"/>
    <w:rsid w:val="00583A2E"/>
    <w:rsid w:val="005A5AB7"/>
    <w:rsid w:val="005B04F6"/>
    <w:rsid w:val="005B0D31"/>
    <w:rsid w:val="005B6E9A"/>
    <w:rsid w:val="005D1337"/>
    <w:rsid w:val="005E254E"/>
    <w:rsid w:val="005E2A3F"/>
    <w:rsid w:val="005E6449"/>
    <w:rsid w:val="005F089C"/>
    <w:rsid w:val="005F7256"/>
    <w:rsid w:val="005F7E28"/>
    <w:rsid w:val="00612B12"/>
    <w:rsid w:val="00616CF4"/>
    <w:rsid w:val="00631ADF"/>
    <w:rsid w:val="00632982"/>
    <w:rsid w:val="00633433"/>
    <w:rsid w:val="00634DF5"/>
    <w:rsid w:val="00643B24"/>
    <w:rsid w:val="006446B4"/>
    <w:rsid w:val="00645D5B"/>
    <w:rsid w:val="006470F6"/>
    <w:rsid w:val="0065719A"/>
    <w:rsid w:val="00662722"/>
    <w:rsid w:val="00662D42"/>
    <w:rsid w:val="00676F98"/>
    <w:rsid w:val="00683218"/>
    <w:rsid w:val="00683C64"/>
    <w:rsid w:val="006859E5"/>
    <w:rsid w:val="006A330A"/>
    <w:rsid w:val="006A605A"/>
    <w:rsid w:val="006B3D86"/>
    <w:rsid w:val="006B67CF"/>
    <w:rsid w:val="006B78D8"/>
    <w:rsid w:val="006C0725"/>
    <w:rsid w:val="006C3717"/>
    <w:rsid w:val="006C4C21"/>
    <w:rsid w:val="006C4EA4"/>
    <w:rsid w:val="006C6BFB"/>
    <w:rsid w:val="006D0249"/>
    <w:rsid w:val="006D05CA"/>
    <w:rsid w:val="00710061"/>
    <w:rsid w:val="00710E69"/>
    <w:rsid w:val="007171F6"/>
    <w:rsid w:val="007255CA"/>
    <w:rsid w:val="00727311"/>
    <w:rsid w:val="00733CBD"/>
    <w:rsid w:val="00736BF4"/>
    <w:rsid w:val="00742769"/>
    <w:rsid w:val="0075528E"/>
    <w:rsid w:val="007572DA"/>
    <w:rsid w:val="00757970"/>
    <w:rsid w:val="0076447B"/>
    <w:rsid w:val="007732F5"/>
    <w:rsid w:val="00780F53"/>
    <w:rsid w:val="00797FF2"/>
    <w:rsid w:val="007A74AD"/>
    <w:rsid w:val="007B1B7A"/>
    <w:rsid w:val="007B5DC4"/>
    <w:rsid w:val="007C3E60"/>
    <w:rsid w:val="007E0975"/>
    <w:rsid w:val="007F0887"/>
    <w:rsid w:val="007F487D"/>
    <w:rsid w:val="007F4A62"/>
    <w:rsid w:val="007F7163"/>
    <w:rsid w:val="00802A9E"/>
    <w:rsid w:val="008053CD"/>
    <w:rsid w:val="00812A2F"/>
    <w:rsid w:val="0083122E"/>
    <w:rsid w:val="00832F51"/>
    <w:rsid w:val="008331EB"/>
    <w:rsid w:val="008345E3"/>
    <w:rsid w:val="00846B4C"/>
    <w:rsid w:val="00847379"/>
    <w:rsid w:val="0085312E"/>
    <w:rsid w:val="00867426"/>
    <w:rsid w:val="00886235"/>
    <w:rsid w:val="0089139E"/>
    <w:rsid w:val="008A359B"/>
    <w:rsid w:val="008B369C"/>
    <w:rsid w:val="008B5A3A"/>
    <w:rsid w:val="008B6711"/>
    <w:rsid w:val="008C13A1"/>
    <w:rsid w:val="008D40EA"/>
    <w:rsid w:val="008F1D53"/>
    <w:rsid w:val="00905D80"/>
    <w:rsid w:val="00910487"/>
    <w:rsid w:val="009136EF"/>
    <w:rsid w:val="009220C2"/>
    <w:rsid w:val="00923EC5"/>
    <w:rsid w:val="00924BB0"/>
    <w:rsid w:val="00944711"/>
    <w:rsid w:val="00946BFE"/>
    <w:rsid w:val="00946E0E"/>
    <w:rsid w:val="00954701"/>
    <w:rsid w:val="0096194D"/>
    <w:rsid w:val="00963423"/>
    <w:rsid w:val="0096356C"/>
    <w:rsid w:val="00971FD3"/>
    <w:rsid w:val="0097349F"/>
    <w:rsid w:val="009748CE"/>
    <w:rsid w:val="0099226A"/>
    <w:rsid w:val="00992EE4"/>
    <w:rsid w:val="00993713"/>
    <w:rsid w:val="009963B1"/>
    <w:rsid w:val="00996BE7"/>
    <w:rsid w:val="009A09D3"/>
    <w:rsid w:val="009B01DA"/>
    <w:rsid w:val="009B0DF0"/>
    <w:rsid w:val="009B1BC5"/>
    <w:rsid w:val="009C0306"/>
    <w:rsid w:val="009C5147"/>
    <w:rsid w:val="009C67FF"/>
    <w:rsid w:val="009C75AE"/>
    <w:rsid w:val="009D63CF"/>
    <w:rsid w:val="009E4FA6"/>
    <w:rsid w:val="009E521E"/>
    <w:rsid w:val="009E65C4"/>
    <w:rsid w:val="009E71CB"/>
    <w:rsid w:val="009F2E58"/>
    <w:rsid w:val="009F3262"/>
    <w:rsid w:val="009F5688"/>
    <w:rsid w:val="00A0050C"/>
    <w:rsid w:val="00A01E67"/>
    <w:rsid w:val="00A02DBD"/>
    <w:rsid w:val="00A1591B"/>
    <w:rsid w:val="00A23CDF"/>
    <w:rsid w:val="00A31654"/>
    <w:rsid w:val="00A331F6"/>
    <w:rsid w:val="00A4466F"/>
    <w:rsid w:val="00A467F9"/>
    <w:rsid w:val="00A549EF"/>
    <w:rsid w:val="00A75450"/>
    <w:rsid w:val="00A8006C"/>
    <w:rsid w:val="00A80185"/>
    <w:rsid w:val="00A814A3"/>
    <w:rsid w:val="00A820DB"/>
    <w:rsid w:val="00A85CDD"/>
    <w:rsid w:val="00AA513F"/>
    <w:rsid w:val="00AA7211"/>
    <w:rsid w:val="00AB630C"/>
    <w:rsid w:val="00AC078F"/>
    <w:rsid w:val="00AD20F8"/>
    <w:rsid w:val="00AD2FC7"/>
    <w:rsid w:val="00AD4F8B"/>
    <w:rsid w:val="00AE3BBB"/>
    <w:rsid w:val="00AE6AA6"/>
    <w:rsid w:val="00AE7363"/>
    <w:rsid w:val="00AF0B6A"/>
    <w:rsid w:val="00AF40E4"/>
    <w:rsid w:val="00AF77E0"/>
    <w:rsid w:val="00AF7B8B"/>
    <w:rsid w:val="00B01F45"/>
    <w:rsid w:val="00B02C4A"/>
    <w:rsid w:val="00B05BAA"/>
    <w:rsid w:val="00B11589"/>
    <w:rsid w:val="00B20A09"/>
    <w:rsid w:val="00B30190"/>
    <w:rsid w:val="00B365D8"/>
    <w:rsid w:val="00B618BA"/>
    <w:rsid w:val="00B651DC"/>
    <w:rsid w:val="00B73806"/>
    <w:rsid w:val="00B7482B"/>
    <w:rsid w:val="00B76194"/>
    <w:rsid w:val="00B7787B"/>
    <w:rsid w:val="00B77B11"/>
    <w:rsid w:val="00B9575F"/>
    <w:rsid w:val="00BA2E0B"/>
    <w:rsid w:val="00BB05E7"/>
    <w:rsid w:val="00BB20D1"/>
    <w:rsid w:val="00BB61F3"/>
    <w:rsid w:val="00BC2167"/>
    <w:rsid w:val="00BC6AE8"/>
    <w:rsid w:val="00BD49C8"/>
    <w:rsid w:val="00BE76FE"/>
    <w:rsid w:val="00BF1705"/>
    <w:rsid w:val="00BF3A34"/>
    <w:rsid w:val="00C02536"/>
    <w:rsid w:val="00C10873"/>
    <w:rsid w:val="00C364AF"/>
    <w:rsid w:val="00C40312"/>
    <w:rsid w:val="00C41C7C"/>
    <w:rsid w:val="00C4651B"/>
    <w:rsid w:val="00C554E1"/>
    <w:rsid w:val="00C55D45"/>
    <w:rsid w:val="00C57823"/>
    <w:rsid w:val="00C649AB"/>
    <w:rsid w:val="00C6540B"/>
    <w:rsid w:val="00C67C3E"/>
    <w:rsid w:val="00C71F1F"/>
    <w:rsid w:val="00C754D4"/>
    <w:rsid w:val="00C8387E"/>
    <w:rsid w:val="00C940CF"/>
    <w:rsid w:val="00C9492D"/>
    <w:rsid w:val="00CA28FE"/>
    <w:rsid w:val="00CB4960"/>
    <w:rsid w:val="00CB64D6"/>
    <w:rsid w:val="00CB7601"/>
    <w:rsid w:val="00CC52F4"/>
    <w:rsid w:val="00CC67A7"/>
    <w:rsid w:val="00CC78EF"/>
    <w:rsid w:val="00CD22FE"/>
    <w:rsid w:val="00CD244F"/>
    <w:rsid w:val="00CD6836"/>
    <w:rsid w:val="00CE040D"/>
    <w:rsid w:val="00CE27AF"/>
    <w:rsid w:val="00CE7083"/>
    <w:rsid w:val="00CF358D"/>
    <w:rsid w:val="00CF41FF"/>
    <w:rsid w:val="00CF6494"/>
    <w:rsid w:val="00CF697C"/>
    <w:rsid w:val="00D16A0D"/>
    <w:rsid w:val="00D173FE"/>
    <w:rsid w:val="00D265FF"/>
    <w:rsid w:val="00D351F5"/>
    <w:rsid w:val="00D36524"/>
    <w:rsid w:val="00D47639"/>
    <w:rsid w:val="00D61132"/>
    <w:rsid w:val="00D63EDE"/>
    <w:rsid w:val="00D66EBB"/>
    <w:rsid w:val="00D670E1"/>
    <w:rsid w:val="00D80F9D"/>
    <w:rsid w:val="00D8241D"/>
    <w:rsid w:val="00D82CC2"/>
    <w:rsid w:val="00D83843"/>
    <w:rsid w:val="00D850A6"/>
    <w:rsid w:val="00D9011F"/>
    <w:rsid w:val="00D91109"/>
    <w:rsid w:val="00DA1698"/>
    <w:rsid w:val="00DA1B14"/>
    <w:rsid w:val="00DA7A7F"/>
    <w:rsid w:val="00DC0534"/>
    <w:rsid w:val="00DC0849"/>
    <w:rsid w:val="00DC4357"/>
    <w:rsid w:val="00DC43D5"/>
    <w:rsid w:val="00DC4E65"/>
    <w:rsid w:val="00DC638E"/>
    <w:rsid w:val="00DD3950"/>
    <w:rsid w:val="00DE3C9C"/>
    <w:rsid w:val="00DE7B23"/>
    <w:rsid w:val="00DF10BB"/>
    <w:rsid w:val="00E00AFB"/>
    <w:rsid w:val="00E029B9"/>
    <w:rsid w:val="00E035BF"/>
    <w:rsid w:val="00E04FD7"/>
    <w:rsid w:val="00E05A45"/>
    <w:rsid w:val="00E1033B"/>
    <w:rsid w:val="00E12A06"/>
    <w:rsid w:val="00E1342F"/>
    <w:rsid w:val="00E145D6"/>
    <w:rsid w:val="00E15020"/>
    <w:rsid w:val="00E1672A"/>
    <w:rsid w:val="00E30573"/>
    <w:rsid w:val="00E30E98"/>
    <w:rsid w:val="00E40306"/>
    <w:rsid w:val="00E413A9"/>
    <w:rsid w:val="00E46670"/>
    <w:rsid w:val="00E46B7B"/>
    <w:rsid w:val="00E54D7A"/>
    <w:rsid w:val="00E55C5F"/>
    <w:rsid w:val="00E7127A"/>
    <w:rsid w:val="00E77C0A"/>
    <w:rsid w:val="00E81F6C"/>
    <w:rsid w:val="00EA307E"/>
    <w:rsid w:val="00EA3C23"/>
    <w:rsid w:val="00EA58F7"/>
    <w:rsid w:val="00EB27B9"/>
    <w:rsid w:val="00EB4984"/>
    <w:rsid w:val="00EB6E96"/>
    <w:rsid w:val="00EC2136"/>
    <w:rsid w:val="00ED285C"/>
    <w:rsid w:val="00EE2ACC"/>
    <w:rsid w:val="00EF0B5E"/>
    <w:rsid w:val="00EF2AFB"/>
    <w:rsid w:val="00EF7CC1"/>
    <w:rsid w:val="00F0537B"/>
    <w:rsid w:val="00F122C3"/>
    <w:rsid w:val="00F126E8"/>
    <w:rsid w:val="00F12D58"/>
    <w:rsid w:val="00F143CF"/>
    <w:rsid w:val="00F173D1"/>
    <w:rsid w:val="00F25643"/>
    <w:rsid w:val="00F3282B"/>
    <w:rsid w:val="00F369AD"/>
    <w:rsid w:val="00F414E6"/>
    <w:rsid w:val="00F44EBE"/>
    <w:rsid w:val="00F54E3B"/>
    <w:rsid w:val="00F566F8"/>
    <w:rsid w:val="00F81B8A"/>
    <w:rsid w:val="00F830FB"/>
    <w:rsid w:val="00F86252"/>
    <w:rsid w:val="00F86A9D"/>
    <w:rsid w:val="00F9081B"/>
    <w:rsid w:val="00F95548"/>
    <w:rsid w:val="00FA5AA8"/>
    <w:rsid w:val="00FB3482"/>
    <w:rsid w:val="00FD3912"/>
    <w:rsid w:val="00FD4F96"/>
    <w:rsid w:val="00FD50CF"/>
    <w:rsid w:val="00FE1382"/>
    <w:rsid w:val="00FE20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3B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zh-CN" w:bidi="ar-SA"/>
      </w:rPr>
    </w:rPrDefault>
    <w:pPrDefault>
      <w:pPr>
        <w:spacing w:after="180" w:line="264" w:lineRule="auto"/>
        <w:jc w:val="both"/>
      </w:pPr>
    </w:pPrDefault>
  </w:docDefaults>
  <w:latentStyles w:defLockedState="0" w:defUIPriority="0" w:defSemiHidden="0" w:defUnhideWhenUsed="0" w:defQFormat="0" w:count="376">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nhideWhenUsed="1"/>
    <w:lsdException w:name="heading 8" w:uiPriority="10" w:semiHidden="1" w:unhideWhenUsed="1" w:qFormat="1"/>
    <w:lsdException w:name="heading 9" w:uiPriority="1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633433"/>
  </w:style>
  <w:style w:type="paragraph" w:styleId="Heading1">
    <w:name w:val="heading 1"/>
    <w:basedOn w:val="Normal"/>
    <w:next w:val="Heading2"/>
    <w:link w:val="Heading1Char"/>
    <w:uiPriority w:val="1"/>
    <w:qFormat/>
    <w:pPr>
      <w:keepNext/>
      <w:pageBreakBefore/>
      <w:spacing w:before="240"/>
      <w:jc w:val="center"/>
      <w:outlineLvl w:val="0"/>
    </w:pPr>
    <w:rPr>
      <w:b/>
      <w:sz w:val="28"/>
    </w:rPr>
  </w:style>
  <w:style w:type="paragraph" w:styleId="Heading2">
    <w:name w:val="heading 2"/>
    <w:basedOn w:val="Normal"/>
    <w:next w:val="Heading3"/>
    <w:link w:val="Heading2Char"/>
    <w:uiPriority w:val="1"/>
    <w:qFormat/>
    <w:pPr>
      <w:keepNext/>
      <w:spacing w:before="240"/>
      <w:outlineLvl w:val="1"/>
    </w:pPr>
    <w:rPr>
      <w:b/>
    </w:rPr>
  </w:style>
  <w:style w:type="paragraph" w:styleId="Heading3">
    <w:name w:val="heading 3"/>
    <w:basedOn w:val="Normal"/>
    <w:link w:val="Heading3Char"/>
    <w:uiPriority w:val="1"/>
    <w:qFormat/>
    <w:pPr>
      <w:outlineLvl w:val="2"/>
    </w:pPr>
  </w:style>
  <w:style w:type="paragraph" w:styleId="Heading4">
    <w:name w:val="heading 4"/>
    <w:aliases w:val=" Char Char1"/>
    <w:basedOn w:val="Normal"/>
    <w:link w:val="Heading4Char"/>
    <w:uiPriority w:val="1"/>
    <w:qFormat/>
    <w:pPr>
      <w:outlineLvl w:val="3"/>
    </w:pPr>
  </w:style>
  <w:style w:type="paragraph" w:styleId="Heading5">
    <w:name w:val="heading 5"/>
    <w:basedOn w:val="Normal"/>
    <w:link w:val="Heading5Char"/>
    <w:uiPriority w:val="1"/>
    <w:qFormat/>
    <w:pPr>
      <w:outlineLvl w:val="4"/>
    </w:pPr>
  </w:style>
  <w:style w:type="paragraph" w:styleId="Heading6">
    <w:name w:val="heading 6"/>
    <w:basedOn w:val="Normal"/>
    <w:link w:val="Heading6Char"/>
    <w:uiPriority w:val="1"/>
    <w:qFormat/>
    <w:pPr>
      <w:outlineLvl w:val="5"/>
    </w:pPr>
  </w:style>
  <w:style w:type="paragraph" w:styleId="Heading7">
    <w:name w:val="heading 7"/>
    <w:basedOn w:val="Normal"/>
    <w:link w:val="Heading7Char"/>
    <w:pPr>
      <w:outlineLvl w:val="6"/>
    </w:pPr>
  </w:style>
  <w:style w:type="paragraph" w:styleId="Heading8">
    <w:name w:val="heading 8"/>
    <w:basedOn w:val="Normal"/>
    <w:link w:val="Heading8Char"/>
    <w:uiPriority w:val="10"/>
    <w:qFormat/>
    <w:pPr>
      <w:outlineLvl w:val="7"/>
    </w:pPr>
  </w:style>
  <w:style w:type="paragraph" w:styleId="Heading9">
    <w:name w:val="heading 9"/>
    <w:basedOn w:val="Normal"/>
    <w:link w:val="Heading9Char"/>
    <w:uiPriority w:val="10"/>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Pr>
      <w:rFonts w:ascii="Arial" w:hAnsi="Arial" w:cs="Arial"/>
      <w:lang w:eastAsia="en-GB"/>
    </w:rPr>
  </w:style>
  <w:style w:type="character" w:styleId="Heading2Char" w:customStyle="1">
    <w:name w:val="Heading 2 Char"/>
    <w:basedOn w:val="DefaultParagraphFont"/>
    <w:link w:val="Heading2"/>
    <w:rPr>
      <w:rFonts w:ascii="Arial" w:hAnsi="Arial" w:cs="Arial"/>
      <w:b/>
      <w:lang w:eastAsia="en-GB"/>
    </w:rPr>
  </w:style>
  <w:style w:type="character" w:styleId="Heading1Char" w:customStyle="1">
    <w:name w:val="Heading 1 Char"/>
    <w:basedOn w:val="DefaultParagraphFont"/>
    <w:link w:val="Heading1"/>
    <w:rPr>
      <w:rFonts w:ascii="Arial" w:hAnsi="Arial" w:cs="Arial"/>
      <w:b/>
      <w:sz w:val="28"/>
      <w:lang w:eastAsia="en-GB"/>
    </w:rPr>
  </w:style>
  <w:style w:type="character" w:styleId="Heading4Char" w:customStyle="1">
    <w:name w:val="Heading 4 Char"/>
    <w:aliases w:val=" Char Char1 Char"/>
    <w:basedOn w:val="DefaultParagraphFont"/>
    <w:link w:val="Heading4"/>
    <w:rPr>
      <w:rFonts w:ascii="Arial" w:hAnsi="Arial" w:cs="Arial"/>
      <w:lang w:eastAsia="en-GB"/>
    </w:rPr>
  </w:style>
  <w:style w:type="character" w:styleId="Heading5Char" w:customStyle="1">
    <w:name w:val="Heading 5 Char"/>
    <w:basedOn w:val="DefaultParagraphFont"/>
    <w:link w:val="Heading5"/>
    <w:rPr>
      <w:rFonts w:ascii="Arial" w:hAnsi="Arial" w:cs="Arial"/>
      <w:lang w:eastAsia="en-GB"/>
    </w:rPr>
  </w:style>
  <w:style w:type="character" w:styleId="Heading6Char" w:customStyle="1">
    <w:name w:val="Heading 6 Char"/>
    <w:basedOn w:val="DefaultParagraphFont"/>
    <w:link w:val="Heading6"/>
    <w:rPr>
      <w:rFonts w:ascii="Arial" w:hAnsi="Arial" w:cs="Arial"/>
      <w:lang w:eastAsia="en-GB"/>
    </w:rPr>
  </w:style>
  <w:style w:type="character" w:styleId="Heading7Char" w:customStyle="1">
    <w:name w:val="Heading 7 Char"/>
    <w:basedOn w:val="DefaultParagraphFont"/>
    <w:link w:val="Heading7"/>
    <w:rPr>
      <w:rFonts w:ascii="Arial" w:hAnsi="Arial" w:cs="Arial"/>
      <w:lang w:eastAsia="en-GB"/>
    </w:rPr>
  </w:style>
  <w:style w:type="character" w:styleId="Heading8Char" w:customStyle="1">
    <w:name w:val="Heading 8 Char"/>
    <w:basedOn w:val="DefaultParagraphFont"/>
    <w:link w:val="Heading8"/>
    <w:rPr>
      <w:rFonts w:ascii="Arial" w:hAnsi="Arial" w:cs="Arial"/>
      <w:lang w:eastAsia="en-GB"/>
    </w:rPr>
  </w:style>
  <w:style w:type="character" w:styleId="Heading9Char" w:customStyle="1">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styleId="HeaderChar" w:customStyle="1">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styleId="FooterChar" w:customStyle="1">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autoRedefine/>
    <w:rsid w:val="00905D80"/>
    <w:pPr>
      <w:spacing w:after="0" w:line="240" w:lineRule="auto"/>
      <w:ind w:left="567" w:hanging="567"/>
    </w:pPr>
    <w:rPr>
      <w:sz w:val="16"/>
    </w:rPr>
  </w:style>
  <w:style w:type="character" w:styleId="FootnoteTextChar" w:customStyle="1">
    <w:name w:val="Footnote Text Char"/>
    <w:basedOn w:val="DefaultParagraphFont"/>
    <w:link w:val="FootnoteText"/>
    <w:locked/>
    <w:rsid w:val="00905D80"/>
    <w:rPr>
      <w:sz w:val="16"/>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rsid w:val="00AE7363"/>
    <w:pPr>
      <w:tabs>
        <w:tab w:val="right" w:pos="9071"/>
      </w:tabs>
      <w:spacing w:after="60"/>
    </w:pPr>
    <w:rPr>
      <w:rFonts w:ascii="Arial Bold" w:hAnsi="Arial Bold"/>
      <w:b/>
      <w:caps/>
    </w:rPr>
  </w:style>
  <w:style w:type="paragraph" w:styleId="TOC2">
    <w:name w:val="toc 2"/>
    <w:basedOn w:val="Normal"/>
    <w:next w:val="Normal"/>
    <w:autoRedefine/>
    <w:uiPriority w:val="39"/>
    <w:pPr>
      <w:tabs>
        <w:tab w:val="right" w:pos="9071"/>
      </w:tabs>
      <w:spacing w:after="60"/>
      <w:ind w:left="850"/>
    </w:pPr>
  </w:style>
  <w:style w:type="paragraph" w:styleId="TOC3">
    <w:name w:val="toc 3"/>
    <w:basedOn w:val="Normal"/>
    <w:next w:val="Normal"/>
    <w:autoRedefine/>
    <w:uiPriority w:val="39"/>
    <w:pPr>
      <w:tabs>
        <w:tab w:val="right" w:pos="9071"/>
      </w:tabs>
      <w:spacing w:after="60"/>
    </w:pPr>
    <w:rPr>
      <w:b/>
    </w:rPr>
  </w:style>
  <w:style w:type="paragraph" w:styleId="TOC4">
    <w:name w:val="toc 4"/>
    <w:basedOn w:val="Normal"/>
    <w:next w:val="Normal"/>
    <w:autoRedefine/>
    <w:uiPriority w:val="39"/>
    <w:pPr>
      <w:tabs>
        <w:tab w:val="right" w:pos="9071"/>
      </w:tabs>
      <w:spacing w:after="60"/>
      <w:ind w:left="850"/>
    </w:pPr>
  </w:style>
  <w:style w:type="paragraph" w:styleId="TOC5">
    <w:name w:val="toc 5"/>
    <w:basedOn w:val="Normal"/>
    <w:next w:val="Normal"/>
    <w:autoRedefine/>
    <w:uiPriority w:val="39"/>
    <w:pPr>
      <w:tabs>
        <w:tab w:val="right" w:pos="9071"/>
      </w:tabs>
      <w:spacing w:after="60"/>
      <w:ind w:left="850"/>
    </w:pPr>
  </w:style>
  <w:style w:type="paragraph" w:styleId="TOC6">
    <w:name w:val="toc 6"/>
    <w:basedOn w:val="Normal"/>
    <w:next w:val="Normal"/>
    <w:autoRedefine/>
    <w:uiPriority w:val="39"/>
    <w:pPr>
      <w:tabs>
        <w:tab w:val="right" w:pos="9071"/>
      </w:tabs>
      <w:spacing w:after="60"/>
    </w:pPr>
    <w:rPr>
      <w:b/>
    </w:rPr>
  </w:style>
  <w:style w:type="paragraph" w:styleId="TOC7">
    <w:name w:val="toc 7"/>
    <w:basedOn w:val="Normal"/>
    <w:next w:val="Normal"/>
    <w:autoRedefine/>
    <w:uiPriority w:val="39"/>
    <w:pPr>
      <w:tabs>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Pr>
      <w:sz w:val="22"/>
      <w:szCs w:val="24"/>
      <w:lang w:eastAsia="ja-JP"/>
    </w:rPr>
  </w:style>
  <w:style w:type="paragraph" w:styleId="SHHeading1" w:customStyle="1">
    <w:name w:val="SH Heading 1"/>
    <w:basedOn w:val="SHNormal"/>
    <w:next w:val="SHHeading2"/>
    <w:link w:val="SHHeading1Char"/>
    <w:uiPriority w:val="6"/>
    <w:qFormat/>
    <w:rsid w:val="002C2F9F"/>
    <w:pPr>
      <w:keepNext/>
      <w:numPr>
        <w:numId w:val="1"/>
      </w:numPr>
    </w:pPr>
    <w:rPr>
      <w:b/>
      <w:caps/>
    </w:rPr>
  </w:style>
  <w:style w:type="paragraph" w:styleId="SHNormal" w:customStyle="1">
    <w:name w:val="SH_Normal"/>
    <w:basedOn w:val="Normal"/>
    <w:link w:val="SHNormalChar"/>
    <w:qFormat/>
  </w:style>
  <w:style w:type="character" w:styleId="SHNormalChar" w:customStyle="1">
    <w:name w:val="SH_Normal Char"/>
    <w:basedOn w:val="DefaultParagraphFont"/>
    <w:link w:val="SHNormal"/>
    <w:rPr>
      <w:rFonts w:ascii="Arial" w:hAnsi="Arial" w:cs="Arial"/>
      <w:lang w:eastAsia="en-GB"/>
    </w:rPr>
  </w:style>
  <w:style w:type="paragraph" w:styleId="SHHeading2" w:customStyle="1">
    <w:name w:val="SH Heading 2"/>
    <w:basedOn w:val="SHNormal"/>
    <w:link w:val="SHHeading2Char"/>
    <w:uiPriority w:val="8"/>
    <w:qFormat/>
    <w:rsid w:val="002C2F9F"/>
    <w:pPr>
      <w:keepNext/>
      <w:numPr>
        <w:ilvl w:val="1"/>
        <w:numId w:val="1"/>
      </w:numPr>
    </w:pPr>
  </w:style>
  <w:style w:type="character" w:styleId="SHHeading2Char" w:customStyle="1">
    <w:name w:val="SH Heading 2 Char"/>
    <w:basedOn w:val="DefaultParagraphFont"/>
    <w:link w:val="SHHeading2"/>
    <w:rsid w:val="002C2F9F"/>
  </w:style>
  <w:style w:type="paragraph" w:styleId="SHHeading3" w:customStyle="1">
    <w:name w:val="SH Heading 3"/>
    <w:basedOn w:val="SHNormal"/>
    <w:link w:val="SHHeading3Char"/>
    <w:uiPriority w:val="10"/>
    <w:qFormat/>
    <w:rsid w:val="00CB7601"/>
    <w:pPr>
      <w:numPr>
        <w:ilvl w:val="2"/>
        <w:numId w:val="1"/>
      </w:numPr>
    </w:pPr>
    <w:rPr>
      <w:rFonts w:cs="Arial"/>
    </w:rPr>
  </w:style>
  <w:style w:type="character" w:styleId="SHHeading3Char" w:customStyle="1">
    <w:name w:val="SH Heading 3 Char"/>
    <w:basedOn w:val="DefaultParagraphFont"/>
    <w:link w:val="SHHeading3"/>
    <w:uiPriority w:val="10"/>
    <w:rsid w:val="00CB7601"/>
    <w:rPr>
      <w:rFonts w:cs="Arial"/>
    </w:rPr>
  </w:style>
  <w:style w:type="paragraph" w:styleId="SHHeading4" w:customStyle="1">
    <w:name w:val="SH Heading 4"/>
    <w:basedOn w:val="SHNormal"/>
    <w:uiPriority w:val="11"/>
    <w:qFormat/>
    <w:pPr>
      <w:numPr>
        <w:ilvl w:val="3"/>
        <w:numId w:val="1"/>
      </w:numPr>
    </w:pPr>
  </w:style>
  <w:style w:type="paragraph" w:styleId="SHHeading5" w:customStyle="1">
    <w:name w:val="SH Heading 5"/>
    <w:basedOn w:val="SHNormal"/>
    <w:uiPriority w:val="12"/>
    <w:qFormat/>
    <w:pPr>
      <w:numPr>
        <w:ilvl w:val="4"/>
        <w:numId w:val="1"/>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styleId="SHParagraph2" w:customStyle="1">
    <w:name w:val="SH_Paragraph 2"/>
    <w:basedOn w:val="SHParagraph1"/>
    <w:link w:val="SHParagraph2Char"/>
    <w:uiPriority w:val="2"/>
    <w:qFormat/>
  </w:style>
  <w:style w:type="paragraph" w:styleId="SHParagraph1" w:customStyle="1">
    <w:name w:val="SH_Paragraph 1"/>
    <w:basedOn w:val="SHNormal"/>
    <w:link w:val="SHParagraph1Char"/>
    <w:uiPriority w:val="1"/>
    <w:qFormat/>
    <w:pPr>
      <w:ind w:left="850"/>
    </w:pPr>
  </w:style>
  <w:style w:type="character" w:styleId="SHParagraph1Char" w:customStyle="1">
    <w:name w:val="SH_Paragraph 1 Char"/>
    <w:basedOn w:val="DefaultParagraphFont"/>
    <w:link w:val="SHParagraph1"/>
    <w:uiPriority w:val="1"/>
    <w:rPr>
      <w:rFonts w:ascii="Arial" w:hAnsi="Arial" w:cs="Arial"/>
      <w:lang w:eastAsia="en-GB"/>
    </w:rPr>
  </w:style>
  <w:style w:type="character" w:styleId="SHParagraph2Char" w:customStyle="1">
    <w:name w:val="SH_Paragraph 2 Char"/>
    <w:basedOn w:val="DefaultParagraphFont"/>
    <w:link w:val="SHParagraph2"/>
    <w:rPr>
      <w:rFonts w:ascii="Arial" w:hAnsi="Arial" w:cs="Arial"/>
      <w:lang w:eastAsia="en-GB"/>
    </w:rPr>
  </w:style>
  <w:style w:type="character" w:styleId="BalloonTextChar" w:customStyle="1">
    <w:name w:val="Balloon Text Char"/>
    <w:basedOn w:val="DefaultParagraphFont"/>
    <w:link w:val="BalloonText"/>
    <w:semiHidden/>
    <w:rPr>
      <w:rFonts w:ascii="Segoe UI" w:hAnsi="Segoe UI" w:cs="Segoe UI"/>
      <w:sz w:val="18"/>
      <w:szCs w:val="18"/>
      <w:lang w:eastAsia="en-GB"/>
    </w:rPr>
  </w:style>
  <w:style w:type="paragraph" w:styleId="SHDefinitiona" w:customStyle="1">
    <w:name w:val="SH_Definition_a"/>
    <w:basedOn w:val="SHNormal"/>
    <w:link w:val="SHDefinitionaChar"/>
    <w:uiPriority w:val="23"/>
    <w:qFormat/>
    <w:pPr>
      <w:numPr>
        <w:numId w:val="11"/>
      </w:numPr>
    </w:pPr>
  </w:style>
  <w:style w:type="character" w:styleId="SHDefinitionaChar" w:customStyle="1">
    <w:name w:val="SH_Definition_a Char"/>
    <w:basedOn w:val="DefaultParagraphFont"/>
    <w:link w:val="SHDefinitiona"/>
    <w:uiPriority w:val="23"/>
  </w:style>
  <w:style w:type="paragraph" w:styleId="SHDefinitioni" w:customStyle="1">
    <w:name w:val="SH_Definition_i"/>
    <w:basedOn w:val="SHNormal"/>
    <w:link w:val="SHDefinitioniChar"/>
    <w:uiPriority w:val="24"/>
    <w:qFormat/>
    <w:pPr>
      <w:numPr>
        <w:ilvl w:val="1"/>
        <w:numId w:val="11"/>
      </w:numPr>
    </w:pPr>
  </w:style>
  <w:style w:type="character" w:styleId="SHDefinitioniChar" w:customStyle="1">
    <w:name w:val="SH_Definition_i Char"/>
    <w:basedOn w:val="DefaultParagraphFont"/>
    <w:link w:val="SHDefinitioni"/>
    <w:uiPriority w:val="24"/>
  </w:style>
  <w:style w:type="paragraph" w:styleId="SHParagraph3" w:customStyle="1">
    <w:name w:val="SH_Paragraph 3"/>
    <w:basedOn w:val="SHParagraph2"/>
    <w:link w:val="SHParagraph3Char"/>
    <w:uiPriority w:val="3"/>
    <w:qFormat/>
    <w:pPr>
      <w:ind w:left="1701"/>
    </w:pPr>
  </w:style>
  <w:style w:type="character" w:styleId="SHParagraph3Char" w:customStyle="1">
    <w:name w:val="SH_Paragraph 3 Char"/>
    <w:basedOn w:val="DefaultParagraphFont"/>
    <w:link w:val="SHParagraph3"/>
    <w:uiPriority w:val="3"/>
    <w:rPr>
      <w:rFonts w:ascii="Arial" w:hAnsi="Arial" w:cs="Arial"/>
      <w:lang w:eastAsia="en-GB"/>
    </w:rPr>
  </w:style>
  <w:style w:type="paragraph" w:styleId="SHParagraph4" w:customStyle="1">
    <w:name w:val="SH_Paragraph 4"/>
    <w:basedOn w:val="SHParagraph3"/>
    <w:link w:val="SHParagraph4Char"/>
    <w:uiPriority w:val="4"/>
    <w:qFormat/>
    <w:pPr>
      <w:ind w:left="2551"/>
    </w:pPr>
  </w:style>
  <w:style w:type="character" w:styleId="SHParagraph4Char" w:customStyle="1">
    <w:name w:val="SH_Paragraph 4 Char"/>
    <w:basedOn w:val="DefaultParagraphFont"/>
    <w:link w:val="SHParagraph4"/>
    <w:uiPriority w:val="4"/>
    <w:rPr>
      <w:rFonts w:ascii="Arial" w:hAnsi="Arial" w:cs="Arial"/>
      <w:lang w:eastAsia="en-GB"/>
    </w:rPr>
  </w:style>
  <w:style w:type="paragraph" w:styleId="SHParagraph5" w:customStyle="1">
    <w:name w:val="SH_Paragraph 5"/>
    <w:basedOn w:val="SHParagraph4"/>
    <w:link w:val="SHParagraph5Char"/>
    <w:uiPriority w:val="5"/>
    <w:qFormat/>
    <w:pPr>
      <w:ind w:left="3402"/>
    </w:pPr>
  </w:style>
  <w:style w:type="character" w:styleId="SHParagraph5Char" w:customStyle="1">
    <w:name w:val="SH_Paragraph 5 Char"/>
    <w:basedOn w:val="DefaultParagraphFont"/>
    <w:link w:val="SHParagraph5"/>
    <w:uiPriority w:val="5"/>
    <w:rPr>
      <w:rFonts w:ascii="Arial" w:hAnsi="Arial" w:cs="Arial"/>
      <w:lang w:eastAsia="en-GB"/>
    </w:rPr>
  </w:style>
  <w:style w:type="paragraph" w:styleId="SHScheduleHeading" w:customStyle="1">
    <w:name w:val="SH Schedule Heading"/>
    <w:basedOn w:val="SHNormal"/>
    <w:next w:val="SHScheduleSubHeading"/>
    <w:link w:val="SHScheduleHeadingChar"/>
    <w:uiPriority w:val="13"/>
    <w:qFormat/>
    <w:pPr>
      <w:numPr>
        <w:numId w:val="10"/>
      </w:numPr>
      <w:jc w:val="center"/>
    </w:pPr>
    <w:rPr>
      <w:b/>
      <w:caps/>
    </w:rPr>
  </w:style>
  <w:style w:type="paragraph" w:styleId="SHScheduleSubHeading" w:customStyle="1">
    <w:name w:val="SH Schedule Sub Heading"/>
    <w:basedOn w:val="SHNormal"/>
    <w:next w:val="SHScheduleText1"/>
    <w:link w:val="SHScheduleSubHeadingChar"/>
    <w:uiPriority w:val="14"/>
    <w:qFormat/>
    <w:pPr>
      <w:jc w:val="center"/>
    </w:pPr>
    <w:rPr>
      <w:b/>
    </w:rPr>
  </w:style>
  <w:style w:type="paragraph" w:styleId="SHScheduleText1" w:customStyle="1">
    <w:name w:val="SH Schedule Text 1"/>
    <w:basedOn w:val="SHNormal"/>
    <w:link w:val="SHScheduleText1Char"/>
    <w:uiPriority w:val="16"/>
    <w:qFormat/>
    <w:pPr>
      <w:numPr>
        <w:ilvl w:val="2"/>
        <w:numId w:val="10"/>
      </w:numPr>
    </w:pPr>
  </w:style>
  <w:style w:type="character" w:styleId="SHScheduleText1Char" w:customStyle="1">
    <w:name w:val="SH Schedule Text 1 Char"/>
    <w:basedOn w:val="DefaultParagraphFont"/>
    <w:link w:val="SHScheduleText1"/>
    <w:uiPriority w:val="16"/>
  </w:style>
  <w:style w:type="character" w:styleId="SHScheduleSubHeadingChar" w:customStyle="1">
    <w:name w:val="SH Schedule Sub Heading Char"/>
    <w:basedOn w:val="DefaultParagraphFont"/>
    <w:link w:val="SHScheduleSubHeading"/>
    <w:uiPriority w:val="14"/>
    <w:rPr>
      <w:rFonts w:ascii="Arial" w:hAnsi="Arial" w:cs="Arial"/>
      <w:b/>
      <w:lang w:eastAsia="en-GB"/>
    </w:rPr>
  </w:style>
  <w:style w:type="character" w:styleId="SHScheduleHeadingChar" w:customStyle="1">
    <w:name w:val="SH Schedule Heading Char"/>
    <w:basedOn w:val="DefaultParagraphFont"/>
    <w:link w:val="SHScheduleHeading"/>
    <w:uiPriority w:val="13"/>
    <w:rPr>
      <w:b/>
      <w:caps/>
    </w:rPr>
  </w:style>
  <w:style w:type="paragraph" w:styleId="SHScheduleText2" w:customStyle="1">
    <w:name w:val="SH Schedule Text 2"/>
    <w:basedOn w:val="SHNormal"/>
    <w:link w:val="SHScheduleText2Char"/>
    <w:uiPriority w:val="17"/>
    <w:qFormat/>
    <w:pPr>
      <w:numPr>
        <w:ilvl w:val="3"/>
        <w:numId w:val="10"/>
      </w:numPr>
    </w:pPr>
  </w:style>
  <w:style w:type="character" w:styleId="SHScheduleText2Char" w:customStyle="1">
    <w:name w:val="SH Schedule Text 2 Char"/>
    <w:basedOn w:val="DefaultParagraphFont"/>
    <w:link w:val="SHScheduleText2"/>
    <w:uiPriority w:val="17"/>
  </w:style>
  <w:style w:type="paragraph" w:styleId="SHScheduleText3" w:customStyle="1">
    <w:name w:val="SH Schedule Text 3"/>
    <w:basedOn w:val="SHNormal"/>
    <w:link w:val="SHScheduleText3Char"/>
    <w:uiPriority w:val="18"/>
    <w:qFormat/>
    <w:pPr>
      <w:numPr>
        <w:ilvl w:val="4"/>
        <w:numId w:val="10"/>
      </w:numPr>
    </w:pPr>
  </w:style>
  <w:style w:type="character" w:styleId="SHScheduleText3Char" w:customStyle="1">
    <w:name w:val="SH Schedule Text 3 Char"/>
    <w:basedOn w:val="DefaultParagraphFont"/>
    <w:link w:val="SHScheduleText3"/>
    <w:uiPriority w:val="18"/>
  </w:style>
  <w:style w:type="paragraph" w:styleId="SHScheduleText4" w:customStyle="1">
    <w:name w:val="SH Schedule Text 4"/>
    <w:basedOn w:val="SHNormal"/>
    <w:link w:val="SHScheduleText4Char"/>
    <w:uiPriority w:val="19"/>
    <w:qFormat/>
    <w:pPr>
      <w:numPr>
        <w:ilvl w:val="5"/>
        <w:numId w:val="10"/>
      </w:numPr>
    </w:pPr>
  </w:style>
  <w:style w:type="character" w:styleId="SHScheduleText4Char" w:customStyle="1">
    <w:name w:val="SH Schedule Text 4 Char"/>
    <w:basedOn w:val="DefaultParagraphFont"/>
    <w:link w:val="SHScheduleText4"/>
    <w:uiPriority w:val="19"/>
  </w:style>
  <w:style w:type="paragraph" w:styleId="SHScheduleText5" w:customStyle="1">
    <w:name w:val="SH Schedule Text 5"/>
    <w:basedOn w:val="SHNormal"/>
    <w:next w:val="SHScheduleText4"/>
    <w:link w:val="SHScheduleText5Char"/>
    <w:uiPriority w:val="20"/>
    <w:qFormat/>
    <w:pPr>
      <w:numPr>
        <w:ilvl w:val="6"/>
        <w:numId w:val="10"/>
      </w:numPr>
    </w:pPr>
  </w:style>
  <w:style w:type="character" w:styleId="SHScheduleText5Char" w:customStyle="1">
    <w:name w:val="SH Schedule Text 5 Char"/>
    <w:basedOn w:val="DefaultParagraphFont"/>
    <w:link w:val="SHScheduleText5"/>
    <w:uiPriority w:val="20"/>
  </w:style>
  <w:style w:type="paragraph" w:styleId="SHPart" w:customStyle="1">
    <w:name w:val="SH Part"/>
    <w:basedOn w:val="SHNormal"/>
    <w:next w:val="SHScheduleText1"/>
    <w:link w:val="SHPartChar"/>
    <w:uiPriority w:val="15"/>
    <w:qFormat/>
    <w:pPr>
      <w:keepNext/>
      <w:numPr>
        <w:ilvl w:val="1"/>
        <w:numId w:val="10"/>
      </w:numPr>
    </w:pPr>
    <w:rPr>
      <w:b/>
    </w:rPr>
  </w:style>
  <w:style w:type="character" w:styleId="SHPartChar" w:customStyle="1">
    <w:name w:val="SH Part Char"/>
    <w:basedOn w:val="DefaultParagraphFont"/>
    <w:link w:val="SHPart"/>
    <w:uiPriority w:val="15"/>
    <w:rPr>
      <w:b/>
    </w:rPr>
  </w:style>
  <w:style w:type="paragraph" w:styleId="SHAppendixHeading" w:customStyle="1">
    <w:name w:val="SH Appendix Heading"/>
    <w:basedOn w:val="SHNormal"/>
    <w:next w:val="SHAppendixSubHeading"/>
    <w:link w:val="SHAppendixHeadingChar"/>
    <w:uiPriority w:val="21"/>
    <w:qFormat/>
    <w:pPr>
      <w:numPr>
        <w:ilvl w:val="7"/>
        <w:numId w:val="10"/>
      </w:numPr>
      <w:jc w:val="center"/>
    </w:pPr>
    <w:rPr>
      <w:b/>
      <w:caps/>
    </w:rPr>
  </w:style>
  <w:style w:type="paragraph" w:styleId="SHAppendixSubHeading" w:customStyle="1">
    <w:name w:val="SH Appendix Sub Heading"/>
    <w:basedOn w:val="SHNormal"/>
    <w:next w:val="SHScheduleText1"/>
    <w:link w:val="SHAppendixSubHeadingChar"/>
    <w:uiPriority w:val="22"/>
    <w:qFormat/>
    <w:pPr>
      <w:jc w:val="center"/>
    </w:pPr>
    <w:rPr>
      <w:b/>
    </w:rPr>
  </w:style>
  <w:style w:type="character" w:styleId="SHAppendixSubHeadingChar" w:customStyle="1">
    <w:name w:val="SH Appendix Sub Heading Char"/>
    <w:basedOn w:val="DefaultParagraphFont"/>
    <w:link w:val="SHAppendixSubHeading"/>
    <w:uiPriority w:val="22"/>
    <w:rPr>
      <w:rFonts w:ascii="Arial" w:hAnsi="Arial" w:cs="Arial"/>
      <w:b/>
      <w:lang w:eastAsia="en-GB"/>
    </w:rPr>
  </w:style>
  <w:style w:type="character" w:styleId="SHAppendixHeadingChar" w:customStyle="1">
    <w:name w:val="SH Appendix Heading Char"/>
    <w:basedOn w:val="DefaultParagraphFont"/>
    <w:link w:val="SHAppendixHeading"/>
    <w:uiPriority w:val="21"/>
    <w:rPr>
      <w:b/>
      <w:caps/>
    </w:rPr>
  </w:style>
  <w:style w:type="paragraph" w:styleId="SHBullet1" w:customStyle="1">
    <w:name w:val="SH Bullet 1"/>
    <w:basedOn w:val="SHNormal"/>
    <w:link w:val="SHBullet1Char"/>
    <w:uiPriority w:val="25"/>
    <w:qFormat/>
    <w:pPr>
      <w:numPr>
        <w:numId w:val="9"/>
      </w:numPr>
    </w:pPr>
  </w:style>
  <w:style w:type="character" w:styleId="SHBullet1Char" w:customStyle="1">
    <w:name w:val="SH Bullet 1 Char"/>
    <w:basedOn w:val="DefaultParagraphFont"/>
    <w:link w:val="SHBullet1"/>
    <w:uiPriority w:val="25"/>
  </w:style>
  <w:style w:type="paragraph" w:styleId="SHBullet2" w:customStyle="1">
    <w:name w:val="SH Bullet 2"/>
    <w:basedOn w:val="SHNormal"/>
    <w:link w:val="SHBullet2Char"/>
    <w:uiPriority w:val="26"/>
    <w:qFormat/>
    <w:pPr>
      <w:numPr>
        <w:ilvl w:val="1"/>
        <w:numId w:val="9"/>
      </w:numPr>
    </w:pPr>
  </w:style>
  <w:style w:type="character" w:styleId="SHBullet2Char" w:customStyle="1">
    <w:name w:val="SH Bullet 2 Char"/>
    <w:basedOn w:val="DefaultParagraphFont"/>
    <w:link w:val="SHBullet2"/>
    <w:uiPriority w:val="26"/>
  </w:style>
  <w:style w:type="paragraph" w:styleId="SHBullet3" w:customStyle="1">
    <w:name w:val="SH Bullet 3"/>
    <w:basedOn w:val="SHNormal"/>
    <w:link w:val="SHBullet3Char"/>
    <w:uiPriority w:val="27"/>
    <w:qFormat/>
    <w:pPr>
      <w:numPr>
        <w:ilvl w:val="2"/>
        <w:numId w:val="9"/>
      </w:numPr>
    </w:pPr>
  </w:style>
  <w:style w:type="character" w:styleId="SHBullet3Char" w:customStyle="1">
    <w:name w:val="SH Bullet 3 Char"/>
    <w:basedOn w:val="DefaultParagraphFont"/>
    <w:link w:val="SHBullet3"/>
    <w:uiPriority w:val="27"/>
  </w:style>
  <w:style w:type="character" w:styleId="SHHeading1Char" w:customStyle="1">
    <w:name w:val="SH Heading 1 Char"/>
    <w:link w:val="SHHeading1"/>
    <w:locked/>
    <w:rsid w:val="002C2F9F"/>
    <w:rPr>
      <w:b/>
      <w:caps/>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paragraph" w:styleId="BodyText">
    <w:name w:val="Body Text"/>
    <w:basedOn w:val="Normal"/>
    <w:link w:val="BodyTextChar"/>
    <w:unhideWhenUsed/>
  </w:style>
  <w:style w:type="character" w:styleId="BodyTextChar" w:customStyle="1">
    <w:name w:val="Body Text Char"/>
    <w:basedOn w:val="DefaultParagraphFont"/>
    <w:link w:val="BodyText"/>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styleId="BodyText2Char" w:customStyle="1">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styleId="BodyText3Char" w:customStyle="1">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styleId="BodyTextFirstIndentChar" w:customStyle="1">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styleId="BodyTextIndentChar" w:customStyle="1">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styleId="BodyTextFirstIndent2Char" w:customStyle="1">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styleId="BodyTextIndent2Char" w:customStyle="1">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styleId="BodyTextIndent3Char" w:customStyle="1">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styleId="ClosingChar" w:customStyle="1">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pPr>
      <w:spacing w:line="240" w:lineRule="auto"/>
    </w:pPr>
  </w:style>
  <w:style w:type="character" w:styleId="CommentTextChar" w:customStyle="1">
    <w:name w:val="Comment Text Char"/>
    <w:basedOn w:val="DefaultParagraphFont"/>
    <w:link w:val="CommentText"/>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styleId="CommentSubjectChar" w:customStyle="1">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styleId="DateChar" w:customStyle="1">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styleId="E-mailSignatureChar" w:customStyle="1">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styleId="EndnoteTextChar" w:customStyle="1">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semiHidden/>
    <w:unhideWhenUsed/>
    <w:pPr>
      <w:spacing w:after="0" w:line="240" w:lineRule="auto"/>
    </w:pPr>
    <w:rPr>
      <w:rFonts w:asciiTheme="majorHAnsi" w:hAnsiTheme="majorHAnsi" w:eastAsiaTheme="majorEastAsia"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styleId="HTMLAddressChar" w:customStyle="1">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styleId="HTMLPreformattedChar" w:customStyle="1">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3"/>
      </w:numPr>
      <w:contextualSpacing/>
    </w:pPr>
  </w:style>
  <w:style w:type="paragraph" w:styleId="ListBullet2">
    <w:name w:val="List Bullet 2"/>
    <w:basedOn w:val="Normal"/>
    <w:semiHidden/>
    <w:unhideWhenUsed/>
    <w:pPr>
      <w:numPr>
        <w:numId w:val="4"/>
      </w:numPr>
      <w:contextualSpacing/>
    </w:pPr>
  </w:style>
  <w:style w:type="paragraph" w:styleId="ListBullet3">
    <w:name w:val="List Bullet 3"/>
    <w:basedOn w:val="Normal"/>
    <w:semiHidden/>
    <w:unhideWhenUsed/>
    <w:pPr>
      <w:numPr>
        <w:numId w:val="5"/>
      </w:numPr>
      <w:contextualSpacing/>
    </w:pPr>
  </w:style>
  <w:style w:type="paragraph" w:styleId="ListBullet4">
    <w:name w:val="List Bullet 4"/>
    <w:basedOn w:val="Normal"/>
    <w:semiHidden/>
    <w:unhideWhenUsed/>
    <w:pPr>
      <w:numPr>
        <w:numId w:val="6"/>
      </w:numPr>
      <w:contextualSpacing/>
    </w:pPr>
  </w:style>
  <w:style w:type="paragraph" w:styleId="ListBullet5">
    <w:name w:val="List Bullet 5"/>
    <w:basedOn w:val="Normal"/>
    <w:semiHidden/>
    <w:unhideWhenUsed/>
    <w:pPr>
      <w:numPr>
        <w:numId w:val="7"/>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8"/>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GB"/>
    </w:rPr>
  </w:style>
  <w:style w:type="character" w:styleId="MacroTextChar" w:customStyle="1">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Pr>
      <w:rFonts w:asciiTheme="majorHAnsi" w:hAnsiTheme="majorHAnsi" w:eastAsiaTheme="majorEastAsia"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pPr>
    <w:rPr>
      <w:rFonts w:cs="Arial"/>
      <w:lang w:eastAsia="en-GB"/>
    </w:rPr>
  </w:style>
  <w:style w:type="paragraph" w:styleId="NormalWeb">
    <w:name w:val="Normal (Web)"/>
    <w:basedOn w:val="Normal"/>
    <w:semiHidden/>
    <w:unhideWhenUsed/>
    <w:rPr>
      <w:rFonts w:ascii="Times New Roman" w:hAnsi="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styleId="NoteHeadingChar" w:customStyle="1">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styleId="PlainTextChar" w:customStyle="1">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styleId="SalutationChar" w:customStyle="1">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styleId="SignatureChar" w:customStyle="1">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Pr>
      <w:rFonts w:asciiTheme="minorHAnsi" w:hAnsiTheme="minorHAnsi" w:eastAsiaTheme="minorEastAsia"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spacing w:after="0"/>
      <w:ind w:left="200" w:hanging="200"/>
    </w:pPr>
  </w:style>
  <w:style w:type="paragraph" w:styleId="TableofFigures">
    <w:name w:val="table of figures"/>
    <w:basedOn w:val="Normal"/>
    <w:next w:val="Normal"/>
    <w:semiHidden/>
    <w:unhideWhenUsed/>
    <w:pPr>
      <w:spacing w:after="0"/>
    </w:pPr>
  </w:style>
  <w:style w:type="paragraph" w:styleId="Title">
    <w:name w:val="Title"/>
    <w:basedOn w:val="Normal"/>
    <w:next w:val="Normal"/>
    <w:link w:val="TitleChar"/>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Pr>
      <w:rFonts w:asciiTheme="majorHAnsi" w:hAnsiTheme="majorHAnsi" w:eastAsiaTheme="majorEastAsia"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hAnsiTheme="majorHAnsi" w:eastAsiaTheme="majorEastAsia" w:cstheme="majorBidi"/>
      <w:b w:val="0"/>
      <w:color w:val="365F91" w:themeColor="accent1" w:themeShade="BF"/>
      <w:sz w:val="32"/>
      <w:szCs w:val="32"/>
    </w:rPr>
  </w:style>
  <w:style w:type="paragraph" w:styleId="SHHeading12ndStyle" w:customStyle="1">
    <w:name w:val="SH Heading 1 (2nd Style)"/>
    <w:basedOn w:val="SHHeading1"/>
    <w:link w:val="SHHeading12ndStyleChar"/>
    <w:uiPriority w:val="7"/>
    <w:qFormat/>
    <w:pPr>
      <w:keepNext w:val="0"/>
    </w:pPr>
    <w:rPr>
      <w:b w:val="0"/>
      <w:caps w:val="0"/>
    </w:rPr>
  </w:style>
  <w:style w:type="character" w:styleId="SHHeading12ndStyleChar" w:customStyle="1">
    <w:name w:val="SH Heading 1 (2nd Style) Char"/>
    <w:basedOn w:val="DefaultParagraphFont"/>
    <w:link w:val="SHHeading12ndStyle"/>
    <w:uiPriority w:val="7"/>
  </w:style>
  <w:style w:type="paragraph" w:styleId="SHHeading22ndStyle" w:customStyle="1">
    <w:name w:val="SH Heading 2 (2nd Style)"/>
    <w:basedOn w:val="SHHeading2"/>
    <w:next w:val="SHParagraph2"/>
    <w:link w:val="SHHeading22ndStyleChar"/>
    <w:uiPriority w:val="9"/>
    <w:qFormat/>
    <w:rPr>
      <w:b/>
    </w:rPr>
  </w:style>
  <w:style w:type="character" w:styleId="SHHeading22ndStyleChar" w:customStyle="1">
    <w:name w:val="SH Heading 2 (2nd Style) Char"/>
    <w:basedOn w:val="DefaultParagraphFont"/>
    <w:link w:val="SHHeading22ndStyle"/>
    <w:uiPriority w:val="9"/>
    <w:rPr>
      <w:b/>
    </w:rPr>
  </w:style>
  <w:style w:type="paragraph" w:styleId="Parties" w:customStyle="1">
    <w:name w:val="Parties"/>
    <w:basedOn w:val="Normal"/>
    <w:uiPriority w:val="7"/>
    <w:qFormat/>
    <w:rsid w:val="00BB61F3"/>
    <w:pPr>
      <w:numPr>
        <w:numId w:val="12"/>
      </w:numPr>
      <w:spacing w:after="280" w:line="280" w:lineRule="atLeast"/>
    </w:pPr>
    <w:rPr>
      <w:rFonts w:eastAsia="Calibri"/>
      <w:b/>
    </w:rPr>
  </w:style>
  <w:style w:type="paragraph" w:styleId="boldcentresingle" w:customStyle="1">
    <w:name w:val="bold &amp; centre &amp; single"/>
    <w:basedOn w:val="Normal"/>
    <w:rsid w:val="0096356C"/>
    <w:pPr>
      <w:suppressLineNumbers/>
      <w:tabs>
        <w:tab w:val="left" w:pos="2016"/>
      </w:tabs>
      <w:spacing w:after="0" w:line="240" w:lineRule="atLeast"/>
      <w:jc w:val="center"/>
    </w:pPr>
    <w:rPr>
      <w:rFonts w:eastAsia="Calibri"/>
      <w:b/>
    </w:rPr>
  </w:style>
  <w:style w:type="paragraph" w:styleId="tableindent3" w:customStyle="1">
    <w:name w:val="tableindent3"/>
    <w:basedOn w:val="Normal"/>
    <w:rsid w:val="0096356C"/>
    <w:pPr>
      <w:spacing w:after="0" w:line="280" w:lineRule="atLeast"/>
      <w:ind w:left="1440" w:hanging="720"/>
    </w:pPr>
    <w:rPr>
      <w:rFonts w:eastAsia="Calibri"/>
      <w:sz w:val="22"/>
    </w:rPr>
  </w:style>
  <w:style w:type="paragraph" w:styleId="inwitness" w:customStyle="1">
    <w:name w:val="in witness"/>
    <w:basedOn w:val="Normal"/>
    <w:rsid w:val="00946BFE"/>
    <w:pPr>
      <w:spacing w:after="0" w:line="280" w:lineRule="atLeast"/>
      <w:ind w:firstLine="994"/>
    </w:pPr>
    <w:rPr>
      <w:rFonts w:eastAsia="Calibri"/>
      <w:lang w:eastAsia="en-GB"/>
    </w:rPr>
  </w:style>
  <w:style w:type="paragraph" w:styleId="LGaddress" w:customStyle="1">
    <w:name w:val="LG address"/>
    <w:basedOn w:val="Normal"/>
    <w:rsid w:val="00946BFE"/>
    <w:pPr>
      <w:keepNext/>
      <w:spacing w:after="280" w:line="280" w:lineRule="atLeast"/>
      <w:jc w:val="center"/>
    </w:pPr>
    <w:rPr>
      <w:rFonts w:eastAsia="Calibri"/>
      <w:sz w:val="22"/>
      <w:lang w:eastAsia="en-US"/>
    </w:rPr>
  </w:style>
  <w:style w:type="paragraph" w:styleId="Heading3a" w:customStyle="1">
    <w:name w:val="Heading 3a"/>
    <w:basedOn w:val="Heading3"/>
    <w:rsid w:val="00946BFE"/>
    <w:pPr>
      <w:widowControl w:val="0"/>
      <w:numPr>
        <w:ilvl w:val="2"/>
        <w:numId w:val="11"/>
      </w:numPr>
      <w:spacing w:after="280" w:line="280" w:lineRule="atLeast"/>
    </w:pPr>
    <w:rPr>
      <w:rFonts w:eastAsia="Calibri" w:cs="Arial"/>
      <w:bCs/>
      <w:szCs w:val="26"/>
      <w:lang w:eastAsia="en-GB"/>
    </w:rPr>
  </w:style>
  <w:style w:type="paragraph" w:styleId="Signature1" w:customStyle="1">
    <w:name w:val="Signature1"/>
    <w:basedOn w:val="Normal"/>
    <w:rsid w:val="001B643B"/>
    <w:pPr>
      <w:keepNext/>
      <w:tabs>
        <w:tab w:val="left" w:pos="4729"/>
        <w:tab w:val="right" w:leader="dot" w:pos="9356"/>
      </w:tabs>
      <w:spacing w:after="280" w:line="280" w:lineRule="atLeast"/>
    </w:pPr>
    <w:rPr>
      <w:rFonts w:eastAsia="Calibri"/>
      <w:sz w:val="22"/>
      <w:lang w:eastAsia="en-US"/>
    </w:rPr>
  </w:style>
  <w:style w:type="paragraph" w:styleId="Body1" w:customStyle="1">
    <w:name w:val="Body1"/>
    <w:basedOn w:val="BodyText"/>
    <w:qFormat/>
    <w:rsid w:val="00194A3B"/>
    <w:pPr>
      <w:spacing w:after="280" w:line="280" w:lineRule="atLeast"/>
      <w:ind w:left="709"/>
    </w:pPr>
    <w:rPr>
      <w:rFonts w:eastAsia="Calibri"/>
      <w:lang w:eastAsia="en-GB"/>
    </w:rPr>
  </w:style>
  <w:style w:type="paragraph" w:styleId="single" w:customStyle="1">
    <w:name w:val="single"/>
    <w:rsid w:val="00AE7363"/>
    <w:pPr>
      <w:spacing w:after="280" w:line="280" w:lineRule="atLeast"/>
    </w:pPr>
    <w:rPr>
      <w:rFonts w:eastAsia="Calibri"/>
      <w:sz w:val="22"/>
      <w:lang w:eastAsia="en-US"/>
    </w:rPr>
  </w:style>
  <w:style w:type="paragraph" w:styleId="Witness" w:customStyle="1">
    <w:name w:val="Witness"/>
    <w:basedOn w:val="BodyText"/>
    <w:qFormat/>
    <w:rsid w:val="00AE7363"/>
    <w:pPr>
      <w:keepNext/>
      <w:tabs>
        <w:tab w:val="left" w:pos="4253"/>
        <w:tab w:val="right" w:leader="dot" w:pos="8789"/>
      </w:tabs>
      <w:spacing w:before="120" w:after="280" w:line="280" w:lineRule="atLeast"/>
    </w:pPr>
    <w:rPr>
      <w:rFonts w:eastAsia="Calibri"/>
      <w:lang w:eastAsia="en-GB"/>
    </w:rPr>
  </w:style>
  <w:style w:type="paragraph" w:styleId="BoldCentreSingle0" w:customStyle="1">
    <w:name w:val="Bold &amp; Centre &amp; Single"/>
    <w:basedOn w:val="single"/>
    <w:rsid w:val="00727311"/>
    <w:pPr>
      <w:keepNext/>
      <w:jc w:val="center"/>
    </w:pPr>
    <w:rPr>
      <w:b/>
    </w:rPr>
  </w:style>
  <w:style w:type="paragraph" w:styleId="Body3" w:customStyle="1">
    <w:name w:val="Body3"/>
    <w:qFormat/>
    <w:rsid w:val="00946E0E"/>
    <w:pPr>
      <w:spacing w:after="280" w:line="280" w:lineRule="atLeast"/>
      <w:ind w:left="1418"/>
    </w:pPr>
    <w:rPr>
      <w:rFonts w:eastAsia="Calibri"/>
      <w:lang w:eastAsia="en-GB"/>
    </w:rPr>
  </w:style>
  <w:style w:type="paragraph" w:styleId="definition" w:customStyle="1">
    <w:name w:val="definition"/>
    <w:uiPriority w:val="7"/>
    <w:qFormat/>
    <w:rsid w:val="00946E0E"/>
    <w:pPr>
      <w:numPr>
        <w:numId w:val="14"/>
      </w:numPr>
      <w:spacing w:after="280" w:line="280" w:lineRule="atLeast"/>
    </w:pPr>
    <w:rPr>
      <w:lang w:eastAsia="en-GB"/>
    </w:rPr>
  </w:style>
  <w:style w:type="paragraph" w:styleId="Schedule2" w:customStyle="1">
    <w:name w:val="Schedule 2"/>
    <w:basedOn w:val="BodyText"/>
    <w:next w:val="BodyText"/>
    <w:uiPriority w:val="2"/>
    <w:qFormat/>
    <w:rsid w:val="00946E0E"/>
    <w:pPr>
      <w:spacing w:after="280" w:line="280" w:lineRule="atLeast"/>
      <w:jc w:val="center"/>
    </w:pPr>
    <w:rPr>
      <w:rFonts w:eastAsia="Calibri"/>
      <w:b/>
      <w:lang w:eastAsia="en-GB"/>
    </w:rPr>
  </w:style>
  <w:style w:type="paragraph" w:styleId="Simple1" w:customStyle="1">
    <w:name w:val="Simple 1"/>
    <w:link w:val="Simple1Char"/>
    <w:uiPriority w:val="3"/>
    <w:qFormat/>
    <w:rsid w:val="00946E0E"/>
    <w:pPr>
      <w:numPr>
        <w:numId w:val="15"/>
      </w:numPr>
      <w:tabs>
        <w:tab w:val="left" w:pos="6660"/>
      </w:tabs>
      <w:spacing w:after="280" w:line="280" w:lineRule="atLeast"/>
    </w:pPr>
    <w:rPr>
      <w:rFonts w:eastAsia="Calibri"/>
      <w:lang w:eastAsia="en-GB"/>
    </w:rPr>
  </w:style>
  <w:style w:type="character" w:styleId="Simple1Char" w:customStyle="1">
    <w:name w:val="Simple 1 Char"/>
    <w:link w:val="Simple1"/>
    <w:uiPriority w:val="3"/>
    <w:rsid w:val="00946E0E"/>
    <w:rPr>
      <w:rFonts w:eastAsia="Calibri"/>
      <w:lang w:eastAsia="en-GB"/>
    </w:rPr>
  </w:style>
  <w:style w:type="paragraph" w:styleId="Simple2" w:customStyle="1">
    <w:name w:val="Simple 2"/>
    <w:link w:val="Simple2Char"/>
    <w:uiPriority w:val="3"/>
    <w:qFormat/>
    <w:rsid w:val="00946E0E"/>
    <w:pPr>
      <w:numPr>
        <w:ilvl w:val="1"/>
        <w:numId w:val="15"/>
      </w:numPr>
      <w:spacing w:after="280" w:line="280" w:lineRule="atLeast"/>
    </w:pPr>
    <w:rPr>
      <w:rFonts w:ascii="Calibri" w:hAnsi="Calibri" w:eastAsia="Calibri"/>
      <w:sz w:val="22"/>
      <w:szCs w:val="22"/>
      <w:lang w:eastAsia="en-GB"/>
    </w:rPr>
  </w:style>
  <w:style w:type="character" w:styleId="Simple2Char" w:customStyle="1">
    <w:name w:val="Simple 2 Char"/>
    <w:link w:val="Simple2"/>
    <w:uiPriority w:val="3"/>
    <w:rsid w:val="00946E0E"/>
    <w:rPr>
      <w:rFonts w:ascii="Calibri" w:hAnsi="Calibri" w:eastAsia="Calibri"/>
      <w:sz w:val="22"/>
      <w:szCs w:val="22"/>
      <w:lang w:eastAsia="en-GB"/>
    </w:rPr>
  </w:style>
  <w:style w:type="paragraph" w:styleId="Simple3" w:customStyle="1">
    <w:name w:val="Simple 3"/>
    <w:link w:val="Simple3Char"/>
    <w:uiPriority w:val="3"/>
    <w:qFormat/>
    <w:rsid w:val="00CB7601"/>
    <w:pPr>
      <w:numPr>
        <w:ilvl w:val="2"/>
        <w:numId w:val="15"/>
      </w:numPr>
    </w:pPr>
    <w:rPr>
      <w:rFonts w:eastAsia="Calibri" w:cs="Arial"/>
      <w:lang w:eastAsia="en-GB"/>
    </w:rPr>
  </w:style>
  <w:style w:type="character" w:styleId="Simple3Char" w:customStyle="1">
    <w:name w:val="Simple 3 Char"/>
    <w:link w:val="Simple3"/>
    <w:uiPriority w:val="3"/>
    <w:rsid w:val="00CB7601"/>
    <w:rPr>
      <w:rFonts w:eastAsia="Calibri" w:cs="Arial"/>
      <w:lang w:eastAsia="en-GB"/>
    </w:rPr>
  </w:style>
  <w:style w:type="paragraph" w:styleId="Simple4" w:customStyle="1">
    <w:name w:val="Simple 4"/>
    <w:uiPriority w:val="3"/>
    <w:qFormat/>
    <w:rsid w:val="00946E0E"/>
    <w:pPr>
      <w:numPr>
        <w:ilvl w:val="3"/>
        <w:numId w:val="15"/>
      </w:numPr>
      <w:spacing w:after="280" w:line="280" w:lineRule="atLeast"/>
    </w:pPr>
    <w:rPr>
      <w:rFonts w:ascii="Calibri" w:hAnsi="Calibri" w:eastAsia="Calibri"/>
      <w:sz w:val="22"/>
      <w:szCs w:val="22"/>
      <w:lang w:eastAsia="en-GB"/>
    </w:rPr>
  </w:style>
  <w:style w:type="paragraph" w:styleId="Simple5" w:customStyle="1">
    <w:name w:val="Simple 5"/>
    <w:uiPriority w:val="3"/>
    <w:qFormat/>
    <w:rsid w:val="00946E0E"/>
    <w:pPr>
      <w:numPr>
        <w:ilvl w:val="4"/>
        <w:numId w:val="15"/>
      </w:numPr>
      <w:spacing w:after="280" w:line="280" w:lineRule="atLeast"/>
    </w:pPr>
    <w:rPr>
      <w:rFonts w:ascii="Calibri" w:hAnsi="Calibri" w:eastAsia="Calibri"/>
      <w:sz w:val="22"/>
      <w:szCs w:val="22"/>
      <w:lang w:eastAsia="en-GB"/>
    </w:rPr>
  </w:style>
  <w:style w:type="paragraph" w:styleId="Level1Heading" w:customStyle="1">
    <w:name w:val="Level 1 Heading"/>
    <w:basedOn w:val="BodyText"/>
    <w:next w:val="Normal"/>
    <w:uiPriority w:val="29"/>
    <w:qFormat/>
    <w:rsid w:val="002A68BD"/>
    <w:pPr>
      <w:keepNext/>
      <w:numPr>
        <w:numId w:val="17"/>
      </w:numPr>
      <w:tabs>
        <w:tab w:val="num" w:pos="360"/>
      </w:tabs>
      <w:spacing w:after="240" w:line="276" w:lineRule="auto"/>
      <w:ind w:left="0" w:firstLine="0"/>
      <w:jc w:val="left"/>
      <w:outlineLvl w:val="0"/>
    </w:pPr>
    <w:rPr>
      <w:rFonts w:asciiTheme="minorHAnsi" w:hAnsiTheme="minorHAnsi" w:eastAsiaTheme="minorHAnsi" w:cstheme="minorBidi"/>
      <w:b/>
      <w:bCs/>
      <w:sz w:val="22"/>
      <w:szCs w:val="24"/>
      <w:lang w:eastAsia="en-US"/>
    </w:rPr>
  </w:style>
  <w:style w:type="paragraph" w:styleId="Level2Number" w:customStyle="1">
    <w:name w:val="Level 2 Number"/>
    <w:basedOn w:val="BodyText"/>
    <w:uiPriority w:val="29"/>
    <w:qFormat/>
    <w:rsid w:val="002A68BD"/>
    <w:pPr>
      <w:numPr>
        <w:ilvl w:val="1"/>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3Number" w:customStyle="1">
    <w:name w:val="Level 3 Number"/>
    <w:basedOn w:val="BodyText"/>
    <w:uiPriority w:val="29"/>
    <w:qFormat/>
    <w:rsid w:val="002A68BD"/>
    <w:pPr>
      <w:numPr>
        <w:ilvl w:val="2"/>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4Number" w:customStyle="1">
    <w:name w:val="Level 4 Number"/>
    <w:basedOn w:val="BodyText"/>
    <w:uiPriority w:val="29"/>
    <w:qFormat/>
    <w:rsid w:val="002A68BD"/>
    <w:pPr>
      <w:numPr>
        <w:ilvl w:val="3"/>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5Number" w:customStyle="1">
    <w:name w:val="Level 5 Number"/>
    <w:basedOn w:val="BodyText"/>
    <w:uiPriority w:val="29"/>
    <w:qFormat/>
    <w:rsid w:val="002A68BD"/>
    <w:pPr>
      <w:numPr>
        <w:ilvl w:val="4"/>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6Number" w:customStyle="1">
    <w:name w:val="Level 6 Number"/>
    <w:basedOn w:val="BodyText"/>
    <w:uiPriority w:val="29"/>
    <w:qFormat/>
    <w:rsid w:val="002A68BD"/>
    <w:pPr>
      <w:numPr>
        <w:ilvl w:val="5"/>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7Number" w:customStyle="1">
    <w:name w:val="Level 7 Number"/>
    <w:basedOn w:val="BodyText"/>
    <w:uiPriority w:val="29"/>
    <w:qFormat/>
    <w:rsid w:val="002A68BD"/>
    <w:pPr>
      <w:numPr>
        <w:ilvl w:val="6"/>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paragraph" w:styleId="Level8Number" w:customStyle="1">
    <w:name w:val="Level 8 Number"/>
    <w:basedOn w:val="BodyText"/>
    <w:uiPriority w:val="29"/>
    <w:qFormat/>
    <w:rsid w:val="002A68BD"/>
    <w:pPr>
      <w:numPr>
        <w:ilvl w:val="7"/>
        <w:numId w:val="17"/>
      </w:numPr>
      <w:tabs>
        <w:tab w:val="num" w:pos="360"/>
      </w:tabs>
      <w:spacing w:after="240" w:line="276" w:lineRule="auto"/>
      <w:ind w:left="0" w:firstLine="0"/>
      <w:jc w:val="left"/>
    </w:pPr>
    <w:rPr>
      <w:rFonts w:asciiTheme="minorHAnsi" w:hAnsiTheme="minorHAnsi" w:eastAsiaTheme="minorHAnsi" w:cstheme="minorBidi"/>
      <w:lang w:eastAsia="en-US"/>
    </w:rPr>
  </w:style>
  <w:style w:type="numbering" w:styleId="MainNumbering" w:customStyle="1">
    <w:name w:val="Main Numbering"/>
    <w:uiPriority w:val="99"/>
    <w:rsid w:val="002A68BD"/>
    <w:pPr>
      <w:numPr>
        <w:numId w:val="17"/>
      </w:numPr>
    </w:pPr>
  </w:style>
  <w:style w:type="paragraph" w:styleId="Subject" w:customStyle="1">
    <w:name w:val="Subject"/>
    <w:basedOn w:val="Normal"/>
    <w:next w:val="Normal"/>
    <w:uiPriority w:val="8"/>
    <w:rsid w:val="00CB7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80" w:lineRule="atLeast"/>
      <w:textAlignment w:val="baseline"/>
    </w:pPr>
    <w:rPr>
      <w:rFonts w:eastAsiaTheme="minorHAnsi" w:cstheme="minorBidi"/>
      <w:b/>
      <w:sz w:val="28"/>
      <w:lang w:eastAsia="en-US"/>
    </w:rPr>
  </w:style>
  <w:style w:type="paragraph" w:styleId="Level9Number" w:customStyle="1">
    <w:name w:val="Level 9 Number"/>
    <w:basedOn w:val="BodyText"/>
    <w:uiPriority w:val="29"/>
    <w:qFormat/>
    <w:rsid w:val="00CC67A7"/>
    <w:pPr>
      <w:spacing w:after="200"/>
      <w:ind w:left="5693" w:hanging="567"/>
    </w:pPr>
    <w:rPr>
      <w:rFonts w:ascii="Tahoma" w:hAnsi="Tahoma" w:eastAsiaTheme="minorHAnsi" w:cstheme="minorBidi"/>
      <w:szCs w:val="22"/>
      <w:lang w:eastAsia="en-US"/>
    </w:rPr>
  </w:style>
  <w:style w:type="numbering" w:styleId="ListLevels" w:customStyle="1">
    <w:name w:val="List Levels"/>
    <w:uiPriority w:val="99"/>
    <w:rsid w:val="00CC67A7"/>
    <w:pPr>
      <w:numPr>
        <w:numId w:val="50"/>
      </w:numPr>
    </w:pPr>
  </w:style>
  <w:style w:type="character" w:styleId="UnresolvedMention">
    <w:name w:val="Unresolved Mention"/>
    <w:basedOn w:val="DefaultParagraphFont"/>
    <w:uiPriority w:val="99"/>
    <w:semiHidden/>
    <w:unhideWhenUsed/>
    <w:rsid w:val="00AF7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delcommerciallease.co.uk/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hmrc-internal-manuals/vat-supply-and-consideration/vatsc05863" TargetMode="External"/><Relationship Id="rId2" Type="http://schemas.openxmlformats.org/officeDocument/2006/relationships/hyperlink" Target="https://www.gov.uk/hmrc-internal-manuals/vat-supply-and-consideration/vatsc05862" TargetMode="External"/><Relationship Id="rId1" Type="http://schemas.openxmlformats.org/officeDocument/2006/relationships/hyperlink" Target="https://www.gov.uk/guidance/vat-on-land-and-property-notice-742" TargetMode="External"/><Relationship Id="rId6" Type="http://schemas.openxmlformats.org/officeDocument/2006/relationships/hyperlink" Target="https://www.gov.uk/hmrc-internal-manuals/vat-supply-and-consideration/vatsc05863" TargetMode="External"/><Relationship Id="rId5" Type="http://schemas.openxmlformats.org/officeDocument/2006/relationships/hyperlink" Target="https://www.gov.uk/hmrc-internal-manuals/vat-supply-and-consideration/vatsc05862" TargetMode="External"/><Relationship Id="rId4" Type="http://schemas.openxmlformats.org/officeDocument/2006/relationships/hyperlink" Target="https://www.gov.uk/guidance/vat-on-land-and-property-notice-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61E9A-D001-4963-9103-E2D2C1DC4D2F}">
  <we:reference id="4cfbd5a5-af95-4a07-8af8-4377b23a153c" version="1.0.5.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customXml">
  <ignoredList>{"userId":"urn:user:PA194491500","ignoredList":[{"key":"NotCapitalised","paragraphs":[9,141,182],"positions":[1,1,2],"ruleCategory":"DefinitionIssues","displayText":"premises"},{"key":"Duplicate","paragraphs":[75,180],"positions":[1,1],"ruleCategory":"DefinitionIssues","displayText":"Tenant"}]}</ignoredList>
</root>
</file>

<file path=customXml/itemProps1.xml><?xml version="1.0" encoding="utf-8"?>
<ds:datastoreItem xmlns:ds="http://schemas.openxmlformats.org/officeDocument/2006/customXml" ds:itemID="{8F11453B-1BD8-4197-9218-EE0556F48B96}">
  <ds:schemaRefs>
    <ds:schemaRef ds:uri="http://schemas.openxmlformats.org/officeDocument/2006/bibliography"/>
  </ds:schemaRefs>
</ds:datastoreItem>
</file>

<file path=customXml/itemProps2.xml><?xml version="1.0" encoding="utf-8"?>
<ds:datastoreItem xmlns:ds="http://schemas.openxmlformats.org/officeDocument/2006/customXml" ds:itemID="{95D72120-5814-4F80-8F93-6E6F5EA6EC29}">
  <ds:schemaRefs>
    <ds:schemaRef ds:uri="customXml"/>
  </ds:schemaRefs>
</ds:datastoreItem>
</file>

<file path=docProps/app.xml><?xml version="1.0" encoding="utf-8"?>
<ap:Properties xmlns:vt="http://schemas.openxmlformats.org/officeDocument/2006/docPropsVTypes" xmlns:ap="http://schemas.openxmlformats.org/officeDocument/2006/extended-properties">
  <ap:Template>Normal</ap:Template>
  <ap:Company/>
  <ap:Pages>26</ap:Pages>
  <ap:Words>7590</ap:Words>
  <ap:Characters>37728</ap:Characters>
  <ap:Application>Microsoft Office Word</ap:Application>
  <ap:DocSecurity>0</ap:DocSecurity>
  <ap:Lines>802</ap:Lines>
  <ap:Paragraphs>514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44804</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tikitDocRef">
    <vt:lpwstr>LEGAL01#66104770v5[GRD01]</vt:lpwstr>
  </op:property>
</op:Properties>
</file>