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rsidRPr="00B1211D">
              <w:t xml:space="preserve">Unit </w:t>
            </w:r>
            <w:r>
              <w:t>[</w:t>
            </w:r>
            <w:r w:rsidRPr="00B1211D">
              <w:t>NUMBER</w:t>
            </w:r>
            <w:r>
              <w:t>]</w:t>
            </w:r>
          </w:p>
          <w:p w:rsidR="00DA1639" w:rsidRPr="00B1211D" w:rsidP="00984F4F">
            <w:pPr>
              <w:pStyle w:val="SHNormal"/>
              <w:jc w:val="center"/>
            </w:pPr>
            <w:r>
              <w:t>[</w:t>
            </w:r>
            <w:r w:rsidRPr="00B1211D">
              <w:t>CENTRE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SHOPPING CENTRE </w:t>
            </w:r>
            <w:r w:rsidRPr="00B1211D">
              <w:rPr>
                <w:b/>
                <w:bCs/>
              </w:rPr>
              <w:t>(FOOD AND DRINK)</w:t>
            </w:r>
          </w:p>
          <w:p w:rsidR="00DA1639" w:rsidRPr="00B1211D" w:rsidP="00984F4F">
            <w:pPr>
              <w:pStyle w:val="SHNormal"/>
              <w:jc w:val="center"/>
            </w:pPr>
            <w:r w:rsidRPr="00B1211D">
              <w:t>(</w:t>
            </w:r>
            <w:r w:rsidRPr="00B1211D">
              <w:t>Open Market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12</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14</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16</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16</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Centre</w:t>
        </w:r>
        <w:r>
          <w:tab/>
        </w:r>
        <w:r>
          <w:fldChar w:fldCharType="begin"/>
        </w:r>
        <w:r>
          <w:instrText xml:space="preserve"> PAGEREF _Toc256000025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_Toc256000028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29" w:history="1">
        <w:r>
          <w:rPr>
            <w:rStyle w:val="Hyperlink"/>
          </w:rPr>
          <w:t>4.26</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_Toc256000029 \h </w:instrText>
        </w:r>
        <w:r>
          <w:fldChar w:fldCharType="separate"/>
        </w:r>
        <w:r>
          <w:t>25</w:t>
        </w:r>
        <w:r>
          <w:fldChar w:fldCharType="end"/>
        </w:r>
      </w:hyperlink>
    </w:p>
    <w:p>
      <w:pPr>
        <w:pStyle w:val="TOC1"/>
        <w:tabs>
          <w:tab w:val="left" w:pos="850"/>
        </w:tabs>
        <w:rPr>
          <w:rFonts w:asciiTheme="minorHAnsi" w:hAnsiTheme="minorHAnsi"/>
          <w:noProof/>
          <w:sz w:val="22"/>
        </w:rPr>
      </w:pPr>
      <w:hyperlink w:anchor="_Toc256000030"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_Toc256000030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1"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_Toc256000031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2"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_Toc256000032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3"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_Toc256000033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4"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_Toc256000034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5"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_Toc256000035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6"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_Toc256000036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7" w:history="1">
        <w:r>
          <w:rPr>
            <w:rStyle w:val="Hyperlink"/>
          </w:rPr>
          <w:t>5.7</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_Toc256000037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8" w:history="1">
        <w:r>
          <w:rPr>
            <w:rStyle w:val="Hyperlink"/>
          </w:rPr>
          <w:t>5.8</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_Toc256000038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39" w:history="1">
        <w:r>
          <w:rPr>
            <w:rStyle w:val="Hyperlink"/>
          </w:rPr>
          <w:t>5.9</w:t>
        </w:r>
        <w:r>
          <w:rPr>
            <w:rFonts w:asciiTheme="minorHAnsi" w:hAnsiTheme="minorHAnsi"/>
            <w:noProof/>
            <w:sz w:val="22"/>
          </w:rPr>
          <w:tab/>
        </w:r>
        <w:r w:rsidRPr="00B1211D">
          <w:rPr>
            <w:rStyle w:val="Hyperlink"/>
          </w:rPr>
          <w:t xml:space="preserve">Change in the extent of the </w:t>
        </w:r>
        <w:r w:rsidRPr="00B1211D">
          <w:rPr>
            <w:rStyle w:val="Hyperlink"/>
          </w:rPr>
          <w:t>Centre</w:t>
        </w:r>
        <w:r>
          <w:tab/>
        </w:r>
        <w:r>
          <w:fldChar w:fldCharType="begin"/>
        </w:r>
        <w:r>
          <w:instrText xml:space="preserve"> PAGEREF _Toc256000039 \h </w:instrText>
        </w:r>
        <w:r>
          <w:fldChar w:fldCharType="separate"/>
        </w:r>
        <w:r>
          <w:t>27</w:t>
        </w:r>
        <w:r>
          <w:fldChar w:fldCharType="end"/>
        </w:r>
      </w:hyperlink>
    </w:p>
    <w:p>
      <w:pPr>
        <w:pStyle w:val="TOC2"/>
        <w:tabs>
          <w:tab w:val="left" w:pos="1459"/>
        </w:tabs>
        <w:rPr>
          <w:rFonts w:asciiTheme="minorHAnsi" w:hAnsiTheme="minorHAnsi"/>
          <w:noProof/>
          <w:sz w:val="22"/>
        </w:rPr>
      </w:pPr>
      <w:hyperlink w:anchor="_Toc256000040" w:history="1">
        <w:r>
          <w:rPr>
            <w:rStyle w:val="Hyperlink"/>
          </w:rPr>
          <w:t>5.10</w:t>
        </w:r>
        <w:r>
          <w:rPr>
            <w:rFonts w:asciiTheme="minorHAnsi" w:hAnsiTheme="minorHAnsi"/>
            <w:noProof/>
            <w:sz w:val="22"/>
          </w:rPr>
          <w:tab/>
        </w:r>
        <w:r w:rsidRPr="00B1211D">
          <w:rPr>
            <w:rStyle w:val="Hyperlink"/>
          </w:rPr>
          <w:t xml:space="preserve">Designation of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_Toc256000040 \h </w:instrText>
        </w:r>
        <w:r>
          <w:fldChar w:fldCharType="separate"/>
        </w:r>
        <w:r>
          <w:t>27</w:t>
        </w:r>
        <w:r>
          <w:fldChar w:fldCharType="end"/>
        </w:r>
      </w:hyperlink>
    </w:p>
    <w:p>
      <w:pPr>
        <w:pStyle w:val="TOC2"/>
        <w:tabs>
          <w:tab w:val="left" w:pos="1459"/>
        </w:tabs>
        <w:rPr>
          <w:rFonts w:asciiTheme="minorHAnsi" w:hAnsiTheme="minorHAnsi"/>
          <w:noProof/>
          <w:sz w:val="22"/>
        </w:rPr>
      </w:pPr>
      <w:hyperlink w:anchor="_Toc256000041" w:history="1">
        <w:r>
          <w:rPr>
            <w:rStyle w:val="Hyperlink"/>
          </w:rPr>
          <w:t>5.11</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_Toc256000041 \h </w:instrText>
        </w:r>
        <w:r>
          <w:fldChar w:fldCharType="separate"/>
        </w:r>
        <w:r>
          <w:t>28</w:t>
        </w:r>
        <w:r>
          <w:fldChar w:fldCharType="end"/>
        </w:r>
      </w:hyperlink>
    </w:p>
    <w:p>
      <w:pPr>
        <w:pStyle w:val="TOC2"/>
        <w:tabs>
          <w:tab w:val="left" w:pos="1459"/>
        </w:tabs>
        <w:rPr>
          <w:rFonts w:asciiTheme="minorHAnsi" w:hAnsiTheme="minorHAnsi"/>
          <w:noProof/>
          <w:sz w:val="22"/>
        </w:rPr>
      </w:pPr>
      <w:hyperlink w:anchor="_Toc256000042" w:history="1">
        <w:r>
          <w:rPr>
            <w:rStyle w:val="Hyperlink"/>
          </w:rPr>
          <w:t>5.13</w:t>
        </w:r>
        <w:r>
          <w:rPr>
            <w:rFonts w:asciiTheme="minorHAnsi" w:hAnsiTheme="minorHAnsi"/>
            <w:noProof/>
            <w:sz w:val="22"/>
          </w:rPr>
          <w:tab/>
        </w:r>
        <w:r>
          <w:rPr>
            <w:rStyle w:val="Hyperlink"/>
          </w:rPr>
          <w:t>[</w:t>
        </w:r>
        <w:r w:rsidRPr="00B1211D">
          <w:rPr>
            <w:rStyle w:val="Hyperlink"/>
          </w:rPr>
          <w:t>Sightlines and exclusion zones</w:t>
        </w:r>
        <w:r>
          <w:tab/>
        </w:r>
        <w:r>
          <w:fldChar w:fldCharType="begin"/>
        </w:r>
        <w:r>
          <w:instrText xml:space="preserve"> PAGEREF _Toc256000042 \h </w:instrText>
        </w:r>
        <w:r>
          <w:fldChar w:fldCharType="separate"/>
        </w:r>
        <w:r>
          <w:t>28</w:t>
        </w:r>
        <w:r>
          <w:fldChar w:fldCharType="end"/>
        </w:r>
      </w:hyperlink>
    </w:p>
    <w:p>
      <w:pPr>
        <w:pStyle w:val="TOC1"/>
        <w:tabs>
          <w:tab w:val="left" w:pos="850"/>
        </w:tabs>
        <w:rPr>
          <w:rFonts w:asciiTheme="minorHAnsi" w:hAnsiTheme="minorHAnsi"/>
          <w:noProof/>
          <w:sz w:val="22"/>
        </w:rPr>
      </w:pPr>
      <w:hyperlink w:anchor="_Toc256000043"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_Toc256000043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4"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_Toc256000044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5"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_Toc256000045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6"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_Toc256000046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7" w:history="1">
        <w:r>
          <w:rPr>
            <w:rStyle w:val="Hyperlink"/>
          </w:rPr>
          <w:t>6.4</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_Toc256000047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8" w:history="1">
        <w:r>
          <w:rPr>
            <w:rStyle w:val="Hyperlink"/>
          </w:rPr>
          <w:t>6.5</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_Toc256000048 \h </w:instrText>
        </w:r>
        <w:r>
          <w:fldChar w:fldCharType="separate"/>
        </w:r>
        <w:r>
          <w:t>32</w:t>
        </w:r>
        <w:r>
          <w:fldChar w:fldCharType="end"/>
        </w:r>
      </w:hyperlink>
    </w:p>
    <w:p>
      <w:pPr>
        <w:pStyle w:val="TOC2"/>
        <w:tabs>
          <w:tab w:val="left" w:pos="1348"/>
        </w:tabs>
        <w:rPr>
          <w:rFonts w:asciiTheme="minorHAnsi" w:hAnsiTheme="minorHAnsi"/>
          <w:noProof/>
          <w:sz w:val="22"/>
        </w:rPr>
      </w:pPr>
      <w:hyperlink w:anchor="_Toc256000049" w:history="1">
        <w:r>
          <w:rPr>
            <w:rStyle w:val="Hyperlink"/>
          </w:rPr>
          <w:t>6.6</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_Toc256000049 \h </w:instrText>
        </w:r>
        <w:r>
          <w:fldChar w:fldCharType="separate"/>
        </w:r>
        <w:r>
          <w:t>33</w:t>
        </w:r>
        <w:r>
          <w:fldChar w:fldCharType="end"/>
        </w:r>
      </w:hyperlink>
    </w:p>
    <w:p>
      <w:pPr>
        <w:pStyle w:val="TOC2"/>
        <w:tabs>
          <w:tab w:val="left" w:pos="1348"/>
        </w:tabs>
        <w:rPr>
          <w:rFonts w:asciiTheme="minorHAnsi" w:hAnsiTheme="minorHAnsi"/>
          <w:noProof/>
          <w:sz w:val="22"/>
        </w:rPr>
      </w:pPr>
      <w:hyperlink w:anchor="_Toc256000050" w:history="1">
        <w:r>
          <w:rPr>
            <w:rStyle w:val="Hyperlink"/>
          </w:rPr>
          <w:t>6.7</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_Toc256000050 \h </w:instrText>
        </w:r>
        <w:r>
          <w:fldChar w:fldCharType="separate"/>
        </w:r>
        <w:r>
          <w:t>33</w:t>
        </w:r>
        <w:r>
          <w:fldChar w:fldCharType="end"/>
        </w:r>
      </w:hyperlink>
    </w:p>
    <w:p>
      <w:pPr>
        <w:pStyle w:val="TOC2"/>
        <w:tabs>
          <w:tab w:val="left" w:pos="1348"/>
        </w:tabs>
        <w:rPr>
          <w:rFonts w:asciiTheme="minorHAnsi" w:hAnsiTheme="minorHAnsi"/>
          <w:noProof/>
          <w:sz w:val="22"/>
        </w:rPr>
      </w:pPr>
      <w:hyperlink w:anchor="_Toc256000051" w:history="1">
        <w:r>
          <w:rPr>
            <w:rStyle w:val="Hyperlink"/>
          </w:rPr>
          <w:t>6.8</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_Toc256000051 \h </w:instrText>
        </w:r>
        <w:r>
          <w:fldChar w:fldCharType="separate"/>
        </w:r>
        <w:r>
          <w:t>33</w:t>
        </w:r>
        <w:r>
          <w:fldChar w:fldCharType="end"/>
        </w:r>
      </w:hyperlink>
    </w:p>
    <w:p>
      <w:pPr>
        <w:pStyle w:val="TOC2"/>
        <w:tabs>
          <w:tab w:val="left" w:pos="1348"/>
        </w:tabs>
        <w:rPr>
          <w:rFonts w:asciiTheme="minorHAnsi" w:hAnsiTheme="minorHAnsi"/>
          <w:noProof/>
          <w:sz w:val="22"/>
        </w:rPr>
      </w:pPr>
      <w:hyperlink w:anchor="_Toc256000052" w:history="1">
        <w:r>
          <w:rPr>
            <w:rStyle w:val="Hyperlink"/>
          </w:rPr>
          <w:t>6.9</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_Toc256000052 \h </w:instrText>
        </w:r>
        <w:r>
          <w:fldChar w:fldCharType="separate"/>
        </w:r>
        <w:r>
          <w:t>33</w:t>
        </w:r>
        <w:r>
          <w:fldChar w:fldCharType="end"/>
        </w:r>
      </w:hyperlink>
    </w:p>
    <w:p>
      <w:pPr>
        <w:pStyle w:val="TOC2"/>
        <w:tabs>
          <w:tab w:val="left" w:pos="1459"/>
        </w:tabs>
        <w:rPr>
          <w:rFonts w:asciiTheme="minorHAnsi" w:hAnsiTheme="minorHAnsi"/>
          <w:noProof/>
          <w:sz w:val="22"/>
        </w:rPr>
      </w:pPr>
      <w:hyperlink w:anchor="_Toc256000053" w:history="1">
        <w:r>
          <w:rPr>
            <w:rStyle w:val="Hyperlink"/>
          </w:rPr>
          <w:t>6.10</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_Toc256000053 \h </w:instrText>
        </w:r>
        <w:r>
          <w:fldChar w:fldCharType="separate"/>
        </w:r>
        <w:r>
          <w:t>34</w:t>
        </w:r>
        <w:r>
          <w:fldChar w:fldCharType="end"/>
        </w:r>
      </w:hyperlink>
    </w:p>
    <w:p>
      <w:pPr>
        <w:pStyle w:val="TOC2"/>
        <w:tabs>
          <w:tab w:val="left" w:pos="1459"/>
        </w:tabs>
        <w:rPr>
          <w:rFonts w:asciiTheme="minorHAnsi" w:hAnsiTheme="minorHAnsi"/>
          <w:noProof/>
          <w:sz w:val="22"/>
        </w:rPr>
      </w:pPr>
      <w:hyperlink w:anchor="_Toc256000054" w:history="1">
        <w:r>
          <w:rPr>
            <w:rStyle w:val="Hyperlink"/>
          </w:rPr>
          <w:t>6.11</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_Toc256000054 \h </w:instrText>
        </w:r>
        <w:r>
          <w:fldChar w:fldCharType="separate"/>
        </w:r>
        <w:r>
          <w:t>34</w:t>
        </w:r>
        <w:r>
          <w:fldChar w:fldCharType="end"/>
        </w:r>
      </w:hyperlink>
    </w:p>
    <w:p>
      <w:pPr>
        <w:pStyle w:val="TOC2"/>
        <w:tabs>
          <w:tab w:val="left" w:pos="1459"/>
        </w:tabs>
        <w:rPr>
          <w:rFonts w:asciiTheme="minorHAnsi" w:hAnsiTheme="minorHAnsi"/>
          <w:noProof/>
          <w:sz w:val="22"/>
        </w:rPr>
      </w:pPr>
      <w:hyperlink w:anchor="_Toc256000055" w:history="1">
        <w:r>
          <w:rPr>
            <w:rStyle w:val="Hyperlink"/>
          </w:rPr>
          <w:t>6.12</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_Toc256000055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6"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_Toc256000056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7"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_Toc256000057 \h </w:instrText>
        </w:r>
        <w:r>
          <w:fldChar w:fldCharType="separate"/>
        </w:r>
        <w:r>
          <w:t>36</w:t>
        </w:r>
        <w:r>
          <w:fldChar w:fldCharType="end"/>
        </w:r>
      </w:hyperlink>
    </w:p>
    <w:p>
      <w:pPr>
        <w:pStyle w:val="TOC1"/>
        <w:tabs>
          <w:tab w:val="left" w:pos="850"/>
        </w:tabs>
        <w:rPr>
          <w:rFonts w:asciiTheme="minorHAnsi" w:hAnsiTheme="minorHAnsi"/>
          <w:noProof/>
          <w:sz w:val="22"/>
        </w:rPr>
      </w:pPr>
      <w:hyperlink w:anchor="_Toc256000058"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_Toc256000058 \h </w:instrText>
        </w:r>
        <w:r>
          <w:fldChar w:fldCharType="separate"/>
        </w:r>
        <w:r>
          <w:t>36</w:t>
        </w:r>
        <w:r>
          <w:fldChar w:fldCharType="end"/>
        </w:r>
      </w:hyperlink>
    </w:p>
    <w:p>
      <w:pPr>
        <w:pStyle w:val="TOC1"/>
        <w:tabs>
          <w:tab w:val="left" w:pos="850"/>
        </w:tabs>
        <w:rPr>
          <w:rFonts w:asciiTheme="minorHAnsi" w:hAnsiTheme="minorHAnsi"/>
          <w:noProof/>
          <w:sz w:val="22"/>
        </w:rPr>
      </w:pPr>
      <w:hyperlink w:anchor="_Toc256000059"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_Toc256000059 \h </w:instrText>
        </w:r>
        <w:r>
          <w:fldChar w:fldCharType="separate"/>
        </w:r>
        <w:r>
          <w:t>37</w:t>
        </w:r>
        <w:r>
          <w:fldChar w:fldCharType="end"/>
        </w:r>
      </w:hyperlink>
    </w:p>
    <w:p>
      <w:pPr>
        <w:pStyle w:val="TOC3"/>
        <w:rPr>
          <w:rFonts w:asciiTheme="minorHAnsi" w:hAnsiTheme="minorHAnsi"/>
          <w:noProof/>
          <w:sz w:val="22"/>
        </w:rPr>
      </w:pPr>
      <w:hyperlink w:anchor="_Toc256000060" w:history="1">
        <w:r>
          <w:rPr>
            <w:rStyle w:val="Hyperlink"/>
          </w:rPr>
          <w:t>Schedule 1</w:t>
        </w:r>
        <w:r>
          <w:tab/>
        </w:r>
        <w:r>
          <w:fldChar w:fldCharType="begin"/>
        </w:r>
        <w:r>
          <w:instrText xml:space="preserve"> PAGEREF _Toc256000060 \h </w:instrText>
        </w:r>
        <w:r>
          <w:fldChar w:fldCharType="separate"/>
        </w:r>
        <w:r>
          <w:t>38</w:t>
        </w:r>
        <w:r>
          <w:fldChar w:fldCharType="end"/>
        </w:r>
      </w:hyperlink>
    </w:p>
    <w:p>
      <w:pPr>
        <w:pStyle w:val="TOC4"/>
        <w:rPr>
          <w:rFonts w:asciiTheme="minorHAnsi" w:hAnsiTheme="minorHAnsi"/>
          <w:noProof/>
          <w:sz w:val="22"/>
        </w:rPr>
      </w:pPr>
      <w:hyperlink w:anchor="_Toc256000061" w:history="1">
        <w:r w:rsidRPr="00B1211D">
          <w:rPr>
            <w:rStyle w:val="Hyperlink"/>
          </w:rPr>
          <w:t>Rights</w:t>
        </w:r>
        <w:r>
          <w:tab/>
        </w:r>
        <w:r>
          <w:fldChar w:fldCharType="begin"/>
        </w:r>
        <w:r>
          <w:instrText xml:space="preserve"> PAGEREF _Toc256000061 \h </w:instrText>
        </w:r>
        <w:r>
          <w:fldChar w:fldCharType="separate"/>
        </w:r>
        <w:r>
          <w:t>38</w:t>
        </w:r>
        <w:r>
          <w:fldChar w:fldCharType="end"/>
        </w:r>
      </w:hyperlink>
    </w:p>
    <w:p>
      <w:pPr>
        <w:pStyle w:val="TOC5"/>
        <w:rPr>
          <w:rFonts w:asciiTheme="minorHAnsi" w:hAnsiTheme="minorHAnsi"/>
          <w:noProof/>
          <w:sz w:val="22"/>
        </w:rPr>
      </w:pPr>
      <w:hyperlink w:anchor="_Toc256000062"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_Toc256000062 \h </w:instrText>
        </w:r>
        <w:r>
          <w:fldChar w:fldCharType="separate"/>
        </w:r>
        <w:r>
          <w:t>38</w:t>
        </w:r>
        <w:r>
          <w:fldChar w:fldCharType="end"/>
        </w:r>
      </w:hyperlink>
    </w:p>
    <w:p>
      <w:pPr>
        <w:pStyle w:val="TOC5"/>
        <w:rPr>
          <w:rFonts w:asciiTheme="minorHAnsi" w:hAnsiTheme="minorHAnsi"/>
          <w:noProof/>
          <w:sz w:val="22"/>
        </w:rPr>
      </w:pPr>
      <w:hyperlink w:anchor="_Toc256000063"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_Toc256000063 \h </w:instrText>
        </w:r>
        <w:r>
          <w:fldChar w:fldCharType="separate"/>
        </w:r>
        <w:r>
          <w:t>40</w:t>
        </w:r>
        <w:r>
          <w:fldChar w:fldCharType="end"/>
        </w:r>
      </w:hyperlink>
    </w:p>
    <w:p>
      <w:pPr>
        <w:pStyle w:val="TOC3"/>
        <w:rPr>
          <w:rFonts w:asciiTheme="minorHAnsi" w:hAnsiTheme="minorHAnsi"/>
          <w:noProof/>
          <w:sz w:val="22"/>
        </w:rPr>
      </w:pPr>
      <w:hyperlink w:anchor="_Toc256000064" w:history="1">
        <w:r>
          <w:rPr>
            <w:rStyle w:val="Hyperlink"/>
          </w:rPr>
          <w:t>Schedule 2</w:t>
        </w:r>
        <w:r>
          <w:tab/>
        </w:r>
        <w:r>
          <w:fldChar w:fldCharType="begin"/>
        </w:r>
        <w:r>
          <w:instrText xml:space="preserve"> PAGEREF _Toc256000064 \h </w:instrText>
        </w:r>
        <w:r>
          <w:fldChar w:fldCharType="separate"/>
        </w:r>
        <w:r>
          <w:t>42</w:t>
        </w:r>
        <w:r>
          <w:fldChar w:fldCharType="end"/>
        </w:r>
      </w:hyperlink>
    </w:p>
    <w:p>
      <w:pPr>
        <w:pStyle w:val="TOC4"/>
        <w:rPr>
          <w:rFonts w:asciiTheme="minorHAnsi" w:hAnsiTheme="minorHAnsi"/>
          <w:noProof/>
          <w:sz w:val="22"/>
        </w:rPr>
      </w:pPr>
      <w:hyperlink w:anchor="_Toc256000065" w:history="1">
        <w:r w:rsidRPr="00B1211D">
          <w:rPr>
            <w:rStyle w:val="Hyperlink"/>
          </w:rPr>
          <w:t>Rent review</w:t>
        </w:r>
        <w:r>
          <w:tab/>
        </w:r>
        <w:r>
          <w:fldChar w:fldCharType="begin"/>
        </w:r>
        <w:r>
          <w:instrText xml:space="preserve"> PAGEREF _Toc256000065 \h </w:instrText>
        </w:r>
        <w:r>
          <w:fldChar w:fldCharType="separate"/>
        </w:r>
        <w:r>
          <w:t>42</w:t>
        </w:r>
        <w:r>
          <w:fldChar w:fldCharType="end"/>
        </w:r>
      </w:hyperlink>
    </w:p>
    <w:p>
      <w:pPr>
        <w:pStyle w:val="TOC3"/>
        <w:rPr>
          <w:rFonts w:asciiTheme="minorHAnsi" w:hAnsiTheme="minorHAnsi"/>
          <w:noProof/>
          <w:sz w:val="22"/>
        </w:rPr>
      </w:pPr>
      <w:hyperlink w:anchor="_Toc256000066" w:history="1">
        <w:r>
          <w:rPr>
            <w:rStyle w:val="Hyperlink"/>
          </w:rPr>
          <w:t>Schedule 3</w:t>
        </w:r>
        <w:r>
          <w:tab/>
        </w:r>
        <w:r>
          <w:fldChar w:fldCharType="begin"/>
        </w:r>
        <w:r>
          <w:instrText xml:space="preserve"> PAGEREF _Toc256000066 \h </w:instrText>
        </w:r>
        <w:r>
          <w:fldChar w:fldCharType="separate"/>
        </w:r>
        <w:r>
          <w:t>46</w:t>
        </w:r>
        <w:r>
          <w:fldChar w:fldCharType="end"/>
        </w:r>
      </w:hyperlink>
    </w:p>
    <w:p>
      <w:pPr>
        <w:pStyle w:val="TOC4"/>
        <w:rPr>
          <w:rFonts w:asciiTheme="minorHAnsi" w:hAnsiTheme="minorHAnsi"/>
          <w:noProof/>
          <w:sz w:val="22"/>
        </w:rPr>
      </w:pPr>
      <w:hyperlink w:anchor="_Toc256000067" w:history="1">
        <w:r w:rsidRPr="00B1211D">
          <w:rPr>
            <w:rStyle w:val="Hyperlink"/>
          </w:rPr>
          <w:t>Services and Service Charge</w:t>
        </w:r>
        <w:r>
          <w:tab/>
        </w:r>
        <w:r>
          <w:fldChar w:fldCharType="begin"/>
        </w:r>
        <w:r>
          <w:instrText xml:space="preserve"> PAGEREF _Toc256000067 \h </w:instrText>
        </w:r>
        <w:r>
          <w:fldChar w:fldCharType="separate"/>
        </w:r>
        <w:r>
          <w:t>46</w:t>
        </w:r>
        <w:r>
          <w:fldChar w:fldCharType="end"/>
        </w:r>
      </w:hyperlink>
    </w:p>
    <w:p>
      <w:pPr>
        <w:pStyle w:val="TOC5"/>
        <w:rPr>
          <w:rFonts w:asciiTheme="minorHAnsi" w:hAnsiTheme="minorHAnsi"/>
          <w:noProof/>
          <w:sz w:val="22"/>
        </w:rPr>
      </w:pPr>
      <w:hyperlink w:anchor="_Toc256000068"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_Toc256000068 \h </w:instrText>
        </w:r>
        <w:r>
          <w:fldChar w:fldCharType="separate"/>
        </w:r>
        <w:r>
          <w:t>46</w:t>
        </w:r>
        <w:r>
          <w:fldChar w:fldCharType="end"/>
        </w:r>
      </w:hyperlink>
    </w:p>
    <w:p>
      <w:pPr>
        <w:pStyle w:val="TOC5"/>
        <w:rPr>
          <w:rFonts w:asciiTheme="minorHAnsi" w:hAnsiTheme="minorHAnsi"/>
          <w:noProof/>
          <w:sz w:val="22"/>
        </w:rPr>
      </w:pPr>
      <w:hyperlink w:anchor="_Toc256000069"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_Toc256000069 \h </w:instrText>
        </w:r>
        <w:r>
          <w:fldChar w:fldCharType="separate"/>
        </w:r>
        <w:r>
          <w:t>48</w:t>
        </w:r>
        <w:r>
          <w:fldChar w:fldCharType="end"/>
        </w:r>
      </w:hyperlink>
    </w:p>
    <w:p>
      <w:pPr>
        <w:pStyle w:val="TOC5"/>
        <w:rPr>
          <w:rFonts w:asciiTheme="minorHAnsi" w:hAnsiTheme="minorHAnsi"/>
          <w:noProof/>
          <w:sz w:val="22"/>
        </w:rPr>
      </w:pPr>
      <w:hyperlink w:anchor="_Toc256000070" w:history="1">
        <w:r>
          <w:rPr>
            <w:rStyle w:val="Hyperlink"/>
          </w:rPr>
          <w:t>Part 3</w:t>
        </w:r>
        <w:r>
          <w:rPr>
            <w:rStyle w:val="Hyperlink"/>
          </w:rPr>
          <w:t xml:space="preserve"> </w:t>
        </w:r>
        <w:r w:rsidRPr="00B1211D">
          <w:rPr>
            <w:rStyle w:val="Hyperlink"/>
          </w:rPr>
          <w:t>: Centre Services</w:t>
        </w:r>
        <w:r>
          <w:tab/>
        </w:r>
        <w:r>
          <w:fldChar w:fldCharType="begin"/>
        </w:r>
        <w:r>
          <w:instrText xml:space="preserve"> PAGEREF _Toc256000070 \h </w:instrText>
        </w:r>
        <w:r>
          <w:fldChar w:fldCharType="separate"/>
        </w:r>
        <w:r>
          <w:t>49</w:t>
        </w:r>
        <w:r>
          <w:fldChar w:fldCharType="end"/>
        </w:r>
      </w:hyperlink>
    </w:p>
    <w:p>
      <w:pPr>
        <w:pStyle w:val="TOC5"/>
        <w:rPr>
          <w:rFonts w:asciiTheme="minorHAnsi" w:hAnsiTheme="minorHAnsi"/>
          <w:noProof/>
          <w:sz w:val="22"/>
        </w:rPr>
      </w:pPr>
      <w:hyperlink w:anchor="_Toc256000071" w:history="1">
        <w:r>
          <w:rPr>
            <w:rStyle w:val="Hyperlink"/>
          </w:rPr>
          <w:t>Part 4</w:t>
        </w:r>
        <w:r>
          <w:rPr>
            <w:rStyle w:val="Hyperlink"/>
          </w:rPr>
          <w:t xml:space="preserve"> </w:t>
        </w:r>
        <w:r w:rsidRPr="00B1211D">
          <w:rPr>
            <w:rStyle w:val="Hyperlink"/>
          </w:rPr>
          <w:t xml:space="preserve">: Additional </w:t>
        </w:r>
        <w:r w:rsidRPr="00B1211D">
          <w:rPr>
            <w:rStyle w:val="Hyperlink"/>
          </w:rPr>
          <w:t>Services</w:t>
        </w:r>
        <w:r>
          <w:tab/>
        </w:r>
        <w:r>
          <w:fldChar w:fldCharType="begin"/>
        </w:r>
        <w:r>
          <w:instrText xml:space="preserve"> PAGEREF _Toc256000071 \h </w:instrText>
        </w:r>
        <w:r>
          <w:fldChar w:fldCharType="separate"/>
        </w:r>
        <w:r>
          <w:t>50</w:t>
        </w:r>
        <w:r>
          <w:fldChar w:fldCharType="end"/>
        </w:r>
      </w:hyperlink>
    </w:p>
    <w:p>
      <w:pPr>
        <w:pStyle w:val="TOC5"/>
        <w:rPr>
          <w:rFonts w:asciiTheme="minorHAnsi" w:hAnsiTheme="minorHAnsi"/>
          <w:noProof/>
          <w:sz w:val="22"/>
        </w:rPr>
      </w:pPr>
      <w:hyperlink w:anchor="_Toc256000072" w:history="1">
        <w:r>
          <w:rPr>
            <w:rStyle w:val="Hyperlink"/>
          </w:rPr>
          <w:t>Part 5</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Service Charge Exclusions</w:t>
        </w:r>
        <w:r>
          <w:tab/>
        </w:r>
        <w:r>
          <w:fldChar w:fldCharType="begin"/>
        </w:r>
        <w:r>
          <w:instrText xml:space="preserve"> PAGEREF _Toc256000072 \h </w:instrText>
        </w:r>
        <w:r>
          <w:fldChar w:fldCharType="separate"/>
        </w:r>
        <w:r>
          <w:t>51</w:t>
        </w:r>
        <w:r>
          <w:fldChar w:fldCharType="end"/>
        </w:r>
      </w:hyperlink>
    </w:p>
    <w:p>
      <w:pPr>
        <w:pStyle w:val="TOC5"/>
        <w:rPr>
          <w:rFonts w:asciiTheme="minorHAnsi" w:hAnsiTheme="minorHAnsi"/>
          <w:noProof/>
          <w:sz w:val="22"/>
        </w:rPr>
      </w:pPr>
      <w:hyperlink w:anchor="_Toc256000073" w:history="1">
        <w:r>
          <w:rPr>
            <w:rStyle w:val="Hyperlink"/>
          </w:rPr>
          <w:t>Part 6</w:t>
        </w:r>
        <w:r>
          <w:rPr>
            <w:rStyle w:val="Hyperlink"/>
          </w:rPr>
          <w:t xml:space="preserve"> </w:t>
        </w:r>
        <w:r w:rsidRPr="00B1211D" w:rsidR="00945C4C">
          <w:rPr>
            <w:rStyle w:val="Hyperlink"/>
          </w:rPr>
          <w:t xml:space="preserve">: </w:t>
        </w:r>
        <w:r w:rsidRPr="00B1211D">
          <w:rPr>
            <w:rStyle w:val="Hyperlink"/>
          </w:rPr>
          <w:t>Weighting</w:t>
        </w:r>
        <w:r>
          <w:tab/>
        </w:r>
        <w:r>
          <w:fldChar w:fldCharType="begin"/>
        </w:r>
        <w:r>
          <w:instrText xml:space="preserve"> PAGEREF _Toc256000073 \h </w:instrText>
        </w:r>
        <w:r>
          <w:fldChar w:fldCharType="separate"/>
        </w:r>
        <w:r>
          <w:t>52</w:t>
        </w:r>
        <w:r>
          <w:fldChar w:fldCharType="end"/>
        </w:r>
      </w:hyperlink>
    </w:p>
    <w:p>
      <w:pPr>
        <w:pStyle w:val="TOC3"/>
        <w:rPr>
          <w:rFonts w:asciiTheme="minorHAnsi" w:hAnsiTheme="minorHAnsi"/>
          <w:noProof/>
          <w:sz w:val="22"/>
        </w:rPr>
      </w:pPr>
      <w:hyperlink w:anchor="_Toc256000074" w:history="1">
        <w:r>
          <w:rPr>
            <w:rStyle w:val="Hyperlink"/>
          </w:rPr>
          <w:t>Schedule 4</w:t>
        </w:r>
        <w:r>
          <w:tab/>
        </w:r>
        <w:r>
          <w:fldChar w:fldCharType="begin"/>
        </w:r>
        <w:r>
          <w:instrText xml:space="preserve"> PAGEREF _Toc256000074 \h </w:instrText>
        </w:r>
        <w:r>
          <w:fldChar w:fldCharType="separate"/>
        </w:r>
        <w:r>
          <w:t>53</w:t>
        </w:r>
        <w:r>
          <w:fldChar w:fldCharType="end"/>
        </w:r>
      </w:hyperlink>
    </w:p>
    <w:p>
      <w:pPr>
        <w:pStyle w:val="TOC4"/>
        <w:rPr>
          <w:rFonts w:asciiTheme="minorHAnsi" w:hAnsiTheme="minorHAnsi"/>
          <w:noProof/>
          <w:sz w:val="22"/>
        </w:rPr>
      </w:pPr>
      <w:hyperlink w:anchor="_Toc256000075" w:history="1">
        <w:r w:rsidRPr="00B1211D">
          <w:rPr>
            <w:rStyle w:val="Hyperlink"/>
          </w:rPr>
          <w:t>Insurance and Damage Provisions</w:t>
        </w:r>
        <w:r>
          <w:tab/>
        </w:r>
        <w:r>
          <w:fldChar w:fldCharType="begin"/>
        </w:r>
        <w:r>
          <w:instrText xml:space="preserve"> PAGEREF _Toc256000075 \h </w:instrText>
        </w:r>
        <w:r>
          <w:fldChar w:fldCharType="separate"/>
        </w:r>
        <w:r>
          <w:t>53</w:t>
        </w:r>
        <w:r>
          <w:fldChar w:fldCharType="end"/>
        </w:r>
      </w:hyperlink>
    </w:p>
    <w:p>
      <w:pPr>
        <w:pStyle w:val="TOC3"/>
        <w:rPr>
          <w:rFonts w:asciiTheme="minorHAnsi" w:hAnsiTheme="minorHAnsi"/>
          <w:noProof/>
          <w:sz w:val="22"/>
        </w:rPr>
      </w:pPr>
      <w:hyperlink w:anchor="_Toc256000076" w:history="1">
        <w:r>
          <w:rPr>
            <w:rStyle w:val="Hyperlink"/>
          </w:rPr>
          <w:t>Schedule 5</w:t>
        </w:r>
        <w:r>
          <w:tab/>
        </w:r>
        <w:r>
          <w:fldChar w:fldCharType="begin"/>
        </w:r>
        <w:r>
          <w:instrText xml:space="preserve"> PAGEREF _Toc256000076 \h </w:instrText>
        </w:r>
        <w:r>
          <w:fldChar w:fldCharType="separate"/>
        </w:r>
        <w:r>
          <w:t>56</w:t>
        </w:r>
        <w:r>
          <w:fldChar w:fldCharType="end"/>
        </w:r>
      </w:hyperlink>
    </w:p>
    <w:p>
      <w:pPr>
        <w:pStyle w:val="TOC4"/>
        <w:rPr>
          <w:rFonts w:asciiTheme="minorHAnsi" w:hAnsiTheme="minorHAnsi"/>
          <w:noProof/>
          <w:sz w:val="22"/>
        </w:rPr>
      </w:pPr>
      <w:hyperlink w:anchor="_Toc256000077" w:history="1">
        <w:r w:rsidRPr="00B1211D">
          <w:rPr>
            <w:rStyle w:val="Hyperlink"/>
          </w:rPr>
          <w:t>Title Matters</w:t>
        </w:r>
        <w:r>
          <w:tab/>
        </w:r>
        <w:r>
          <w:fldChar w:fldCharType="begin"/>
        </w:r>
        <w:r>
          <w:instrText xml:space="preserve"> PAGEREF _Toc256000077 \h </w:instrText>
        </w:r>
        <w:r>
          <w:fldChar w:fldCharType="separate"/>
        </w:r>
        <w:r>
          <w:t>56</w:t>
        </w:r>
        <w:r>
          <w:fldChar w:fldCharType="end"/>
        </w:r>
      </w:hyperlink>
    </w:p>
    <w:p>
      <w:pPr>
        <w:pStyle w:val="TOC3"/>
        <w:rPr>
          <w:rFonts w:asciiTheme="minorHAnsi" w:hAnsiTheme="minorHAnsi"/>
          <w:noProof/>
          <w:sz w:val="22"/>
        </w:rPr>
      </w:pPr>
      <w:hyperlink w:anchor="_Toc256000078" w:history="1">
        <w:r>
          <w:rPr>
            <w:rStyle w:val="Hyperlink"/>
          </w:rPr>
          <w:t>Schedule 6</w:t>
        </w:r>
        <w:r>
          <w:tab/>
        </w:r>
        <w:r>
          <w:fldChar w:fldCharType="begin"/>
        </w:r>
        <w:r>
          <w:instrText xml:space="preserve"> PAGEREF _Toc256000078 \h </w:instrText>
        </w:r>
        <w:r>
          <w:fldChar w:fldCharType="separate"/>
        </w:r>
        <w:r>
          <w:t>57</w:t>
        </w:r>
        <w:r>
          <w:fldChar w:fldCharType="end"/>
        </w:r>
      </w:hyperlink>
    </w:p>
    <w:p>
      <w:pPr>
        <w:pStyle w:val="TOC4"/>
        <w:rPr>
          <w:rFonts w:asciiTheme="minorHAnsi" w:hAnsiTheme="minorHAnsi"/>
          <w:noProof/>
          <w:sz w:val="22"/>
        </w:rPr>
      </w:pPr>
      <w:hyperlink w:anchor="_Toc256000079" w:history="1">
        <w:r w:rsidRPr="00B1211D">
          <w:rPr>
            <w:rStyle w:val="Hyperlink"/>
          </w:rPr>
          <w:t>Works</w:t>
        </w:r>
        <w:r>
          <w:tab/>
        </w:r>
        <w:r>
          <w:fldChar w:fldCharType="begin"/>
        </w:r>
        <w:r>
          <w:instrText xml:space="preserve"> PAGEREF _Toc256000079 \h </w:instrText>
        </w:r>
        <w:r>
          <w:fldChar w:fldCharType="separate"/>
        </w:r>
        <w:r>
          <w:t>57</w:t>
        </w:r>
        <w:r>
          <w:fldChar w:fldCharType="end"/>
        </w:r>
      </w:hyperlink>
    </w:p>
    <w:p>
      <w:pPr>
        <w:pStyle w:val="TOC3"/>
        <w:rPr>
          <w:rFonts w:asciiTheme="minorHAnsi" w:hAnsiTheme="minorHAnsi"/>
          <w:noProof/>
          <w:sz w:val="22"/>
        </w:rPr>
      </w:pPr>
      <w:hyperlink w:anchor="_Toc256000080" w:history="1">
        <w:r>
          <w:rPr>
            <w:rStyle w:val="Hyperlink"/>
          </w:rPr>
          <w:t>Schedule 7</w:t>
        </w:r>
        <w:r>
          <w:tab/>
        </w:r>
        <w:r>
          <w:fldChar w:fldCharType="begin"/>
        </w:r>
        <w:r>
          <w:instrText xml:space="preserve"> PAGEREF _Toc256000080 \h </w:instrText>
        </w:r>
        <w:r>
          <w:fldChar w:fldCharType="separate"/>
        </w:r>
        <w:r>
          <w:t>60</w:t>
        </w:r>
        <w:r>
          <w:fldChar w:fldCharType="end"/>
        </w:r>
      </w:hyperlink>
    </w:p>
    <w:p>
      <w:pPr>
        <w:pStyle w:val="TOC4"/>
        <w:rPr>
          <w:rFonts w:asciiTheme="minorHAnsi" w:hAnsiTheme="minorHAnsi"/>
          <w:noProof/>
          <w:sz w:val="22"/>
        </w:rPr>
      </w:pPr>
      <w:hyperlink w:anchor="_Toc256000081" w:history="1">
        <w:r w:rsidRPr="00B1211D">
          <w:rPr>
            <w:rStyle w:val="Hyperlink"/>
          </w:rPr>
          <w:t>Sustainability</w:t>
        </w:r>
        <w:r>
          <w:tab/>
        </w:r>
        <w:r>
          <w:fldChar w:fldCharType="begin"/>
        </w:r>
        <w:r>
          <w:instrText xml:space="preserve"> PAGEREF _Toc256000081 \h </w:instrText>
        </w:r>
        <w:r>
          <w:fldChar w:fldCharType="separate"/>
        </w:r>
        <w:r>
          <w:t>60</w:t>
        </w:r>
        <w:r>
          <w:fldChar w:fldCharType="end"/>
        </w:r>
      </w:hyperlink>
    </w:p>
    <w:p>
      <w:pPr>
        <w:pStyle w:val="TOC3"/>
        <w:rPr>
          <w:rFonts w:asciiTheme="minorHAnsi" w:hAnsiTheme="minorHAnsi"/>
          <w:noProof/>
          <w:sz w:val="22"/>
        </w:rPr>
      </w:pPr>
      <w:hyperlink w:anchor="_Toc256000082" w:history="1">
        <w:r>
          <w:rPr>
            <w:rStyle w:val="Hyperlink"/>
          </w:rPr>
          <w:t>Schedule 8</w:t>
        </w:r>
        <w:r>
          <w:tab/>
        </w:r>
        <w:r>
          <w:fldChar w:fldCharType="begin"/>
        </w:r>
        <w:r>
          <w:instrText xml:space="preserve"> PAGEREF _Toc256000082 \h </w:instrText>
        </w:r>
        <w:r>
          <w:fldChar w:fldCharType="separate"/>
        </w:r>
        <w:r>
          <w:t>62</w:t>
        </w:r>
        <w:r>
          <w:fldChar w:fldCharType="end"/>
        </w:r>
      </w:hyperlink>
    </w:p>
    <w:p>
      <w:pPr>
        <w:pStyle w:val="TOC4"/>
        <w:rPr>
          <w:rFonts w:asciiTheme="minorHAnsi" w:hAnsiTheme="minorHAnsi"/>
          <w:noProof/>
          <w:sz w:val="22"/>
        </w:rPr>
      </w:pPr>
      <w:hyperlink w:anchor="_Toc256000083" w:history="1">
        <w:r w:rsidRPr="00B1211D">
          <w:rPr>
            <w:rStyle w:val="Hyperlink"/>
          </w:rPr>
          <w:t>Underletting</w:t>
        </w:r>
        <w:r>
          <w:tab/>
        </w:r>
        <w:r>
          <w:fldChar w:fldCharType="begin"/>
        </w:r>
        <w:r>
          <w:instrText xml:space="preserve"> PAGEREF _Toc256000083 \h </w:instrText>
        </w:r>
        <w:r>
          <w:fldChar w:fldCharType="separate"/>
        </w:r>
        <w:r>
          <w:t>62</w:t>
        </w:r>
        <w:r>
          <w:fldChar w:fldCharType="end"/>
        </w:r>
      </w:hyperlink>
    </w:p>
    <w:p>
      <w:pPr>
        <w:pStyle w:val="TOC3"/>
        <w:rPr>
          <w:rFonts w:asciiTheme="minorHAnsi" w:hAnsiTheme="minorHAnsi"/>
          <w:noProof/>
          <w:sz w:val="22"/>
        </w:rPr>
      </w:pPr>
      <w:hyperlink w:anchor="_Toc256000084" w:history="1">
        <w:r>
          <w:rPr>
            <w:rStyle w:val="Hyperlink"/>
          </w:rPr>
          <w:t>Schedule 9</w:t>
        </w:r>
        <w:r>
          <w:tab/>
        </w:r>
        <w:r>
          <w:fldChar w:fldCharType="begin"/>
        </w:r>
        <w:r>
          <w:instrText xml:space="preserve"> PAGEREF _Toc256000084 \h </w:instrText>
        </w:r>
        <w:r>
          <w:fldChar w:fldCharType="separate"/>
        </w:r>
        <w:r>
          <w:t>65</w:t>
        </w:r>
        <w:r>
          <w:fldChar w:fldCharType="end"/>
        </w:r>
      </w:hyperlink>
    </w:p>
    <w:p>
      <w:pPr>
        <w:pStyle w:val="TOC4"/>
        <w:rPr>
          <w:rFonts w:asciiTheme="minorHAnsi" w:hAnsiTheme="minorHAnsi"/>
          <w:noProof/>
          <w:sz w:val="22"/>
        </w:rPr>
      </w:pPr>
      <w:hyperlink w:anchor="_Toc256000085" w:history="1">
        <w:r w:rsidRPr="00B1211D">
          <w:rPr>
            <w:rStyle w:val="Hyperlink"/>
          </w:rPr>
          <w:t>Additional User Provisions</w:t>
        </w:r>
        <w:r>
          <w:tab/>
        </w:r>
        <w:r>
          <w:fldChar w:fldCharType="begin"/>
        </w:r>
        <w:r>
          <w:instrText xml:space="preserve"> PAGEREF _Toc256000085 \h </w:instrText>
        </w:r>
        <w:r>
          <w:fldChar w:fldCharType="separate"/>
        </w:r>
        <w:r>
          <w:t>65</w:t>
        </w:r>
        <w:r>
          <w:fldChar w:fldCharType="end"/>
        </w:r>
      </w:hyperlink>
    </w:p>
    <w:p>
      <w:pPr>
        <w:pStyle w:val="TOC5"/>
        <w:rPr>
          <w:rFonts w:asciiTheme="minorHAnsi" w:hAnsiTheme="minorHAnsi"/>
          <w:noProof/>
          <w:sz w:val="22"/>
        </w:rPr>
      </w:pPr>
      <w:hyperlink w:anchor="_Toc256000086"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User provisions</w:t>
        </w:r>
        <w:r>
          <w:tab/>
        </w:r>
        <w:r>
          <w:fldChar w:fldCharType="begin"/>
        </w:r>
        <w:r>
          <w:instrText xml:space="preserve"> PAGEREF _Toc256000086 \h </w:instrText>
        </w:r>
        <w:r>
          <w:fldChar w:fldCharType="separate"/>
        </w:r>
        <w:r>
          <w:t>65</w:t>
        </w:r>
        <w:r>
          <w:fldChar w:fldCharType="end"/>
        </w:r>
      </w:hyperlink>
    </w:p>
    <w:p>
      <w:pPr>
        <w:pStyle w:val="TOC5"/>
        <w:rPr>
          <w:rFonts w:asciiTheme="minorHAnsi" w:hAnsiTheme="minorHAnsi"/>
          <w:noProof/>
          <w:sz w:val="22"/>
        </w:rPr>
      </w:pPr>
      <w:hyperlink w:anchor="_Toc256000087" w:history="1">
        <w:r>
          <w:rPr>
            <w:rStyle w:val="Hyperlink"/>
          </w:rPr>
          <w:t>Part 2</w:t>
        </w:r>
        <w:r>
          <w:rPr>
            <w:rStyle w:val="Hyperlink"/>
          </w:rPr>
          <w:t xml:space="preserve"> </w:t>
        </w:r>
        <w:r w:rsidRPr="00B1211D">
          <w:rPr>
            <w:rStyle w:val="Hyperlink"/>
          </w:rPr>
          <w:t>:</w:t>
        </w:r>
        <w:r w:rsidRPr="00B1211D" w:rsidR="00DA1639">
          <w:rPr>
            <w:rStyle w:val="Hyperlink"/>
          </w:rPr>
          <w:t xml:space="preserve"> Trade licences</w:t>
        </w:r>
        <w:r>
          <w:tab/>
        </w:r>
        <w:r>
          <w:fldChar w:fldCharType="begin"/>
        </w:r>
        <w:r>
          <w:instrText xml:space="preserve"> PAGEREF _Toc256000087 \h </w:instrText>
        </w:r>
        <w:r>
          <w:fldChar w:fldCharType="separate"/>
        </w:r>
        <w:r>
          <w:t>66</w:t>
        </w:r>
        <w:r>
          <w:fldChar w:fldCharType="end"/>
        </w:r>
      </w:hyperlink>
    </w:p>
    <w:p>
      <w:pPr>
        <w:pStyle w:val="TOC5"/>
        <w:rPr>
          <w:rFonts w:asciiTheme="minorHAnsi" w:hAnsiTheme="minorHAnsi"/>
          <w:noProof/>
          <w:sz w:val="22"/>
        </w:rPr>
      </w:pPr>
      <w:hyperlink w:anchor="_Toc256000088" w:history="1">
        <w:r>
          <w:rPr>
            <w:rStyle w:val="Hyperlink"/>
          </w:rPr>
          <w:t>Part 3</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Seating Area</w:t>
        </w:r>
        <w:r>
          <w:tab/>
        </w:r>
        <w:r>
          <w:fldChar w:fldCharType="begin"/>
        </w:r>
        <w:r>
          <w:instrText xml:space="preserve"> PAGEREF _Toc256000088 \h </w:instrText>
        </w:r>
        <w:r>
          <w:fldChar w:fldCharType="separate"/>
        </w:r>
        <w:r>
          <w:t>68</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t>[</w:t>
            </w:r>
            <w:r w:rsidRPr="00B1211D">
              <w:t>None.</w:t>
            </w:r>
            <w:r>
              <w:t>]</w:t>
            </w:r>
            <w:r>
              <w:rPr>
                <w:rStyle w:val="FootnoteReference"/>
              </w:rPr>
              <w:footnoteReference w:id="6"/>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7"/>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8"/>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9"/>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10"/>
      </w:r>
      <w:r>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Car Park</w:t>
      </w:r>
      <w:r w:rsidRPr="00B1211D" w:rsidR="00722814">
        <w:rPr>
          <w:b/>
        </w:rPr>
        <w:t>”</w:t>
      </w:r>
    </w:p>
    <w:p w:rsidR="00DA1639" w:rsidRPr="00B1211D" w:rsidP="00984F4F">
      <w:pPr>
        <w:pStyle w:val="SHParagraph1"/>
      </w:pPr>
      <w:r w:rsidRPr="00B1211D">
        <w:t xml:space="preserve">any car park or car parks forming part of the </w:t>
      </w:r>
      <w:r w:rsidRPr="00B1211D">
        <w:t>Centre</w:t>
      </w:r>
      <w:r w:rsidRPr="00B1211D">
        <w:t xml:space="preserve"> at any time during the Term;</w:t>
      </w:r>
    </w:p>
    <w:p w:rsidR="00DA1639" w:rsidRPr="00B1211D" w:rsidP="009A0B39">
      <w:pPr>
        <w:pStyle w:val="SHNormal"/>
        <w:keepNext/>
      </w:pPr>
      <w:r w:rsidRPr="00B1211D" w:rsidR="00722814">
        <w:rPr>
          <w:b/>
        </w:rPr>
        <w:t>“</w:t>
      </w:r>
      <w:r w:rsidRPr="00B1211D">
        <w:rPr>
          <w:b/>
        </w:rPr>
        <w:t>Centre</w:t>
      </w:r>
      <w:r w:rsidRPr="00B1211D" w:rsidR="00722814">
        <w:rPr>
          <w:b/>
        </w:rPr>
        <w:t>”</w:t>
      </w:r>
    </w:p>
    <w:p w:rsidR="00DA1639" w:rsidRPr="00B1211D" w:rsidP="00E34B10">
      <w:pPr>
        <w:pStyle w:val="SHDefinitiona"/>
        <w:numPr>
          <w:ilvl w:val="0"/>
          <w:numId w:val="16"/>
        </w:numPr>
      </w:pPr>
      <w:r w:rsidRPr="00B1211D">
        <w:t xml:space="preserve">for the purposes of the rights granted and reserved by this Lease </w:t>
      </w:r>
      <w:r>
        <w:t>[</w:t>
      </w:r>
      <w:r w:rsidRPr="00B1211D">
        <w:t>, any restrictive covenants given by the Landlord</w:t>
      </w:r>
      <w:r>
        <w:t>]</w:t>
      </w:r>
      <w:r>
        <w:rPr>
          <w:rStyle w:val="FootnoteReference"/>
        </w:rPr>
        <w:footnoteReference w:id="11"/>
      </w:r>
      <w:r w:rsidRPr="00B1211D">
        <w:t xml:space="preserve"> and their registration at HM Land Registry, the shopping centre known as </w:t>
      </w:r>
      <w:r>
        <w:t>[</w:t>
      </w:r>
      <w:r w:rsidRPr="00B1211D">
        <w:t>CENTRE DESCRIPTION</w:t>
      </w:r>
      <w:r>
        <w:t>]</w:t>
      </w:r>
      <w:r w:rsidRPr="00B1211D">
        <w:t xml:space="preserve"> shown edged blue on </w:t>
      </w:r>
      <w:r>
        <w:t>[</w:t>
      </w:r>
      <w:r w:rsidRPr="00B1211D">
        <w:t>the Plans</w:t>
      </w:r>
      <w:r>
        <w:t>]</w:t>
      </w:r>
      <w:r>
        <w:t>[</w:t>
      </w:r>
      <w:r w:rsidRPr="00B1211D">
        <w:t xml:space="preserve">Plan </w:t>
      </w:r>
      <w:r>
        <w:t>[</w:t>
      </w:r>
      <w:r w:rsidRPr="00B1211D">
        <w:t>NUMBER</w:t>
      </w:r>
      <w:r>
        <w:t>]</w:t>
      </w:r>
      <w:r>
        <w:t>]</w:t>
      </w:r>
      <w:r w:rsidRPr="00B1211D" w:rsidR="00D54E60">
        <w:t>; and</w:t>
      </w:r>
    </w:p>
    <w:p w:rsidR="00DA1639" w:rsidRPr="00B1211D" w:rsidP="00984F4F">
      <w:pPr>
        <w:pStyle w:val="SHDefinitiona"/>
      </w:pPr>
      <w:r w:rsidRPr="00B1211D">
        <w:t>for all other purposes connected with this Lease, that shopping centre:</w:t>
      </w:r>
    </w:p>
    <w:p w:rsidR="00DA1639" w:rsidRPr="00B1211D" w:rsidP="00984F4F">
      <w:pPr>
        <w:pStyle w:val="SHDefinitioni"/>
      </w:pPr>
      <w:r w:rsidRPr="00B1211D">
        <w:t>including all alterations, additions and improvements and all landlord</w:t>
      </w:r>
      <w:r w:rsidRPr="00B1211D" w:rsidR="00722814">
        <w:t>’</w:t>
      </w:r>
      <w:r w:rsidRPr="00B1211D">
        <w:t>s fixtures forming part of it at any time during the Term;</w:t>
      </w:r>
    </w:p>
    <w:p w:rsidR="00DA1639" w:rsidRPr="00B1211D" w:rsidP="00984F4F">
      <w:pPr>
        <w:pStyle w:val="SHDefinitioni"/>
      </w:pPr>
      <w:r w:rsidRPr="00B1211D">
        <w:t>including any adjoining land and buildings that the Landlord adds to it</w:t>
      </w:r>
      <w:r w:rsidRPr="00B1211D" w:rsidR="00D54E60">
        <w:t>; and</w:t>
      </w:r>
      <w:r>
        <w:rPr>
          <w:rStyle w:val="FootnoteReference"/>
        </w:rPr>
        <w:footnoteReference w:id="12"/>
      </w:r>
    </w:p>
    <w:p w:rsidR="00DA1639" w:rsidRPr="00B1211D" w:rsidP="00984F4F">
      <w:pPr>
        <w:pStyle w:val="SHDefinitioni"/>
      </w:pPr>
      <w:r w:rsidRPr="00B1211D">
        <w:t>excluding any land or buildings that the Landlord removes from it;</w:t>
      </w:r>
      <w:r>
        <w:rPr>
          <w:rStyle w:val="FootnoteReference"/>
        </w:rPr>
        <w:footnoteReference w:id="13"/>
      </w:r>
    </w:p>
    <w:p w:rsidR="00DA1639" w:rsidRPr="00B1211D" w:rsidP="009A0B39">
      <w:pPr>
        <w:pStyle w:val="SHNormal"/>
        <w:keepNext/>
      </w:pPr>
      <w:r>
        <w:t>[</w:t>
      </w:r>
      <w:r w:rsidRPr="00B1211D" w:rsidR="00722814">
        <w:rPr>
          <w:b/>
        </w:rPr>
        <w:t>“</w:t>
      </w:r>
      <w:r w:rsidRPr="00B1211D">
        <w:rPr>
          <w:b/>
        </w:rPr>
        <w:t>Centre Contribution</w:t>
      </w:r>
      <w:r w:rsidRPr="00B1211D" w:rsidR="00722814">
        <w:rPr>
          <w:b/>
        </w:rPr>
        <w:t>”</w:t>
      </w:r>
      <w:r>
        <w:rPr>
          <w:rStyle w:val="FootnoteReference"/>
        </w:rPr>
        <w:footnoteReference w:id="14"/>
      </w:r>
    </w:p>
    <w:p w:rsidR="00DA1639" w:rsidRPr="00B1211D" w:rsidP="00984F4F">
      <w:pPr>
        <w:pStyle w:val="SHParagraph1"/>
      </w:pPr>
      <w:r w:rsidRPr="00B1211D">
        <w:t>the aggregate in each Accounting Period of:</w:t>
      </w:r>
      <w:r>
        <w:rPr>
          <w:rStyle w:val="FootnoteReference"/>
        </w:rPr>
        <w:footnoteReference w:id="15"/>
      </w:r>
    </w:p>
    <w:p w:rsidR="00DA1639" w:rsidRPr="00B1211D" w:rsidP="00E34B10">
      <w:pPr>
        <w:pStyle w:val="SHDefinitiona"/>
        <w:numPr>
          <w:ilvl w:val="0"/>
          <w:numId w:val="17"/>
        </w:numPr>
      </w:pPr>
      <w:r>
        <w:t>[</w:t>
      </w:r>
      <w:r w:rsidRPr="00B1211D">
        <w:t>50</w:t>
      </w:r>
      <w:r>
        <w:t>]</w:t>
      </w:r>
      <w:r w:rsidRPr="00B1211D">
        <w:t>% of the costs of promoting and advertising the Centre and staging activities and exhibitions within the Centre as detailed in</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_Ref322096032 \n \h </w:instrText>
      </w:r>
      <w:r w:rsidRPr="00B1211D">
        <w:rPr>
          <w:b/>
          <w:bCs/>
        </w:rPr>
        <w:fldChar w:fldCharType="separate"/>
      </w:r>
      <w:r w:rsidRPr="00B1211D">
        <w:rPr>
          <w:b/>
          <w:bCs/>
        </w:rPr>
        <w:t>9</w:t>
      </w:r>
      <w:r w:rsidRPr="00B1211D">
        <w:rPr>
          <w:b/>
          <w:bCs/>
        </w:rPr>
        <w:fldChar w:fldCharType="end"/>
      </w:r>
      <w:r w:rsidRPr="00B1211D">
        <w:t xml:space="preserve"> </w:t>
      </w:r>
      <w:r w:rsidRPr="00B1211D">
        <w:rPr>
          <w:b/>
        </w:rPr>
        <w:t xml:space="preserve">of </w:t>
      </w:r>
      <w:r w:rsidRPr="00B1211D" w:rsidR="00722814">
        <w:rPr>
          <w:b/>
        </w:rPr>
        <w:fldChar w:fldCharType="begin"/>
      </w:r>
      <w:r w:rsidRPr="00B1211D" w:rsidR="00722814">
        <w:rPr>
          <w:b/>
        </w:rPr>
        <w:instrText xml:space="preserve"> REF _Ref521408759 \n \h </w:instrText>
      </w:r>
      <w:r w:rsidRPr="00B1211D" w:rsidR="00722814">
        <w:rPr>
          <w:b/>
        </w:rPr>
        <w:fldChar w:fldCharType="separate"/>
      </w:r>
      <w:r w:rsidRPr="00B1211D" w:rsidR="00722814">
        <w:rPr>
          <w:b/>
        </w:rPr>
        <w:t>Part 4</w:t>
      </w:r>
      <w:r w:rsidRPr="00B1211D" w:rsidR="00722814">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54E60">
        <w:t>; </w:t>
      </w:r>
      <w:r>
        <w:t>[</w:t>
      </w:r>
      <w:r w:rsidRPr="00B1211D" w:rsidR="00D54E60">
        <w:t>and</w:t>
      </w:r>
      <w:r>
        <w:t>]</w:t>
      </w:r>
    </w:p>
    <w:p w:rsidR="00DA1639" w:rsidRPr="00B1211D" w:rsidP="00984F4F">
      <w:pPr>
        <w:pStyle w:val="SHDefinitiona"/>
      </w:pPr>
      <w:r>
        <w:t>[</w:t>
      </w:r>
      <w:r w:rsidRPr="00B1211D">
        <w:t xml:space="preserve">a fair proportion of any after-tax income received by the Landlord in respect of the use of any Car Park, subject to that proportion not exceeding the aggregate of any Service Costs attributable to </w:t>
      </w:r>
      <w:r w:rsidR="00EA6BB3">
        <w:t>that</w:t>
      </w:r>
      <w:r w:rsidRPr="00B1211D">
        <w:t xml:space="preserve"> Car Park</w:t>
      </w:r>
      <w:r w:rsidRPr="00B1211D" w:rsidR="00D54E60">
        <w:t>; and</w:t>
      </w:r>
      <w:r>
        <w:rPr>
          <w:rStyle w:val="FootnoteReference"/>
        </w:rPr>
        <w:footnoteReference w:id="16"/>
      </w:r>
      <w:r>
        <w:t>]</w:t>
      </w:r>
    </w:p>
    <w:p w:rsidR="00DA1639" w:rsidRPr="00B1211D" w:rsidP="00984F4F">
      <w:pPr>
        <w:pStyle w:val="SHDefinitiona"/>
      </w:pPr>
      <w:r w:rsidRPr="00B1211D">
        <w:t xml:space="preserve">a fair proportion of any after-tax income received by the Landlord in respect of the use of the Common </w:t>
      </w:r>
      <w:r w:rsidRPr="00B1211D" w:rsidR="00D54E60">
        <w:t>Parts </w:t>
      </w:r>
      <w:r>
        <w:t>[</w:t>
      </w:r>
      <w:r w:rsidRPr="00B1211D">
        <w:t>(other than any Car Park)</w:t>
      </w:r>
      <w:r>
        <w:t>]</w:t>
      </w:r>
      <w:r w:rsidRPr="00B1211D">
        <w:t>, subject to that proportion not exceeding the aggregate of any Service Costs attributable to the generation of that income;</w:t>
      </w:r>
      <w:r>
        <w:t>]</w:t>
      </w:r>
    </w:p>
    <w:p w:rsidR="00DA1639" w:rsidRPr="00B1211D" w:rsidP="009A0B39">
      <w:pPr>
        <w:pStyle w:val="SHNormal"/>
        <w:keepNext/>
      </w:pPr>
      <w:r>
        <w:t>[</w:t>
      </w:r>
      <w:r w:rsidRPr="00B1211D" w:rsidR="00722814">
        <w:rPr>
          <w:b/>
        </w:rPr>
        <w:t>“</w:t>
      </w:r>
      <w:r w:rsidRPr="00B1211D">
        <w:rPr>
          <w:b/>
        </w:rPr>
        <w:t>Centre Management Systems</w:t>
      </w:r>
      <w:r w:rsidRPr="00B1211D" w:rsidR="00722814">
        <w:rPr>
          <w:b/>
        </w:rPr>
        <w:t>”</w:t>
      </w:r>
    </w:p>
    <w:p w:rsidR="00DA1639" w:rsidRPr="00B1211D" w:rsidP="00984F4F">
      <w:pPr>
        <w:pStyle w:val="SHParagraph1"/>
      </w:pPr>
      <w:r w:rsidRPr="00B1211D">
        <w:t>all or any of the following used within or serving the Centre that do not exclusively serve any Lettable Unit:</w:t>
      </w:r>
      <w:r>
        <w:rPr>
          <w:rStyle w:val="FootnoteReference"/>
        </w:rPr>
        <w:footnoteReference w:id="17"/>
      </w:r>
    </w:p>
    <w:p w:rsidR="00DA1639" w:rsidRPr="00B1211D" w:rsidP="00E34B10">
      <w:pPr>
        <w:pStyle w:val="SHDefinitiona"/>
        <w:numPr>
          <w:ilvl w:val="0"/>
          <w:numId w:val="18"/>
        </w:numPr>
      </w:pPr>
      <w:r w:rsidRPr="00B1211D">
        <w:t>lighting systems;</w:t>
      </w:r>
    </w:p>
    <w:p w:rsidR="00DA1639" w:rsidRPr="00B1211D" w:rsidP="00984F4F">
      <w:pPr>
        <w:pStyle w:val="SHDefinitiona"/>
      </w:pPr>
      <w:r w:rsidRPr="00B1211D">
        <w:t>security, CCTV and alarm systems;</w:t>
      </w:r>
    </w:p>
    <w:p w:rsidR="00DA1639" w:rsidRPr="00B1211D" w:rsidP="00984F4F">
      <w:pPr>
        <w:pStyle w:val="SHDefinitiona"/>
      </w:pPr>
      <w:r w:rsidRPr="00B1211D">
        <w:t>access control systems;</w:t>
      </w:r>
    </w:p>
    <w:p w:rsidR="00DA1639" w:rsidRPr="00B1211D" w:rsidP="00984F4F">
      <w:pPr>
        <w:pStyle w:val="SHDefinitiona"/>
      </w:pPr>
      <w:r w:rsidRPr="00B1211D">
        <w:t>traffic control systems;</w:t>
      </w:r>
    </w:p>
    <w:p w:rsidR="00DA1639" w:rsidRPr="00B1211D" w:rsidP="00984F4F">
      <w:pPr>
        <w:pStyle w:val="SHDefinitiona"/>
      </w:pPr>
      <w:r w:rsidRPr="00B1211D">
        <w:t>audio and audio-visual systems;</w:t>
      </w:r>
    </w:p>
    <w:p w:rsidR="00DA1639" w:rsidRPr="00B1211D" w:rsidP="00984F4F">
      <w:pPr>
        <w:pStyle w:val="SHDefinitiona"/>
      </w:pPr>
      <w:r w:rsidRPr="00B1211D">
        <w:t>wireless, phone, data transmission and other telecommunications systems;</w:t>
      </w:r>
    </w:p>
    <w:p w:rsidR="00DA1639" w:rsidRPr="00B1211D" w:rsidP="00984F4F">
      <w:pPr>
        <w:pStyle w:val="SHDefinitiona"/>
      </w:pPr>
      <w:r w:rsidRPr="00B1211D">
        <w:t>air ventilation and filtration;</w:t>
      </w:r>
    </w:p>
    <w:p w:rsidR="00DA1639" w:rsidRPr="00B1211D" w:rsidP="00984F4F">
      <w:pPr>
        <w:pStyle w:val="SHDefinitiona"/>
      </w:pPr>
      <w:r w:rsidRPr="00B1211D">
        <w:t>air-conditioning, heating and climate control systems;</w:t>
      </w:r>
    </w:p>
    <w:p w:rsidR="00DA1639" w:rsidRPr="00B1211D" w:rsidP="00984F4F">
      <w:pPr>
        <w:pStyle w:val="SHDefinitiona"/>
      </w:pPr>
      <w:r w:rsidRPr="00B1211D">
        <w:t>water heating, filtering and chilling systems;</w:t>
      </w:r>
    </w:p>
    <w:p w:rsidR="00DA1639" w:rsidRPr="00B1211D" w:rsidP="00984F4F">
      <w:pPr>
        <w:pStyle w:val="SHDefinitiona"/>
      </w:pPr>
      <w:r w:rsidRPr="00B1211D">
        <w:t>footfall monitoring systems;</w:t>
      </w:r>
    </w:p>
    <w:p w:rsidR="00DA1639" w:rsidRPr="00B1211D" w:rsidP="00984F4F">
      <w:pPr>
        <w:pStyle w:val="SHDefinitiona"/>
      </w:pPr>
      <w:r w:rsidRPr="00B1211D">
        <w:t>turnover monitoring systems;</w:t>
      </w:r>
    </w:p>
    <w:p w:rsidR="00DA1639" w:rsidP="00984F4F">
      <w:pPr>
        <w:pStyle w:val="SHDefinitiona"/>
      </w:pPr>
      <w:r w:rsidRPr="00B1211D">
        <w:t>fire detection, alarm and sprinkler systems;</w:t>
      </w:r>
    </w:p>
    <w:p w:rsidR="009311C1" w:rsidP="009311C1">
      <w:pPr>
        <w:pStyle w:val="SHDefinitiona"/>
      </w:pPr>
      <w:r>
        <w:t>lightning protection systems;</w:t>
      </w:r>
    </w:p>
    <w:p w:rsidR="009311C1" w:rsidP="009311C1">
      <w:pPr>
        <w:pStyle w:val="SHDefinitiona"/>
      </w:pPr>
      <w:r>
        <w:t>environmental performance measuring systems;</w:t>
      </w:r>
    </w:p>
    <w:p w:rsidR="009311C1" w:rsidP="009311C1">
      <w:pPr>
        <w:pStyle w:val="SHDefinitiona"/>
      </w:pPr>
      <w:r>
        <w:t>vehicle charging systems;</w:t>
      </w:r>
    </w:p>
    <w:p w:rsidR="009311C1" w:rsidP="009311C1">
      <w:pPr>
        <w:pStyle w:val="SHDefinitiona"/>
      </w:pPr>
      <w:r>
        <w:t>flood detection and protection systems; and</w:t>
      </w:r>
    </w:p>
    <w:p w:rsidR="009311C1" w:rsidRPr="00B1211D" w:rsidP="009311C1">
      <w:pPr>
        <w:pStyle w:val="SHDefinitiona"/>
      </w:pPr>
      <w:r>
        <w:t>waste management systems (including compactors),</w:t>
      </w:r>
    </w:p>
    <w:p w:rsidR="00DA1639" w:rsidRPr="00B1211D" w:rsidP="00984F4F">
      <w:pPr>
        <w:pStyle w:val="SHParagraph1"/>
      </w:pPr>
      <w:r w:rsidRPr="00B1211D">
        <w:t>and all control systems, plant, machinery, equipment, Supplies and Conducting Media used in connection with them;</w:t>
      </w:r>
      <w:r>
        <w:t>]</w:t>
      </w:r>
    </w:p>
    <w:p w:rsidR="00DA1639" w:rsidRPr="00B1211D" w:rsidP="009A0B39">
      <w:pPr>
        <w:pStyle w:val="SHNormal"/>
        <w:keepNext/>
      </w:pPr>
      <w:r w:rsidRPr="00B1211D" w:rsidR="00722814">
        <w:rPr>
          <w:b/>
        </w:rPr>
        <w:t>“</w:t>
      </w:r>
      <w:r w:rsidRPr="00B1211D">
        <w:rPr>
          <w:b/>
        </w:rPr>
        <w:t>Centre Opening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 and Christmas Day) and any other longer or shorter periods on any days stipulated by the Landlord;</w:t>
      </w:r>
    </w:p>
    <w:p w:rsidR="00DA1639" w:rsidRPr="00B1211D" w:rsidP="009A0B39">
      <w:pPr>
        <w:pStyle w:val="SHNormal"/>
        <w:keepNext/>
        <w:rPr>
          <w:b/>
        </w:rPr>
      </w:pPr>
      <w:r w:rsidRPr="00B1211D">
        <w:rPr>
          <w:b/>
        </w:rPr>
        <w:t>“</w:t>
      </w:r>
      <w:r w:rsidRPr="00B1211D">
        <w:rPr>
          <w:b/>
        </w:rPr>
        <w:t>Centre Services</w:t>
      </w:r>
      <w:r w:rsidRPr="00B1211D">
        <w:rPr>
          <w:b/>
        </w:rPr>
        <w:t>”</w:t>
      </w:r>
    </w:p>
    <w:p w:rsidR="00DA1639" w:rsidRPr="00B1211D" w:rsidP="00984F4F">
      <w:pPr>
        <w:pStyle w:val="SHParagraph2"/>
      </w:pPr>
      <w:r w:rsidRPr="00B1211D">
        <w:t xml:space="preserve">the services listed in </w:t>
      </w:r>
      <w:r w:rsidRPr="00B1211D" w:rsidR="0091220F">
        <w:rPr>
          <w:b/>
        </w:rPr>
        <w:fldChar w:fldCharType="begin"/>
      </w:r>
      <w:r w:rsidRPr="00B1211D" w:rsidR="0091220F">
        <w:rPr>
          <w:b/>
        </w:rPr>
        <w:instrText xml:space="preserve"> REF _Ref521408885 \n \h </w:instrText>
      </w:r>
      <w:r w:rsidRPr="00B1211D" w:rsidR="0091220F">
        <w:rPr>
          <w:b/>
        </w:rPr>
        <w:fldChar w:fldCharType="separate"/>
      </w:r>
      <w:r w:rsidRPr="00B1211D" w:rsidR="0091220F">
        <w:rPr>
          <w:b/>
        </w:rPr>
        <w:t>Part 3</w:t>
      </w:r>
      <w:r w:rsidRPr="00B1211D" w:rsidR="0091220F">
        <w:rPr>
          <w:b/>
        </w:rPr>
        <w:fldChar w:fldCharType="end"/>
      </w:r>
      <w:r w:rsidRPr="00B1211D">
        <w:rPr>
          <w:b/>
        </w:rPr>
        <w:t xml:space="preserve"> 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pPr>
      <w:r w:rsidRPr="00B1211D" w:rsidR="00722814">
        <w:rPr>
          <w:b/>
        </w:rPr>
        <w:t>“</w:t>
      </w:r>
      <w:r w:rsidRPr="00B1211D">
        <w:rPr>
          <w:b/>
        </w:rPr>
        <w:t>Common Parts</w:t>
      </w:r>
      <w:r w:rsidRPr="00B1211D" w:rsidR="00722814">
        <w:rPr>
          <w:b/>
        </w:rPr>
        <w:t>”</w:t>
      </w:r>
    </w:p>
    <w:p w:rsidR="00DA1639" w:rsidRPr="00B1211D" w:rsidP="00984F4F">
      <w:pPr>
        <w:pStyle w:val="SHParagraph1"/>
      </w:pPr>
      <w:r w:rsidRPr="00B1211D">
        <w:t xml:space="preserve">any part of, or anything in, the </w:t>
      </w:r>
      <w:r w:rsidRPr="00B1211D">
        <w:t>Centre</w:t>
      </w:r>
      <w:r w:rsidRPr="00B1211D">
        <w:t xml:space="preserve"> (</w:t>
      </w:r>
      <w:r>
        <w:t>[</w:t>
      </w:r>
      <w:r w:rsidRPr="00B1211D">
        <w:t>including/excluding</w:t>
      </w:r>
      <w:r>
        <w:t>]</w:t>
      </w:r>
      <w:r>
        <w:rPr>
          <w:rStyle w:val="FootnoteReference"/>
        </w:rPr>
        <w:footnoteReference w:id="18"/>
      </w:r>
      <w:r w:rsidRPr="00B1211D">
        <w:t xml:space="preserve"> any Car Park)</w:t>
      </w:r>
      <w:r w:rsidRPr="00B1211D">
        <w:t xml:space="preserve"> that does not form part of a Lettable Unit and that is used or available for use by:</w:t>
      </w:r>
    </w:p>
    <w:p w:rsidR="00DA1639" w:rsidRPr="00B1211D" w:rsidP="00E34B10">
      <w:pPr>
        <w:pStyle w:val="SHDefinitiona"/>
        <w:numPr>
          <w:ilvl w:val="0"/>
          <w:numId w:val="19"/>
        </w:numPr>
      </w:pPr>
      <w:r w:rsidRPr="00B1211D">
        <w:t xml:space="preserve">the </w:t>
      </w:r>
      <w:r w:rsidRPr="00B1211D" w:rsidR="001E1106">
        <w:t xml:space="preserve">tenants of the </w:t>
      </w:r>
      <w:r w:rsidRPr="00B1211D" w:rsidR="001E1106">
        <w:t>Centre</w:t>
      </w:r>
      <w:r w:rsidRPr="00B1211D">
        <w:t>;</w:t>
      </w:r>
    </w:p>
    <w:p w:rsidR="00DA1639" w:rsidRPr="00B1211D" w:rsidP="00984F4F">
      <w:pPr>
        <w:pStyle w:val="SHDefinitiona"/>
      </w:pPr>
      <w:r w:rsidRPr="00B1211D">
        <w:t>the Landlord in connection with the provision of the Services</w:t>
      </w:r>
      <w:r w:rsidRPr="00B1211D" w:rsidR="00D54E60">
        <w:t>; or</w:t>
      </w:r>
    </w:p>
    <w:p w:rsidR="00DA1639" w:rsidRPr="00B1211D" w:rsidP="00984F4F">
      <w:pPr>
        <w:pStyle w:val="SHDefinitiona"/>
      </w:pPr>
      <w:r w:rsidRPr="00B1211D">
        <w:t xml:space="preserve">customers of or </w:t>
      </w:r>
      <w:r w:rsidRPr="00B1211D">
        <w:t xml:space="preserve">visitors to the </w:t>
      </w:r>
      <w:r w:rsidRPr="00B1211D">
        <w:t>Centre</w:t>
      </w:r>
      <w:r w:rsidRPr="00B1211D">
        <w:t>;</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 xml:space="preserve"> but not including any </w:t>
      </w:r>
      <w:r w:rsidR="00115FCD">
        <w:t>Supply Runs</w:t>
      </w:r>
      <w:r w:rsidRPr="00B1211D">
        <w:t xml:space="preserve"> or any other airspace through which the media run</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xml:space="preserve"> or the Centre</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4.11.5</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4.11.9</w:t>
      </w:r>
      <w:r w:rsidRPr="00B1211D">
        <w:rPr>
          <w:b/>
        </w:rPr>
        <w:fldChar w:fldCharType="end"/>
      </w:r>
      <w:r>
        <w:t>]</w:t>
      </w:r>
      <w:r w:rsidRPr="00B1211D">
        <w:t>;</w:t>
      </w:r>
      <w:r>
        <w:t>]</w:t>
      </w:r>
    </w:p>
    <w:p w:rsidR="00DA1639" w:rsidRPr="00B1211D" w:rsidP="009A0B39">
      <w:pPr>
        <w:pStyle w:val="SHNormal"/>
        <w:keepNext/>
      </w:pPr>
      <w:r>
        <w:t>[</w:t>
      </w:r>
      <w:r w:rsidRPr="00B1211D" w:rsidR="00722814">
        <w:rPr>
          <w:b/>
        </w:rPr>
        <w:t>“</w:t>
      </w:r>
      <w:r w:rsidRPr="00B1211D">
        <w:rPr>
          <w:b/>
        </w:rPr>
        <w:t>Fast-Food Restaurant</w:t>
      </w:r>
      <w:r w:rsidRPr="00B1211D" w:rsidR="00722814">
        <w:rPr>
          <w:b/>
        </w:rPr>
        <w:t>”</w:t>
      </w:r>
    </w:p>
    <w:p w:rsidR="00DA1639" w:rsidRPr="00B1211D" w:rsidP="00984F4F">
      <w:pPr>
        <w:pStyle w:val="SHParagraph1"/>
      </w:pPr>
      <w:r w:rsidRPr="00B1211D">
        <w:t>premises where customers order, pay for and collect hot or cold meals and drinks from a counter service whether or not the meals and drinks are to be consumed on or off the premises;</w:t>
      </w:r>
      <w:r>
        <w:rPr>
          <w:rStyle w:val="FootnoteReference"/>
        </w:rPr>
        <w:footnoteReference w:id="19"/>
      </w:r>
      <w:r>
        <w:t>]</w:t>
      </w:r>
    </w:p>
    <w:p w:rsidR="00DA1639" w:rsidRPr="00B1211D" w:rsidP="009A0B39">
      <w:pPr>
        <w:pStyle w:val="SHNormal"/>
        <w:keepNext/>
      </w:pPr>
      <w:r>
        <w:t>[</w:t>
      </w:r>
      <w:r w:rsidRPr="00B1211D" w:rsidR="00722814">
        <w:rPr>
          <w:b/>
        </w:rPr>
        <w:t>“</w:t>
      </w:r>
      <w:r w:rsidRPr="00B1211D">
        <w:rPr>
          <w:b/>
        </w:rPr>
        <w:t>Gross Internal Area</w:t>
      </w:r>
      <w:r w:rsidRPr="00B1211D" w:rsidR="00722814">
        <w:rPr>
          <w:b/>
        </w:rPr>
        <w:t>”</w:t>
      </w:r>
    </w:p>
    <w:p w:rsidR="00DA1639" w:rsidRPr="00B1211D" w:rsidP="00984F4F">
      <w:pPr>
        <w:pStyle w:val="SHParagraph1"/>
      </w:pPr>
      <w:r w:rsidRPr="00B1211D">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B1211D">
        <w:t>this Lease</w:t>
      </w:r>
      <w:r>
        <w:t>]</w:t>
      </w:r>
      <w:r>
        <w:t>[</w:t>
      </w:r>
      <w:r w:rsidRPr="00B1211D">
        <w:t>measurement</w:t>
      </w:r>
      <w:r>
        <w:t>]</w:t>
      </w:r>
      <w:r w:rsidRPr="00B1211D">
        <w:t>;</w:t>
      </w:r>
      <w:r>
        <w:rPr>
          <w:rStyle w:val="FootnoteReference"/>
        </w:rPr>
        <w:footnoteReference w:id="20"/>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1"/>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pPr>
      <w:r>
        <w:t>[</w:t>
      </w:r>
      <w:r w:rsidRPr="00B1211D" w:rsidR="00722814">
        <w:rPr>
          <w:b/>
        </w:rPr>
        <w:t>“</w:t>
      </w:r>
      <w:r w:rsidRPr="00B1211D">
        <w:rPr>
          <w:b/>
        </w:rPr>
        <w:t>Kitchen Extract Duct</w:t>
      </w:r>
      <w:r w:rsidRPr="00B1211D" w:rsidR="00722814">
        <w:rPr>
          <w:b/>
        </w:rPr>
        <w:t>”</w:t>
      </w:r>
    </w:p>
    <w:p w:rsidR="00DA1639" w:rsidRPr="00B1211D" w:rsidP="00984F4F">
      <w:pPr>
        <w:pStyle w:val="SHParagraph1"/>
      </w:pPr>
      <w:r w:rsidRPr="00B1211D">
        <w:t xml:space="preserve">the kitchen extract duct </w:t>
      </w:r>
      <w:r>
        <w:t>[</w:t>
      </w:r>
      <w:r w:rsidRPr="00B1211D">
        <w:t>in the riser</w:t>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r>
        <w:t>]</w:t>
      </w:r>
    </w:p>
    <w:p w:rsidR="00DA1639" w:rsidRPr="00B1211D" w:rsidP="009A0B39">
      <w:pPr>
        <w:pStyle w:val="SHNormal"/>
        <w:keepNext/>
      </w:pPr>
      <w:r>
        <w:t>[</w:t>
      </w:r>
      <w:r w:rsidRPr="00B1211D" w:rsidR="00722814">
        <w:rPr>
          <w:b/>
        </w:rPr>
        <w:t>“</w:t>
      </w:r>
      <w:r w:rsidRPr="00B1211D">
        <w:rPr>
          <w:b/>
        </w:rPr>
        <w:t>Kitchen Extract Fan</w:t>
      </w:r>
      <w:r w:rsidRPr="00B1211D" w:rsidR="00722814">
        <w:rPr>
          <w:b/>
        </w:rPr>
        <w:t>”</w:t>
      </w:r>
    </w:p>
    <w:p w:rsidR="00DA1639" w:rsidRPr="00B1211D" w:rsidP="00984F4F">
      <w:pPr>
        <w:pStyle w:val="SHParagraph1"/>
      </w:pPr>
      <w:r w:rsidRPr="00B1211D">
        <w:t>the fan and associated attenuator at the outlet of the Kitchen Extract Duct</w:t>
      </w:r>
      <w:r w:rsidRPr="00B1211D" w:rsidR="009A50E1">
        <w:t xml:space="preserve"> </w:t>
      </w:r>
      <w:r w:rsidRPr="00B1211D">
        <w:t>that Tenant has a right to install on the Plant Area</w:t>
      </w:r>
      <w:r w:rsidRPr="00B1211D">
        <w:t>;</w:t>
      </w:r>
      <w:r>
        <w:t>]</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Centre</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pPr>
      <w:r w:rsidRPr="00B1211D" w:rsidR="00722814">
        <w:rPr>
          <w:b/>
        </w:rPr>
        <w:t>“</w:t>
      </w:r>
      <w:r w:rsidRPr="00B1211D">
        <w:rPr>
          <w:b/>
        </w:rPr>
        <w:t>Licensing Authorities</w:t>
      </w:r>
      <w:r w:rsidRPr="00B1211D" w:rsidR="00722814">
        <w:rPr>
          <w:b/>
        </w:rPr>
        <w:t>”</w:t>
      </w:r>
    </w:p>
    <w:p w:rsidR="00DA1639" w:rsidRPr="00B1211D" w:rsidP="00984F4F">
      <w:pPr>
        <w:pStyle w:val="SHParagraph1"/>
      </w:pPr>
      <w:r w:rsidRPr="00B1211D">
        <w:t>the person, body or authority competent to grant the relevant Trade Licences;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r w:rsidRPr="00B1211D">
        <w:t xml:space="preserve"> and</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 xml:space="preserve">any other parts of the </w:t>
      </w:r>
      <w:r w:rsidRPr="00B1211D">
        <w:t>Centre</w:t>
      </w:r>
      <w:r w:rsidRPr="00B1211D">
        <w:t xml:space="preserve"> to the extent that those amounts do not form part of the Service Costs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E0088C" w:rsidRPr="00B1211D" w:rsidP="00E0088C">
      <w:pPr>
        <w:pStyle w:val="SHParagraph1"/>
      </w:pPr>
      <w:r w:rsidRPr="00B1211D">
        <w:t xml:space="preserve">the use of the Premises as a </w:t>
      </w:r>
      <w:r>
        <w:t>[</w:t>
      </w:r>
      <w:r>
        <w:t>[</w:t>
      </w:r>
      <w:r w:rsidRPr="00B1211D">
        <w:t xml:space="preserve">sandwich shop within </w:t>
      </w:r>
      <w:r>
        <w:t>C</w:t>
      </w:r>
      <w:r w:rsidRPr="00B1211D">
        <w:t xml:space="preserve">lass </w:t>
      </w:r>
      <w:r>
        <w:t>E(a)</w:t>
      </w:r>
      <w:r>
        <w:t>]</w:t>
      </w:r>
      <w:r>
        <w:t>[</w:t>
      </w:r>
      <w:r w:rsidRPr="00B1211D">
        <w:t xml:space="preserve">restaurant within Class </w:t>
      </w:r>
      <w:r>
        <w:t>E(b)</w:t>
      </w:r>
      <w:r>
        <w:t>]</w:t>
      </w:r>
      <w:r w:rsidRPr="00B1211D">
        <w:t xml:space="preserve"> </w:t>
      </w:r>
      <w:r>
        <w:t xml:space="preserve">of Part A of Schedule 2 to the </w:t>
      </w:r>
      <w:r w:rsidRPr="00B1211D">
        <w:t>Town and Country Planning (Use Classes) Order 1987</w:t>
      </w:r>
      <w:r>
        <w:t>]</w:t>
      </w:r>
      <w:r w:rsidRPr="00331705">
        <w:rPr>
          <w:color w:val="FF4500"/>
        </w:rPr>
        <w:t xml:space="preserve"> </w:t>
      </w:r>
      <w:r>
        <w:t>[</w:t>
      </w:r>
      <w:r>
        <w:t>[</w:t>
      </w:r>
      <w:r w:rsidRPr="00B1211D">
        <w:t>wine bar</w:t>
      </w:r>
      <w:r>
        <w:t>]</w:t>
      </w:r>
      <w:r>
        <w:t>[</w:t>
      </w:r>
      <w:r w:rsidRPr="00B1211D">
        <w:t>licensed public house</w:t>
      </w:r>
      <w:r>
        <w:t>]</w:t>
      </w:r>
      <w:r>
        <w:t>[</w:t>
      </w:r>
      <w:r w:rsidRPr="00B1211D">
        <w:t>off-licence</w:t>
      </w:r>
      <w:r>
        <w:t>]</w:t>
      </w:r>
      <w:r>
        <w:t>]</w:t>
      </w:r>
      <w:r>
        <w:t>[</w:t>
      </w:r>
      <w:r w:rsidRPr="00B1211D">
        <w:t>hot-food takeaway</w:t>
      </w:r>
      <w:r>
        <w:t xml:space="preserve"> for the sale of </w:t>
      </w:r>
      <w:r>
        <w:t>[</w:t>
      </w:r>
      <w:r>
        <w:t>DESCRIPTION</w:t>
      </w:r>
      <w:r>
        <w:t>]</w:t>
      </w:r>
      <w:r>
        <w:t>]</w:t>
      </w:r>
      <w:r w:rsidRPr="00B1211D">
        <w:t> </w:t>
      </w:r>
      <w:r>
        <w:t>[</w:t>
      </w:r>
      <w:r w:rsidRPr="00B1211D">
        <w:t xml:space="preserve">or such other use </w:t>
      </w:r>
      <w:r>
        <w:t xml:space="preserve">for the sale of </w:t>
      </w:r>
      <w:r>
        <w:t>[</w:t>
      </w:r>
      <w:r>
        <w:t>[</w:t>
      </w:r>
      <w:r>
        <w:t>hot</w:t>
      </w:r>
      <w:r>
        <w:t>]</w:t>
      </w:r>
      <w:r>
        <w:t xml:space="preserve"> </w:t>
      </w:r>
      <w:r>
        <w:t>[</w:t>
      </w:r>
      <w:r>
        <w:t>or</w:t>
      </w:r>
      <w:r>
        <w:t>]</w:t>
      </w:r>
      <w:r>
        <w:t xml:space="preserve"> </w:t>
      </w:r>
      <w:r>
        <w:t>[</w:t>
      </w:r>
      <w:r>
        <w:t>cold</w:t>
      </w:r>
      <w:r>
        <w:t>]</w:t>
      </w:r>
      <w:r>
        <w:t xml:space="preserve"> food</w:t>
      </w:r>
      <w:r>
        <w:t>]</w:t>
      </w:r>
      <w:r>
        <w:t xml:space="preserve"> </w:t>
      </w:r>
      <w:r>
        <w:t>[</w:t>
      </w:r>
      <w:r>
        <w:t>and</w:t>
      </w:r>
      <w:r>
        <w:t>]</w:t>
      </w:r>
      <w:r>
        <w:t xml:space="preserve"> </w:t>
      </w:r>
      <w:r>
        <w:t>[</w:t>
      </w:r>
      <w:r>
        <w:t>alcohol</w:t>
      </w:r>
      <w:r>
        <w:t>]</w:t>
      </w:r>
      <w:r>
        <w:t xml:space="preserve"> for consumption </w:t>
      </w:r>
      <w:r>
        <w:t>[</w:t>
      </w:r>
      <w:r>
        <w:t>[</w:t>
      </w:r>
      <w:r>
        <w:t>on</w:t>
      </w:r>
      <w:r>
        <w:t>]</w:t>
      </w:r>
      <w:r>
        <w:t xml:space="preserve"> </w:t>
      </w:r>
      <w:r>
        <w:t>[</w:t>
      </w:r>
      <w:r>
        <w:t>or</w:t>
      </w:r>
      <w:r>
        <w:t>]</w:t>
      </w:r>
      <w:r>
        <w:t xml:space="preserve"> </w:t>
      </w:r>
      <w:r>
        <w:t>[</w:t>
      </w:r>
      <w:r>
        <w:t>off</w:t>
      </w:r>
      <w:r>
        <w:t>]</w:t>
      </w:r>
      <w:r>
        <w:t>]</w:t>
      </w:r>
      <w:r>
        <w:t xml:space="preserve"> the Premises </w:t>
      </w:r>
      <w:r w:rsidRPr="00B1211D">
        <w:t>as the Landlord may approve</w:t>
      </w:r>
      <w:r>
        <w:t>]</w:t>
      </w:r>
      <w:r w:rsidRPr="00B1211D">
        <w:t>;</w:t>
      </w:r>
      <w:r>
        <w:rPr>
          <w:rStyle w:val="FootnoteReference"/>
          <w:bCs/>
        </w:rPr>
        <w:footnoteReference w:id="22"/>
      </w:r>
    </w:p>
    <w:p w:rsidR="00E0088C" w:rsidRPr="00E0088C" w:rsidP="00984F4F">
      <w:pPr>
        <w:pStyle w:val="SHParagraph1"/>
        <w:rPr>
          <w:b/>
          <w:bCs/>
        </w:rPr>
      </w:pPr>
      <w:r w:rsidRPr="00E0088C">
        <w:rPr>
          <w:b/>
          <w:bCs/>
        </w:rPr>
        <w:t>OR</w:t>
      </w:r>
    </w:p>
    <w:p w:rsidR="009B1980" w:rsidRPr="00FD5CB1" w:rsidP="00984F4F">
      <w:pPr>
        <w:pStyle w:val="SHParagraph1"/>
      </w:pPr>
      <w:r w:rsidRPr="00B1211D">
        <w:t xml:space="preserve">the use of the Premises as a </w:t>
      </w:r>
      <w:r>
        <w:t>[</w:t>
      </w:r>
      <w:r w:rsidRPr="00B1211D">
        <w:t>sandwich shop within class A1(d)</w:t>
      </w:r>
      <w:r>
        <w:t>]</w:t>
      </w:r>
      <w:r>
        <w:t>[</w:t>
      </w:r>
      <w:r>
        <w:t>[</w:t>
      </w:r>
      <w:r w:rsidRPr="00B1211D">
        <w:t>restaurant</w:t>
      </w:r>
      <w:r>
        <w:t>]</w:t>
      </w:r>
      <w:r>
        <w:t>[</w:t>
      </w:r>
      <w:r w:rsidRPr="00B1211D" w:rsidR="00E92316">
        <w:t>wine bar</w:t>
      </w:r>
      <w:r>
        <w:t>]</w:t>
      </w:r>
      <w:r>
        <w:t>[</w:t>
      </w:r>
      <w:r w:rsidRPr="00B1211D" w:rsidR="00E92316">
        <w:t>licensed public house</w:t>
      </w:r>
      <w:r>
        <w:t>]</w:t>
      </w:r>
      <w:r>
        <w:t>[</w:t>
      </w:r>
      <w:r w:rsidRPr="00B1211D" w:rsidR="00E92316">
        <w:t>off-licence</w:t>
      </w:r>
      <w:r>
        <w:t>]</w:t>
      </w:r>
      <w:r>
        <w:t>[</w:t>
      </w:r>
      <w:r w:rsidRPr="00E92316" w:rsidR="00E92316">
        <w:t>hot</w:t>
      </w:r>
      <w:r w:rsidR="00E92316">
        <w:t xml:space="preserve"> food takeaway</w:t>
      </w:r>
      <w:r>
        <w:t>]</w:t>
      </w:r>
      <w:r w:rsidRPr="00B1211D">
        <w:t xml:space="preserve"> within Class A3</w:t>
      </w:r>
      <w:r>
        <w:t>]</w:t>
      </w:r>
      <w:r w:rsidRPr="00B1211D">
        <w:t xml:space="preserve"> of Schedule</w:t>
      </w:r>
      <w:r w:rsidRPr="00E92316">
        <w:rPr>
          <w:bCs/>
        </w:rPr>
        <w:t> </w:t>
      </w:r>
      <w:r w:rsidRPr="00E92316" w:rsidR="00E92316">
        <w:rPr>
          <w:bCs/>
        </w:rPr>
        <w:t xml:space="preserve">1 </w:t>
      </w:r>
      <w:r w:rsidRPr="00B1211D">
        <w:t>to the Town and Country Planning (Use Classes) Order 1987 </w:t>
      </w:r>
      <w:r>
        <w:t>[</w:t>
      </w:r>
      <w:r w:rsidRPr="00B1211D">
        <w:t xml:space="preserve">or such other use within Class </w:t>
      </w:r>
      <w:r>
        <w:t>[</w:t>
      </w:r>
      <w:r w:rsidRPr="00B1211D">
        <w:t>A(1)(d)</w:t>
      </w:r>
      <w:r>
        <w:t>]</w:t>
      </w:r>
      <w:r>
        <w:t>[</w:t>
      </w:r>
      <w:r w:rsidRPr="00B1211D">
        <w:t>A3</w:t>
      </w:r>
      <w:r>
        <w:t>]</w:t>
      </w:r>
      <w:r w:rsidRPr="00B1211D">
        <w:t xml:space="preserve"> as the Landlord may approve</w:t>
      </w:r>
      <w:r>
        <w:t>]</w:t>
      </w:r>
      <w:r w:rsidRPr="00B1211D">
        <w:t>;</w:t>
      </w:r>
      <w:r>
        <w:rPr>
          <w:rStyle w:val="FootnoteReference"/>
        </w:rPr>
        <w:footnoteReference w:id="23"/>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24"/>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5</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25"/>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rsidRPr="00B1211D">
        <w:t>Centre</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5.10.4</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w:t>
      </w:r>
      <w:r w:rsidRPr="00B1211D">
        <w:t>Centre</w:t>
      </w:r>
      <w:r w:rsidRPr="00B1211D">
        <w:t xml:space="preserv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0"/>
        </w:numPr>
      </w:pPr>
      <w:bookmarkStart w:id="5" w:name="_Ref499018483"/>
      <w:r w:rsidRPr="00B1211D">
        <w:t>including:</w:t>
      </w:r>
      <w:r>
        <w:rPr>
          <w:rStyle w:val="FootnoteReference"/>
        </w:rPr>
        <w:footnoteReference w:id="26"/>
      </w:r>
      <w:bookmarkEnd w:id="5"/>
    </w:p>
    <w:p w:rsidR="00DA1639" w:rsidRPr="00B1211D" w:rsidP="00984F4F">
      <w:pPr>
        <w:pStyle w:val="SHDefinitioni"/>
      </w:pPr>
      <w:r w:rsidRPr="00B1211D">
        <w:t>all plaster and other internal surfacing materials and finishes on the structural walls</w:t>
      </w:r>
      <w:r w:rsidRPr="00B1211D">
        <w:t>, floors and ceilings</w:t>
      </w:r>
      <w:r w:rsidRPr="00B1211D">
        <w:t xml:space="preserve"> of the Premises and on the other structural parts of the </w:t>
      </w:r>
      <w:r w:rsidRPr="00B1211D">
        <w:t>Centre</w:t>
      </w:r>
      <w:r w:rsidRPr="00B1211D">
        <w:t xml:space="preserve"> within or bounding the Premises;</w:t>
      </w:r>
    </w:p>
    <w:p w:rsidR="00DA1639" w:rsidRPr="00B1211D" w:rsidP="00984F4F">
      <w:pPr>
        <w:pStyle w:val="SHDefinitioni"/>
      </w:pPr>
      <w:bookmarkStart w:id="6" w:name="_Ref499018537"/>
      <w:r w:rsidRPr="00B1211D">
        <w:t>the shop front, fascia and all doors, windows and door and window frames;</w:t>
      </w:r>
      <w:bookmarkEnd w:id="6"/>
    </w:p>
    <w:p w:rsidR="00DA1639" w:rsidRPr="00B1211D" w:rsidP="00984F4F">
      <w:pPr>
        <w:pStyle w:val="SHDefinitioni"/>
      </w:pPr>
      <w:bookmarkStart w:id="7" w:name="_Ref503165826"/>
      <w:r w:rsidRPr="00B1211D">
        <w:t xml:space="preserve">the plaster and other internal surfacing </w:t>
      </w:r>
      <w:r w:rsidRPr="00B1211D" w:rsidR="00537746">
        <w:t xml:space="preserve">materials </w:t>
      </w:r>
      <w:r w:rsidRPr="00B1211D">
        <w:t>and finishes on any non-structural walls separating the Premises from any</w:t>
      </w:r>
      <w:r w:rsidRPr="00B1211D">
        <w:t xml:space="preserve"> Common Parts;</w:t>
      </w:r>
      <w:bookmarkEnd w:id="7"/>
    </w:p>
    <w:p w:rsidR="00DA1639" w:rsidRPr="00B1211D" w:rsidP="00984F4F">
      <w:pPr>
        <w:pStyle w:val="SHDefinitioni"/>
      </w:pPr>
      <w:r w:rsidRPr="00B1211D">
        <w:t>one half severed vertically of any non-structural walls separating the Premises from any adjoining Lettable Units;</w:t>
      </w:r>
    </w:p>
    <w:p w:rsidR="00DA1639" w:rsidRPr="00B1211D" w:rsidP="00984F4F">
      <w:pPr>
        <w:pStyle w:val="SHDefinitioni"/>
      </w:pPr>
      <w:r w:rsidRPr="00B1211D">
        <w:t>the entirety of any non-structural walls wholly within the Premises;</w:t>
      </w:r>
    </w:p>
    <w:p w:rsidR="00DA1639" w:rsidRPr="00B1211D" w:rsidP="00984F4F">
      <w:pPr>
        <w:pStyle w:val="SHDefinitioni"/>
      </w:pPr>
      <w:r w:rsidRPr="00B1211D">
        <w:t>all Conducting Media and landlord</w:t>
      </w:r>
      <w:r w:rsidRPr="00B1211D" w:rsidR="00722814">
        <w:t>’</w:t>
      </w:r>
      <w:r w:rsidRPr="00B1211D">
        <w:t xml:space="preserve">s plant, equipment and fixtures </w:t>
      </w:r>
      <w:r>
        <w:t>[</w:t>
      </w:r>
      <w:r w:rsidRPr="00B1211D">
        <w:t>within and</w:t>
      </w:r>
      <w:r>
        <w:t>]</w:t>
      </w:r>
      <w:r w:rsidRPr="00B1211D">
        <w:t xml:space="preserve"> exclusively serving the Premises including the Tenant</w:t>
      </w:r>
      <w:r w:rsidRPr="00B1211D" w:rsidR="00722814">
        <w:t>’</w:t>
      </w:r>
      <w:r w:rsidRPr="00B1211D">
        <w:t>s fire detection, alarm and sprinkler systems (if any) up to the point of connection with the Landlord</w:t>
      </w:r>
      <w:r w:rsidRPr="00B1211D" w:rsidR="00722814">
        <w:t>’</w:t>
      </w:r>
      <w:r w:rsidRPr="00B1211D">
        <w:t>s fire detection, alarm and sprinkler systems;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w:t>
      </w:r>
    </w:p>
    <w:p w:rsidR="00DA1639" w:rsidRPr="00B1211D" w:rsidP="00984F4F">
      <w:pPr>
        <w:pStyle w:val="SHDefinitioni"/>
      </w:pPr>
      <w:r w:rsidRPr="00B1211D">
        <w:t>all load bearing and exterior walls and the floors and ceilings of the Premises (other than those included above);</w:t>
      </w:r>
    </w:p>
    <w:p w:rsidR="00DA1639" w:rsidRPr="00B1211D" w:rsidP="00984F4F">
      <w:pPr>
        <w:pStyle w:val="SHDefinitioni"/>
      </w:pPr>
      <w:r w:rsidRPr="00B1211D">
        <w:t xml:space="preserve">all structural parts of the </w:t>
      </w:r>
      <w:r w:rsidRPr="00B1211D">
        <w:t>Centre</w:t>
      </w:r>
      <w:r w:rsidRPr="00B1211D">
        <w:t>;</w:t>
      </w:r>
    </w:p>
    <w:p w:rsidR="00DA1639" w:rsidRPr="00B1211D" w:rsidP="00984F4F">
      <w:pPr>
        <w:pStyle w:val="SHDefinitioni"/>
      </w:pPr>
      <w:r w:rsidRPr="00B1211D">
        <w:t>the entirety (subject to</w:t>
      </w:r>
      <w:r w:rsidRPr="00B1211D" w:rsidR="00D54E60">
        <w:t xml:space="preserve"> </w:t>
      </w:r>
      <w:r w:rsidRPr="00B1211D" w:rsidR="00D54E60">
        <w:rPr>
          <w:b/>
        </w:rPr>
        <w:t>paragraph </w:t>
      </w:r>
      <w:r w:rsidRPr="00B1211D">
        <w:rPr>
          <w:b/>
        </w:rPr>
        <w:fldChar w:fldCharType="begin"/>
      </w:r>
      <w:r w:rsidRPr="00B1211D">
        <w:rPr>
          <w:b/>
        </w:rPr>
        <w:instrText xml:space="preserve"> REF _Ref503165826 \r \h </w:instrText>
      </w:r>
      <w:r w:rsidRPr="00B1211D">
        <w:rPr>
          <w:b/>
        </w:rPr>
        <w:fldChar w:fldCharType="separate"/>
      </w:r>
      <w:r w:rsidRPr="00B1211D">
        <w:rPr>
          <w:b/>
        </w:rPr>
        <w:t>(a)(iii)</w:t>
      </w:r>
      <w:r w:rsidRPr="00B1211D">
        <w:rPr>
          <w:b/>
        </w:rPr>
        <w:fldChar w:fldCharType="end"/>
      </w:r>
      <w:r w:rsidRPr="00B1211D">
        <w:t xml:space="preserve"> of this definition) of any non-structural walls separating the Premises from any</w:t>
      </w:r>
      <w:r w:rsidRPr="00B1211D">
        <w:t xml:space="preserve"> Common Parts;</w:t>
      </w:r>
    </w:p>
    <w:p w:rsidR="00DA1639" w:rsidRPr="00B1211D" w:rsidP="00984F4F">
      <w:pPr>
        <w:pStyle w:val="SHDefinitioni"/>
      </w:pPr>
      <w:r w:rsidRPr="00B1211D">
        <w:t xml:space="preserve">the airspace within any </w:t>
      </w:r>
      <w:r w:rsidR="00115FCD">
        <w:t>Supply Runs</w:t>
      </w:r>
      <w:r w:rsidRPr="00B1211D">
        <w:t xml:space="preserve"> that run through the Premises;</w:t>
      </w:r>
      <w:r>
        <w:t>[</w:t>
      </w:r>
      <w:r w:rsidR="00520928">
        <w:t> and</w:t>
      </w:r>
      <w:r>
        <w:t>]</w:t>
      </w:r>
    </w:p>
    <w:p w:rsidR="00DA1639" w:rsidRPr="00B1211D" w:rsidP="00984F4F">
      <w:pPr>
        <w:pStyle w:val="SHDefinitioni"/>
      </w:pPr>
      <w:r w:rsidRPr="00B1211D">
        <w:t>the Landlord</w:t>
      </w:r>
      <w:r w:rsidRPr="00B1211D" w:rsidR="00722814">
        <w:t>’</w:t>
      </w:r>
      <w:r w:rsidRPr="00B1211D">
        <w:t>s fire detection, alarm and sprinkler systems (if any) up to the point of connection with the Tenant</w:t>
      </w:r>
      <w:r w:rsidRPr="00B1211D" w:rsidR="00722814">
        <w:t>’</w:t>
      </w:r>
      <w:r w:rsidRPr="00B1211D">
        <w:t>s fire detection, alarm and sprinkler systems</w:t>
      </w:r>
      <w:r w:rsidRPr="00B1211D" w:rsidR="00D54E60">
        <w:t>;</w:t>
      </w:r>
      <w:r>
        <w:t>[</w:t>
      </w:r>
      <w:r w:rsidRPr="00B1211D" w:rsidR="00D54E60">
        <w:t> and</w:t>
      </w:r>
      <w:r>
        <w:t>]</w:t>
      </w:r>
    </w:p>
    <w:p w:rsidR="00DA1639" w:rsidRPr="00B1211D" w:rsidP="00984F4F">
      <w:pPr>
        <w:pStyle w:val="SHDefinitioni"/>
      </w:pPr>
      <w:r>
        <w:t>[</w:t>
      </w:r>
      <w:r w:rsidRPr="00B1211D">
        <w:t xml:space="preserve">the </w:t>
      </w:r>
      <w:r w:rsidRPr="00B1211D">
        <w:t>Centre</w:t>
      </w:r>
      <w:r w:rsidRPr="00B1211D">
        <w:t xml:space="preserve"> Management Systems (if any) within the Premises;</w:t>
      </w:r>
      <w:r>
        <w:t>]</w:t>
      </w:r>
    </w:p>
    <w:p w:rsidR="00DA1639" w:rsidRPr="00B1211D" w:rsidP="009A0B39">
      <w:pPr>
        <w:pStyle w:val="SHNormal"/>
        <w:keepNext/>
      </w:pPr>
      <w:r w:rsidRPr="00B1211D" w:rsidR="00722814">
        <w:rPr>
          <w:b/>
        </w:rPr>
        <w:t>“</w:t>
      </w:r>
      <w:r w:rsidRPr="00B1211D">
        <w:rPr>
          <w:b/>
        </w:rPr>
        <w:t>Premises Licence</w:t>
      </w:r>
      <w:r w:rsidRPr="00B1211D" w:rsidR="00722814">
        <w:rPr>
          <w:b/>
        </w:rPr>
        <w:t>”</w:t>
      </w:r>
    </w:p>
    <w:p w:rsidR="00DA1639" w:rsidRPr="00B1211D" w:rsidP="00984F4F">
      <w:pPr>
        <w:pStyle w:val="SHParagraph1"/>
      </w:pPr>
      <w:r w:rsidRPr="00B1211D">
        <w:t>any licence required under the Licensing Act</w:t>
      </w:r>
      <w:r w:rsidRPr="00B1211D" w:rsidR="00D54E60">
        <w:t> 2</w:t>
      </w:r>
      <w:r w:rsidRPr="00B1211D">
        <w:t>00</w:t>
      </w:r>
      <w:r w:rsidRPr="00B1211D" w:rsidR="00D54E60">
        <w:t>3 </w:t>
      </w:r>
      <w:r w:rsidRPr="00B1211D">
        <w:t>for the use of the Premises for the Permitted Use;</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27"/>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28"/>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29"/>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30"/>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31"/>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32"/>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33"/>
      </w:r>
      <w:r w:rsidRPr="00B1211D">
        <w:t xml:space="preserve"> years, starting on the date of the relevant damage or destruction;</w:t>
      </w:r>
    </w:p>
    <w:p w:rsidR="00DA1639" w:rsidRPr="00B1211D" w:rsidP="009A0B39">
      <w:pPr>
        <w:pStyle w:val="SHNormal"/>
        <w:keepNext/>
      </w:pPr>
      <w:r>
        <w:t>[</w:t>
      </w:r>
      <w:r w:rsidRPr="00B1211D" w:rsidR="00722814">
        <w:rPr>
          <w:b/>
        </w:rPr>
        <w:t>“</w:t>
      </w:r>
      <w:r w:rsidRPr="00B1211D">
        <w:rPr>
          <w:b/>
        </w:rPr>
        <w:t>Seating Area</w:t>
      </w:r>
      <w:r w:rsidRPr="00B1211D" w:rsidR="00722814">
        <w:rPr>
          <w:b/>
        </w:rPr>
        <w:t>”</w:t>
      </w:r>
      <w:r>
        <w:rPr>
          <w:rStyle w:val="FootnoteReference"/>
        </w:rPr>
        <w:footnoteReference w:id="34"/>
      </w:r>
    </w:p>
    <w:p w:rsidR="00DA1639" w:rsidRPr="00B1211D" w:rsidP="00984F4F">
      <w:pPr>
        <w:pStyle w:val="SHParagraph1"/>
      </w:pPr>
      <w:r w:rsidRPr="00B1211D">
        <w:t xml:space="preserve">the area shown edged </w:t>
      </w:r>
      <w:r>
        <w:t>[</w:t>
      </w:r>
      <w:r w:rsidRPr="00B1211D">
        <w:t>COLOUR</w:t>
      </w:r>
      <w:r>
        <w:t>]</w:t>
      </w:r>
      <w:r w:rsidRPr="00B1211D">
        <w:t xml:space="preserve"> on </w:t>
      </w:r>
      <w:r>
        <w:t>[</w:t>
      </w:r>
      <w:r w:rsidRPr="00B1211D">
        <w:t>the Plan</w:t>
      </w:r>
      <w:r>
        <w:t>]</w:t>
      </w:r>
      <w:r>
        <w:t>[</w:t>
      </w:r>
      <w:r w:rsidRPr="00B1211D">
        <w:t xml:space="preserve">Plan number </w:t>
      </w:r>
      <w:r>
        <w:t>[</w:t>
      </w:r>
      <w:r w:rsidRPr="00B1211D">
        <w:t>NUMBER</w:t>
      </w:r>
      <w:r>
        <w:t>]</w:t>
      </w:r>
      <w:r>
        <w:t>]</w:t>
      </w:r>
      <w:r w:rsidRPr="00B1211D">
        <w:t xml:space="preserve"> subject to any variation to this area that the Landlord may make from time to time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_Ref384807664 \n \h  \* MERGEFORMAT </w:instrText>
      </w:r>
      <w:r w:rsidRPr="00B1211D">
        <w:rPr>
          <w:b/>
        </w:rPr>
        <w:fldChar w:fldCharType="separate"/>
      </w:r>
      <w:r w:rsidRPr="00B1211D" w:rsidR="00E34B10">
        <w:rPr>
          <w:b/>
        </w:rPr>
        <w:t>1.6</w:t>
      </w:r>
      <w:r w:rsidRPr="00B1211D">
        <w:rPr>
          <w:b/>
        </w:rPr>
        <w:fldChar w:fldCharType="end"/>
      </w:r>
      <w:r w:rsidRPr="00B1211D">
        <w:rPr>
          <w:b/>
        </w:rPr>
        <w:t xml:space="preserve"> of </w:t>
      </w:r>
      <w:r w:rsidRPr="00B1211D">
        <w:rPr>
          <w:b/>
        </w:rPr>
        <w:fldChar w:fldCharType="begin"/>
      </w:r>
      <w:r w:rsidRPr="00B1211D">
        <w:rPr>
          <w:b/>
        </w:rPr>
        <w:instrText xml:space="preserve"> REF _Ref498960620 \n \h  \* MERGEFORMAT </w:instrText>
      </w:r>
      <w:r w:rsidRPr="00B1211D">
        <w:rPr>
          <w:b/>
        </w:rPr>
        <w:fldChar w:fldCharType="separate"/>
      </w:r>
      <w:r w:rsidRPr="00B1211D" w:rsidR="00E34B10">
        <w:rPr>
          <w:b/>
        </w:rPr>
        <w:t>Part 3</w:t>
      </w:r>
      <w:r w:rsidRPr="00B1211D">
        <w:rPr>
          <w:b/>
        </w:rPr>
        <w:fldChar w:fldCharType="end"/>
      </w:r>
      <w:r w:rsidRPr="00B1211D">
        <w:rPr>
          <w:b/>
        </w:rPr>
        <w:t xml:space="preserve"> of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9</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Seating Area Regulations</w:t>
      </w:r>
      <w:r w:rsidRPr="00B1211D" w:rsidR="00722814">
        <w:rPr>
          <w:b/>
        </w:rPr>
        <w:t>”</w:t>
      </w:r>
    </w:p>
    <w:p w:rsidR="00DA1639" w:rsidRPr="00B1211D" w:rsidP="00984F4F">
      <w:pPr>
        <w:pStyle w:val="SHParagraph2"/>
      </w:pPr>
      <w:r w:rsidRPr="00B1211D">
        <w:t xml:space="preserve">the regulations relating to the use and conduct of the Seating Area </w:t>
      </w:r>
      <w:r>
        <w:t>[</w:t>
      </w:r>
      <w:r w:rsidRPr="00B1211D">
        <w:t>in</w:t>
      </w:r>
      <w:r w:rsidRPr="00B1211D" w:rsidR="00D54E60">
        <w:t xml:space="preserve"> </w:t>
      </w:r>
      <w:r w:rsidRPr="00B1211D" w:rsidR="00D54E60">
        <w:rPr>
          <w:b/>
        </w:rPr>
        <w:t>paragraph </w:t>
      </w:r>
      <w:r w:rsidRPr="00B1211D">
        <w:rPr>
          <w:b/>
        </w:rPr>
        <w:fldChar w:fldCharType="begin"/>
      </w:r>
      <w:r w:rsidRPr="00B1211D">
        <w:rPr>
          <w:b/>
        </w:rPr>
        <w:instrText xml:space="preserve"> REF _Ref384807793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_Ref498960620 \n \h  \* MERGEFORMAT </w:instrText>
      </w:r>
      <w:r w:rsidRPr="00B1211D">
        <w:rPr>
          <w:b/>
        </w:rPr>
        <w:fldChar w:fldCharType="separate"/>
      </w:r>
      <w:r w:rsidRPr="00B1211D" w:rsidR="00E34B10">
        <w:rPr>
          <w:b/>
        </w:rPr>
        <w:t>Part 3</w:t>
      </w:r>
      <w:r w:rsidRPr="00B1211D">
        <w:rPr>
          <w:b/>
        </w:rPr>
        <w:fldChar w:fldCharType="end"/>
      </w:r>
      <w:r w:rsidRPr="00B1211D">
        <w:rPr>
          <w:b/>
        </w:rPr>
        <w:t xml:space="preserve"> of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9</w:t>
      </w:r>
      <w:r w:rsidRPr="00B1211D">
        <w:rPr>
          <w:b/>
        </w:rPr>
        <w:fldChar w:fldCharType="end"/>
      </w:r>
      <w:r>
        <w:t>]</w:t>
      </w:r>
      <w:r>
        <w:t>[</w:t>
      </w:r>
      <w:r w:rsidRPr="00B1211D">
        <w:t xml:space="preserve">published by the Landlord as part of any </w:t>
      </w:r>
      <w:r w:rsidRPr="00B1211D" w:rsidR="00B66770">
        <w:t>Centre</w:t>
      </w:r>
      <w:r w:rsidRPr="00B1211D">
        <w:t xml:space="preserve"> regulations</w:t>
      </w:r>
      <w:r>
        <w:t>]</w:t>
      </w:r>
      <w:r w:rsidRPr="00B1211D">
        <w:t>;</w:t>
      </w:r>
      <w:r>
        <w:t>]</w:t>
      </w:r>
    </w:p>
    <w:p w:rsidR="00DA1639" w:rsidRPr="00B1211D" w:rsidP="009A0B39">
      <w:pPr>
        <w:pStyle w:val="SHNormal"/>
        <w:keepNext/>
      </w:pPr>
      <w:r w:rsidRPr="00B1211D" w:rsidR="00722814">
        <w:rPr>
          <w:b/>
        </w:rPr>
        <w:t>“</w:t>
      </w:r>
      <w:r w:rsidRPr="00B1211D">
        <w:rPr>
          <w:b/>
          <w:bCs/>
        </w:rPr>
        <w:t>Service Charge</w:t>
      </w:r>
      <w:r w:rsidRPr="00B1211D" w:rsidR="00722814">
        <w:rPr>
          <w:b/>
          <w:bCs/>
        </w:rPr>
        <w:t>”</w:t>
      </w:r>
    </w:p>
    <w:p w:rsidR="00DA1639" w:rsidRPr="00B1211D" w:rsidP="00984F4F">
      <w:pPr>
        <w:pStyle w:val="SHParagraph1"/>
      </w:pPr>
      <w:r>
        <w:t>[</w:t>
      </w:r>
      <w:r w:rsidRPr="00B1211D">
        <w:t>a fair proportion (calculated on a floor area basis or any other method as the Landlord decides from time to time)</w:t>
      </w:r>
      <w:r>
        <w:t>]</w:t>
      </w:r>
      <w:r>
        <w:t>[</w:t>
      </w:r>
      <w:r w:rsidRPr="00B1211D">
        <w:t>the Tenant</w:t>
      </w:r>
      <w:r w:rsidRPr="00B1211D" w:rsidR="00722814">
        <w:t>’</w:t>
      </w:r>
      <w:r w:rsidRPr="00B1211D">
        <w:t>s Proportion</w:t>
      </w:r>
      <w:r>
        <w:t>]</w:t>
      </w:r>
      <w:r>
        <w:rPr>
          <w:rStyle w:val="FootnoteReference"/>
        </w:rPr>
        <w:footnoteReference w:id="35"/>
      </w:r>
      <w:r w:rsidRPr="00B1211D">
        <w:t xml:space="preserve"> of the Service Costs subject to any adjustments made by the Landlord under the provisions of</w:t>
      </w:r>
      <w:r w:rsidRPr="00B1211D" w:rsidR="00D54E60">
        <w:t xml:space="preserve"> </w:t>
      </w:r>
      <w:r w:rsidRPr="00B1211D" w:rsidR="00D54E60">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112C6">
        <w:t>;</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CC349F" w:rsidRPr="00B1211D" w:rsidP="00984F4F">
      <w:pPr>
        <w:pStyle w:val="SHParagraph1"/>
      </w:pPr>
      <w:r w:rsidRPr="00B1211D">
        <w:t xml:space="preserve">the aggregate costs </w:t>
      </w:r>
      <w:r>
        <w:t>[</w:t>
      </w:r>
      <w:r w:rsidRPr="00B1211D" w:rsidR="0093516E">
        <w:t>(</w:t>
      </w:r>
      <w:r w:rsidRPr="00B1211D">
        <w:t xml:space="preserve">less any </w:t>
      </w:r>
      <w:r w:rsidRPr="00B1211D">
        <w:t>Centre</w:t>
      </w:r>
      <w:r w:rsidRPr="00B1211D">
        <w:t xml:space="preserve"> Contribution</w:t>
      </w:r>
      <w:r w:rsidRPr="00B1211D" w:rsidR="0093516E">
        <w:t>)</w:t>
      </w:r>
      <w:r>
        <w:t>]</w:t>
      </w:r>
      <w:r w:rsidRPr="00B1211D">
        <w:t xml:space="preserve"> incurred by the Landlord in providing the Services in each Accounting Period </w:t>
      </w:r>
      <w:r w:rsidRPr="00B1211D" w:rsidR="0083698B">
        <w:t>together with</w:t>
      </w:r>
      <w:r w:rsidRPr="00B1211D">
        <w:t>:</w:t>
      </w:r>
    </w:p>
    <w:p w:rsidR="00CC349F" w:rsidRPr="00B1211D" w:rsidP="00E34B10">
      <w:pPr>
        <w:pStyle w:val="SHDefinitiona"/>
        <w:numPr>
          <w:ilvl w:val="0"/>
          <w:numId w:val="33"/>
        </w:numPr>
      </w:pPr>
      <w:r w:rsidRPr="00B1211D">
        <w:t>VAT that is not recoverable by the Landlord from HM Revenue &amp; Customs;</w:t>
      </w:r>
    </w:p>
    <w:p w:rsidR="00DA1639" w:rsidRPr="00B1211D" w:rsidP="00984F4F">
      <w:pPr>
        <w:pStyle w:val="SHDefinitiona"/>
      </w:pPr>
      <w:r w:rsidRPr="00B1211D">
        <w:t xml:space="preserve">the </w:t>
      </w:r>
      <w:r w:rsidR="00EA6BB3">
        <w:t>sums</w:t>
      </w:r>
      <w:r w:rsidRPr="00B1211D" w:rsidR="00CC349F">
        <w:t xml:space="preserve"> chargeable under </w:t>
      </w:r>
      <w:r w:rsidRPr="00B1211D" w:rsidR="00CC349F">
        <w:rPr>
          <w:b/>
        </w:rPr>
        <w:t xml:space="preserve">paragraph </w:t>
      </w:r>
      <w:r w:rsidRPr="00B1211D" w:rsidR="00CC349F">
        <w:rPr>
          <w:b/>
        </w:rPr>
        <w:fldChar w:fldCharType="begin"/>
      </w:r>
      <w:r w:rsidRPr="00B1211D" w:rsidR="00CC349F">
        <w:rPr>
          <w:b/>
        </w:rPr>
        <w:instrText xml:space="preserve"> REF _Ref521410328 \n \h  \* MERGEFORMAT </w:instrText>
      </w:r>
      <w:r w:rsidRPr="00B1211D" w:rsidR="00CC349F">
        <w:rPr>
          <w:b/>
        </w:rPr>
        <w:fldChar w:fldCharType="separate"/>
      </w:r>
      <w:r w:rsidRPr="00B1211D" w:rsidR="00E34B10">
        <w:rPr>
          <w:b/>
        </w:rPr>
        <w:t>2.4</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_Ref322094731 \n \h  \* MERGEFORMAT </w:instrText>
      </w:r>
      <w:r w:rsidRPr="00B1211D" w:rsidR="00CC349F">
        <w:rPr>
          <w:b/>
        </w:rPr>
        <w:fldChar w:fldCharType="separate"/>
      </w:r>
      <w:r w:rsidRPr="00B1211D" w:rsidR="00E34B10">
        <w:rPr>
          <w:b/>
        </w:rPr>
        <w:t>Part 1</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_Ref498960142 \n \h  \* MERGEFORMAT </w:instrText>
      </w:r>
      <w:r w:rsidRPr="00B1211D" w:rsidR="00CC349F">
        <w:rPr>
          <w:b/>
        </w:rPr>
        <w:fldChar w:fldCharType="separate"/>
      </w:r>
      <w:r w:rsidRPr="00B1211D" w:rsidR="00E34B10">
        <w:rPr>
          <w:b/>
        </w:rPr>
        <w:t>Schedule 3</w:t>
      </w:r>
      <w:r w:rsidRPr="00B1211D" w:rsidR="00CC349F">
        <w:rPr>
          <w:b/>
        </w:rPr>
        <w:fldChar w:fldCharType="end"/>
      </w:r>
      <w:r w:rsidRPr="00B1211D" w:rsidR="00CC349F">
        <w:t>;</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 xml:space="preserve">the </w:t>
      </w:r>
      <w:r w:rsidRPr="00B1211D">
        <w:t>Centre Services</w:t>
      </w:r>
      <w:r w:rsidRPr="00B1211D">
        <w:t xml:space="preserve"> and the Additional Services;</w:t>
      </w:r>
    </w:p>
    <w:p w:rsidR="00DA1639" w:rsidRPr="00B1211D" w:rsidP="009A0B39">
      <w:pPr>
        <w:pStyle w:val="SHNormal"/>
        <w:keepNext/>
      </w:pPr>
      <w:r w:rsidRPr="00B1211D" w:rsidR="00722814">
        <w:rPr>
          <w:b/>
        </w:rPr>
        <w:t>“</w:t>
      </w:r>
      <w:r w:rsidRPr="00B1211D">
        <w:rPr>
          <w:b/>
        </w:rPr>
        <w:t>Servicing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 and Christmas Day) and any other longer or shorter periods on any days stipulated by the Landlord;</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115FCD" w:rsidRPr="00115FCD" w:rsidP="00115FCD">
      <w:pPr>
        <w:pStyle w:val="SHNormal"/>
        <w:rPr>
          <w:b/>
        </w:rPr>
      </w:pPr>
      <w:r w:rsidRPr="00115FCD">
        <w:rPr>
          <w:b/>
        </w:rPr>
        <w:t>“Supply Runs”</w:t>
      </w:r>
    </w:p>
    <w:p w:rsidR="00115FCD" w:rsidRPr="00B1211D" w:rsidP="00115FCD">
      <w:pPr>
        <w:pStyle w:val="SHParagraph2"/>
      </w:pPr>
      <w:r>
        <w:t xml:space="preserve">any service risers, lateral runs or other areas within the </w:t>
      </w:r>
      <w:r w:rsidRPr="00B1211D">
        <w:t>Centre</w:t>
      </w:r>
      <w:r>
        <w:t xml:space="preserve"> designated or designed for the installation of Conducting Media within the </w:t>
      </w:r>
      <w:r w:rsidRPr="00B1211D">
        <w:t>Centre</w:t>
      </w:r>
      <w:r>
        <w:t>;</w:t>
      </w:r>
    </w:p>
    <w:p w:rsidR="00DA1639" w:rsidRPr="00B1211D" w:rsidP="009A0B39">
      <w:pPr>
        <w:pStyle w:val="SHNormal"/>
        <w:keepNext/>
      </w:pPr>
      <w:r>
        <w:t>[</w:t>
      </w:r>
      <w:r w:rsidRPr="00B1211D" w:rsidR="00722814">
        <w:rPr>
          <w:b/>
        </w:rPr>
        <w:t>“</w:t>
      </w:r>
      <w:r w:rsidRPr="00B1211D">
        <w:rPr>
          <w:b/>
        </w:rPr>
        <w:t>Tenant</w:t>
      </w:r>
      <w:r w:rsidRPr="00B1211D" w:rsidR="00722814">
        <w:rPr>
          <w:b/>
        </w:rPr>
        <w:t>’</w:t>
      </w:r>
      <w:r w:rsidRPr="00B1211D">
        <w:rPr>
          <w:b/>
        </w:rPr>
        <w:t>s Proportion</w:t>
      </w:r>
      <w:r w:rsidRPr="00B1211D" w:rsidR="00722814">
        <w:rPr>
          <w:b/>
        </w:rPr>
        <w:t>”</w:t>
      </w:r>
    </w:p>
    <w:p w:rsidR="00DA1639" w:rsidRPr="00B1211D" w:rsidP="00984F4F">
      <w:pPr>
        <w:pStyle w:val="SHParagraph1"/>
      </w:pPr>
      <w:r w:rsidRPr="00B1211D">
        <w:t xml:space="preserve">the proportion that the Weighted Area of the Premises bears to the aggregate of the Weighted Areas of all Lettable Units (each discounted in accordance with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 at the beginning of the relevant Accounting Period;</w:t>
      </w:r>
      <w:r>
        <w:rPr>
          <w:rStyle w:val="FootnoteReference"/>
        </w:rPr>
        <w:footnoteReference w:id="36"/>
      </w:r>
      <w:r>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sidR="00722814">
        <w:rPr>
          <w:b/>
        </w:rPr>
        <w:t>“</w:t>
      </w:r>
      <w:r w:rsidRPr="00B1211D">
        <w:rPr>
          <w:b/>
        </w:rPr>
        <w:t>Trade Licences</w:t>
      </w:r>
      <w:r w:rsidRPr="00B1211D" w:rsidR="00722814">
        <w:rPr>
          <w:b/>
        </w:rPr>
        <w:t>”</w:t>
      </w:r>
    </w:p>
    <w:p w:rsidR="00DA1639" w:rsidRPr="00B1211D" w:rsidP="00984F4F">
      <w:pPr>
        <w:pStyle w:val="SHParagraph1"/>
      </w:pPr>
      <w:r w:rsidRPr="00B1211D">
        <w:t xml:space="preserve">any licences, certificates, permits, undertakings, notifications or other consents or permissions required under any Act relating to the Permitted Use including the Premises Licence, </w:t>
      </w:r>
      <w:r>
        <w:t>[</w:t>
      </w:r>
      <w:r w:rsidRPr="00B1211D">
        <w:t>licences for the use of the Seating Area,</w:t>
      </w:r>
      <w:r>
        <w:t>]</w:t>
      </w:r>
      <w:r w:rsidRPr="00B1211D">
        <w:t xml:space="preserve"> </w:t>
      </w:r>
      <w:r>
        <w:t>[</w:t>
      </w:r>
      <w:r w:rsidRPr="00B1211D">
        <w:t>and licences for the use of amusement machines</w:t>
      </w:r>
      <w:r>
        <w:t>]</w:t>
      </w:r>
      <w:r w:rsidRPr="00B1211D">
        <w:t xml:space="preserve"> whether or not any of them are in force or required at the date of this Lease;</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37"/>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pPr>
      <w:r>
        <w:t>[</w:t>
      </w:r>
      <w:r w:rsidRPr="00B1211D" w:rsidR="00722814">
        <w:rPr>
          <w:b/>
        </w:rPr>
        <w:t>“</w:t>
      </w:r>
      <w:r w:rsidRPr="00B1211D">
        <w:rPr>
          <w:b/>
        </w:rPr>
        <w:t>Weighted Area</w:t>
      </w:r>
      <w:r w:rsidRPr="00B1211D" w:rsidR="00722814">
        <w:rPr>
          <w:b/>
        </w:rPr>
        <w:t>”</w:t>
      </w:r>
    </w:p>
    <w:p w:rsidR="00DA1639" w:rsidRPr="00B1211D" w:rsidP="00984F4F">
      <w:pPr>
        <w:pStyle w:val="SHParagraph1"/>
      </w:pPr>
      <w:r w:rsidRPr="00B1211D">
        <w:t>the Gross Internal Area of the relevant property discounted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_Ref322096605 \n \h  \* MERGEFORMAT </w:instrText>
      </w:r>
      <w:r w:rsidRPr="00B1211D">
        <w:rPr>
          <w:b/>
        </w:rPr>
        <w:fldChar w:fldCharType="separate"/>
      </w:r>
      <w:r w:rsidRPr="00B1211D" w:rsidR="00E34B10">
        <w:rPr>
          <w:b/>
        </w:rPr>
        <w:t>1</w:t>
      </w:r>
      <w:r w:rsidRPr="00B1211D">
        <w:rPr>
          <w:b/>
        </w:rPr>
        <w:fldChar w:fldCharType="end"/>
      </w:r>
      <w:r w:rsidRPr="00B1211D">
        <w:t xml:space="preserve"> </w:t>
      </w:r>
      <w:r w:rsidRPr="00B1211D">
        <w:rPr>
          <w:b/>
        </w:rPr>
        <w:t xml:space="preserve">of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38"/>
      </w:r>
      <w:r>
        <w:t>]</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Centre</w:t>
      </w:r>
      <w:r w:rsidRPr="00B1211D">
        <w:t>.</w:t>
      </w:r>
      <w:r>
        <w:t>]</w:t>
      </w:r>
    </w:p>
    <w:p w:rsidR="00DA1639" w:rsidRPr="00B1211D" w:rsidP="00984F4F">
      <w:pPr>
        <w:pStyle w:val="SHHeading1"/>
      </w:pPr>
      <w:bookmarkStart w:id="8" w:name="_Toc536773064"/>
      <w:bookmarkStart w:id="9" w:name="_Toc256000001"/>
      <w:r w:rsidRPr="00B1211D">
        <w:t>INTERPRETATION</w:t>
      </w:r>
      <w:bookmarkEnd w:id="9"/>
      <w:bookmarkEnd w:id="8"/>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6.4</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rsidR="00257A4E">
        <w:t>“</w:t>
      </w:r>
      <w:r w:rsidRPr="00B1211D">
        <w:t>the Centre</w:t>
      </w:r>
      <w:r w:rsidRPr="00B1211D" w:rsidR="00722814">
        <w:t>”</w:t>
      </w:r>
      <w:r w:rsidRPr="00B1211D">
        <w:t xml:space="preserve">, </w:t>
      </w:r>
      <w:r w:rsidRPr="00B1211D" w:rsidR="00722814">
        <w:t>“</w:t>
      </w:r>
      <w:r w:rsidRPr="00B1211D">
        <w:t>the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Centre</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10" w:name="_Ref66797660"/>
      <w:r>
        <w:rPr>
          <w:rStyle w:val="FootnoteReference"/>
        </w:rPr>
        <w:footnoteReference w:id="39"/>
      </w:r>
      <w:bookmarkEnd w:id="10"/>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40"/>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1"/>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11"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11"/>
    </w:p>
    <w:p w:rsidR="00DA1639" w:rsidRPr="00B1211D" w:rsidP="00984F4F">
      <w:pPr>
        <w:pStyle w:val="SHHeading2"/>
      </w:pPr>
      <w:bookmarkStart w:id="12" w:name="_Ref515351055"/>
      <w:bookmarkStart w:id="13"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12"/>
      <w:bookmarkEnd w:id="13"/>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42"/>
      </w:r>
    </w:p>
    <w:p w:rsidR="00DA1639" w:rsidRPr="00B1211D" w:rsidP="00984F4F">
      <w:pPr>
        <w:pStyle w:val="SHHeading2"/>
      </w:pPr>
      <w:bookmarkStart w:id="14"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4"/>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43"/>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5" w:name="_Ref384802201"/>
      <w:bookmarkStart w:id="16" w:name="_Toc536773065"/>
      <w:bookmarkStart w:id="17" w:name="_Toc256000002"/>
      <w:r w:rsidRPr="00B1211D">
        <w:t>DEMISE, TERM AND RENT</w:t>
      </w:r>
      <w:bookmarkEnd w:id="17"/>
      <w:bookmarkEnd w:id="15"/>
      <w:bookmarkEnd w:id="16"/>
    </w:p>
    <w:p w:rsidR="00DA1639" w:rsidRPr="00B1211D" w:rsidP="00984F4F">
      <w:pPr>
        <w:pStyle w:val="SHHeading2"/>
      </w:pPr>
      <w:bookmarkStart w:id="18"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8"/>
      <w:r>
        <w:rPr>
          <w:rStyle w:val="FootnoteReference"/>
        </w:rPr>
        <w:footnoteReference w:id="44"/>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9" w:name="_Ref322089971"/>
      <w:bookmarkStart w:id="20" w:name="_Ref384803428"/>
      <w:r w:rsidRPr="00B1211D">
        <w:t>Starting</w:t>
      </w:r>
      <w:r w:rsidRPr="00B1211D">
        <w:t xml:space="preserve"> on the Rent Commencement Date, the Tenant must pay </w:t>
      </w:r>
      <w:bookmarkEnd w:id="19"/>
      <w:r w:rsidRPr="00B1211D">
        <w:t>the Main Rent.</w:t>
      </w:r>
      <w:r>
        <w:rPr>
          <w:rStyle w:val="FootnoteReference"/>
        </w:rPr>
        <w:footnoteReference w:id="45"/>
      </w:r>
      <w:bookmarkEnd w:id="20"/>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21" w:name="_Toc536773066"/>
      <w:bookmarkStart w:id="22" w:name="_Toc256000003"/>
      <w:r w:rsidRPr="00B1211D">
        <w:t>TENANT</w:t>
      </w:r>
      <w:r w:rsidRPr="00B1211D" w:rsidR="00722814">
        <w:t>’</w:t>
      </w:r>
      <w:r w:rsidRPr="00B1211D">
        <w:t>S OBLIGATIONS</w:t>
      </w:r>
      <w:bookmarkEnd w:id="22"/>
      <w:bookmarkEnd w:id="21"/>
    </w:p>
    <w:p w:rsidR="00DA1639" w:rsidRPr="00B1211D" w:rsidP="00984F4F">
      <w:pPr>
        <w:pStyle w:val="SHHeading22ndStyle"/>
      </w:pPr>
      <w:bookmarkStart w:id="23" w:name="_Ref384803358"/>
      <w:bookmarkStart w:id="24" w:name="_Toc536773067"/>
      <w:bookmarkStart w:id="25" w:name="_Toc256000004"/>
      <w:r w:rsidRPr="00B1211D">
        <w:t>Main Rent</w:t>
      </w:r>
      <w:bookmarkEnd w:id="25"/>
      <w:bookmarkEnd w:id="23"/>
      <w:bookmarkEnd w:id="24"/>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6" w:name="_Toc536773068"/>
      <w:bookmarkStart w:id="27" w:name="_Toc256000005"/>
      <w:r w:rsidRPr="00B1211D">
        <w:t>Outgoings</w:t>
      </w:r>
      <w:bookmarkEnd w:id="27"/>
      <w:bookmarkEnd w:id="26"/>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6"/>
      </w:r>
    </w:p>
    <w:p w:rsidR="00DA1639" w:rsidRPr="00B1211D" w:rsidP="00984F4F">
      <w:pPr>
        <w:pStyle w:val="SHHeading22ndStyle"/>
      </w:pPr>
      <w:bookmarkStart w:id="28" w:name="_Ref322090278"/>
      <w:bookmarkStart w:id="29" w:name="_Toc536773069"/>
      <w:bookmarkStart w:id="30" w:name="_Toc256000006"/>
      <w:r w:rsidRPr="00B1211D">
        <w:t>Service Charge</w:t>
      </w:r>
      <w:bookmarkEnd w:id="30"/>
      <w:bookmarkEnd w:id="28"/>
      <w:bookmarkEnd w:id="29"/>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31" w:name="_Ref373163831"/>
      <w:bookmarkStart w:id="32" w:name="_Toc536773070"/>
      <w:bookmarkStart w:id="33" w:name="_Toc256000007"/>
      <w:r w:rsidRPr="00B1211D">
        <w:t>VAT</w:t>
      </w:r>
      <w:bookmarkEnd w:id="33"/>
      <w:bookmarkEnd w:id="31"/>
      <w:bookmarkEnd w:id="32"/>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Centre</w:t>
      </w:r>
      <w:r w:rsidRPr="00B1211D">
        <w:t>.</w:t>
      </w:r>
    </w:p>
    <w:p w:rsidR="00DA1639" w:rsidRPr="00B1211D" w:rsidP="00984F4F">
      <w:pPr>
        <w:pStyle w:val="SHHeading22ndStyle"/>
      </w:pPr>
      <w:bookmarkStart w:id="34" w:name="_Ref352922683"/>
      <w:bookmarkStart w:id="35" w:name="_Toc536773071"/>
      <w:bookmarkStart w:id="36" w:name="_Toc256000008"/>
      <w:r w:rsidRPr="00B1211D">
        <w:t>Interest on overdue payments</w:t>
      </w:r>
      <w:bookmarkEnd w:id="36"/>
      <w:bookmarkEnd w:id="34"/>
      <w:bookmarkEnd w:id="35"/>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7" w:name="_Toc536773072"/>
      <w:bookmarkStart w:id="38" w:name="_Toc256000009"/>
      <w:r w:rsidRPr="00B1211D">
        <w:t>Reimburse costs incurred by the Landlord</w:t>
      </w:r>
      <w:bookmarkEnd w:id="38"/>
      <w:bookmarkEnd w:id="37"/>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9"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9"/>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40" w:name="_Ref429385578"/>
      <w:bookmarkStart w:id="41" w:name="_Ref438116038"/>
      <w:bookmarkStart w:id="42" w:name="_Ref498959773"/>
      <w:r>
        <w:t>[</w:t>
      </w:r>
      <w:r w:rsidRPr="00B1211D">
        <w:t>carrying out works to the Premises to improve their Environmental Performance where the Tenant, in its absolute discretion, has consented to the Landlord doing so</w:t>
      </w:r>
      <w:bookmarkEnd w:id="40"/>
      <w:r w:rsidRPr="00B1211D">
        <w:t>;</w:t>
      </w:r>
      <w:bookmarkEnd w:id="41"/>
      <w:r w:rsidR="000A5C55">
        <w:t> and</w:t>
      </w:r>
      <w:r>
        <w:t>]</w:t>
      </w:r>
      <w:r>
        <w:rPr>
          <w:rStyle w:val="FootnoteReference"/>
        </w:rPr>
        <w:footnoteReference w:id="47"/>
      </w:r>
      <w:bookmarkEnd w:id="42"/>
    </w:p>
    <w:p w:rsidR="00DD0D18" w:rsidRPr="00B1211D" w:rsidP="00984F4F">
      <w:pPr>
        <w:pStyle w:val="SHHeading3"/>
      </w:pPr>
      <w:bookmarkStart w:id="43" w:name="_Ref141111206"/>
      <w:r w:rsidRPr="00B1211D">
        <w:t>the preparation and service of a schedule of dilapidations served no later than six months after the End Date</w:t>
      </w:r>
      <w:bookmarkEnd w:id="43"/>
      <w:r w:rsidR="000A5C55">
        <w:t>.</w:t>
      </w:r>
    </w:p>
    <w:p w:rsidR="00DA1639" w:rsidRPr="00B1211D" w:rsidP="00984F4F">
      <w:pPr>
        <w:pStyle w:val="SHHeading22ndStyle"/>
      </w:pPr>
      <w:bookmarkStart w:id="44" w:name="_Toc536773073"/>
      <w:bookmarkStart w:id="45" w:name="_Toc256000010"/>
      <w:r w:rsidRPr="00B1211D">
        <w:t>Third party indemnity</w:t>
      </w:r>
      <w:bookmarkEnd w:id="45"/>
      <w:r>
        <w:rPr>
          <w:rStyle w:val="FootnoteReference"/>
          <w:b/>
        </w:rPr>
        <w:footnoteReference w:id="48"/>
      </w:r>
      <w:bookmarkEnd w:id="44"/>
    </w:p>
    <w:p w:rsidR="00DA1639" w:rsidRPr="00B1211D" w:rsidP="00984F4F">
      <w:pPr>
        <w:pStyle w:val="SHHeading3"/>
      </w:pPr>
      <w:bookmarkStart w:id="46"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6"/>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7" w:name="_Ref322091149"/>
      <w:bookmarkStart w:id="48" w:name="_Toc536773074"/>
      <w:bookmarkStart w:id="49" w:name="_Toc256000011"/>
      <w:r w:rsidRPr="00B1211D">
        <w:t>Insurance</w:t>
      </w:r>
      <w:bookmarkEnd w:id="49"/>
      <w:bookmarkEnd w:id="47"/>
      <w:bookmarkEnd w:id="48"/>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50" w:name="_Ref356484078"/>
      <w:bookmarkStart w:id="51" w:name="_Toc536773075"/>
      <w:bookmarkStart w:id="52" w:name="_Toc256000012"/>
      <w:r w:rsidRPr="00B1211D">
        <w:t>Repair and decoration</w:t>
      </w:r>
      <w:bookmarkEnd w:id="52"/>
      <w:bookmarkEnd w:id="50"/>
      <w:bookmarkEnd w:id="51"/>
    </w:p>
    <w:p w:rsidR="00DA1639" w:rsidRPr="00B1211D" w:rsidP="00984F4F">
      <w:pPr>
        <w:pStyle w:val="SHHeading3"/>
      </w:pPr>
      <w:bookmarkStart w:id="53" w:name="_Ref322090348"/>
      <w:r w:rsidRPr="00B1211D">
        <w:t>The Tenant must:</w:t>
      </w:r>
    </w:p>
    <w:bookmarkEnd w:id="53"/>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49"/>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50"/>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51"/>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52"/>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53"/>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54"/>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bookmarkStart w:id="54" w:name="_Ref391479232"/>
      <w:r w:rsidRPr="00B1211D">
        <w:t>The Tenant must promptly replace any damaged glass forming part of the Premises with glass of equivalent appearance and of the same or better quality.</w:t>
      </w:r>
      <w:bookmarkEnd w:id="54"/>
    </w:p>
    <w:p w:rsidR="00DA1639" w:rsidRPr="00B1211D" w:rsidP="00984F4F">
      <w:pPr>
        <w:pStyle w:val="SHHeading3"/>
      </w:pPr>
      <w:r w:rsidRPr="00B1211D">
        <w:t>The Tenant must decorate the Premises as and when necessary and in the final six months of the Term.</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_Ref391479232 \r \h  \* MERGEFORMAT </w:instrText>
      </w:r>
      <w:r w:rsidRPr="00B1211D">
        <w:rPr>
          <w:b/>
        </w:rPr>
        <w:fldChar w:fldCharType="separate"/>
      </w:r>
      <w:r w:rsidRPr="00B1211D" w:rsidR="00E34B10">
        <w:rPr>
          <w:b/>
        </w:rPr>
        <w:t>4.9.2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5" w:name="_Ref322090246"/>
      <w:bookmarkStart w:id="56" w:name="_Toc536773076"/>
      <w:bookmarkStart w:id="57" w:name="_Toc256000013"/>
      <w:r w:rsidRPr="00B1211D">
        <w:t>Allow entry</w:t>
      </w:r>
      <w:bookmarkEnd w:id="57"/>
      <w:bookmarkEnd w:id="55"/>
      <w:bookmarkEnd w:id="56"/>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8"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8"/>
    </w:p>
    <w:p w:rsidR="00DA1639" w:rsidRPr="00B1211D" w:rsidP="00984F4F">
      <w:pPr>
        <w:pStyle w:val="SHHeading3"/>
      </w:pPr>
      <w:bookmarkStart w:id="59"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9"/>
    </w:p>
    <w:p w:rsidR="00DA1639" w:rsidRPr="00B1211D" w:rsidP="00984F4F">
      <w:pPr>
        <w:pStyle w:val="SHHeading22ndStyle"/>
      </w:pPr>
      <w:bookmarkStart w:id="60" w:name="_Ref322089999"/>
      <w:bookmarkStart w:id="61" w:name="_Toc536773077"/>
      <w:bookmarkStart w:id="62" w:name="_Toc256000014"/>
      <w:r w:rsidRPr="00B1211D">
        <w:t>Alterations</w:t>
      </w:r>
      <w:bookmarkEnd w:id="62"/>
      <w:bookmarkEnd w:id="60"/>
      <w:bookmarkEnd w:id="61"/>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t xml:space="preserve">, the </w:t>
      </w:r>
      <w:r w:rsidRPr="00B1211D">
        <w:t>Centre</w:t>
      </w:r>
      <w:r w:rsidRPr="00B1211D">
        <w:t xml:space="preserve"> </w:t>
      </w:r>
      <w:r>
        <w:t>[</w:t>
      </w:r>
      <w:r w:rsidRPr="00B1211D">
        <w:t xml:space="preserve">or the </w:t>
      </w:r>
      <w:r w:rsidRPr="00B1211D">
        <w:t>Centre</w:t>
      </w:r>
      <w:r w:rsidRPr="00B1211D">
        <w:t xml:space="preserve"> Management Systems</w:t>
      </w:r>
      <w:r>
        <w:t>]</w:t>
      </w:r>
      <w:r w:rsidRPr="00B1211D">
        <w:t>.</w:t>
      </w:r>
    </w:p>
    <w:p w:rsidR="00DA1639" w:rsidRPr="00B1211D" w:rsidP="00984F4F">
      <w:pPr>
        <w:pStyle w:val="SHHeading3"/>
      </w:pPr>
      <w:r w:rsidRPr="00B1211D">
        <w:t>The Tenant may, with the Landlord</w:t>
      </w:r>
      <w:r w:rsidRPr="00B1211D" w:rsidR="00722814">
        <w:t>’</w:t>
      </w:r>
      <w:r w:rsidRPr="00B1211D">
        <w:t>s consent, carry out works to the Premises to install, alter or remove the shop front.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w:t>
      </w:r>
      <w:r w:rsidRPr="00B1211D">
        <w:t>Centre</w:t>
      </w:r>
      <w:r w:rsidRPr="00B1211D">
        <w:t xml:space="preserve"> bounding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55"/>
      </w:r>
      <w:r>
        <w:t>]</w:t>
      </w:r>
    </w:p>
    <w:p w:rsidR="00DA1639" w:rsidRPr="00B1211D" w:rsidP="00984F4F">
      <w:pPr>
        <w:pStyle w:val="SHHeading3"/>
      </w:pPr>
      <w:r>
        <w:t>[</w:t>
      </w:r>
      <w:bookmarkStart w:id="63" w:name="_Ref498958301"/>
      <w:r w:rsidRPr="00B1211D">
        <w:t>The Tenant may, with the Landlord</w:t>
      </w:r>
      <w:r w:rsidRPr="00B1211D" w:rsidR="00722814">
        <w:t>’</w:t>
      </w:r>
      <w:r w:rsidRPr="00B1211D">
        <w:t>s consent, carry out works outside the Premises:</w:t>
      </w:r>
      <w:bookmarkEnd w:id="63"/>
    </w:p>
    <w:p w:rsidR="00DA1639" w:rsidRPr="00B1211D" w:rsidP="00984F4F">
      <w:pPr>
        <w:pStyle w:val="SHHeading4"/>
      </w:pPr>
      <w:bookmarkStart w:id="64" w:name="_Ref481739431"/>
      <w:bookmarkStart w:id="65"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4"/>
      <w:r w:rsidRPr="00B1211D" w:rsidR="00D54E60">
        <w:t>; and</w:t>
      </w:r>
      <w:bookmarkEnd w:id="65"/>
    </w:p>
    <w:p w:rsidR="00DA1639" w:rsidRPr="00B1211D" w:rsidP="00984F4F">
      <w:pPr>
        <w:pStyle w:val="SHHeading4"/>
      </w:pPr>
      <w:r w:rsidRPr="00B1211D">
        <w:t xml:space="preserve">to install new Conducting Media within the </w:t>
      </w:r>
      <w:r w:rsidRPr="00B1211D">
        <w:t>Centre</w:t>
      </w:r>
      <w:r w:rsidRPr="00B1211D">
        <w:t xml:space="preserve"> 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4.11.5(a)</w:t>
      </w:r>
      <w:r w:rsidRPr="00B1211D">
        <w:rPr>
          <w:b/>
        </w:rPr>
        <w:fldChar w:fldCharType="end"/>
      </w:r>
      <w:r w:rsidRPr="00B1211D">
        <w:t>.</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56"/>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within or bounding</w:t>
      </w:r>
      <w:r w:rsidRPr="00B1211D">
        <w:t xml:space="preserve"> the Premises.</w:t>
      </w:r>
    </w:p>
    <w:p w:rsidR="00DA1639" w:rsidRPr="00B1211D" w:rsidP="00984F4F">
      <w:pPr>
        <w:pStyle w:val="SHHeading3"/>
      </w:pPr>
      <w:bookmarkStart w:id="66"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57"/>
      </w:r>
    </w:p>
    <w:p w:rsidR="00DA1639" w:rsidRPr="00B1211D" w:rsidP="00984F4F">
      <w:pPr>
        <w:pStyle w:val="SHHeading3"/>
      </w:pPr>
      <w:bookmarkStart w:id="67"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67"/>
    </w:p>
    <w:p w:rsidR="00DA1639" w:rsidRPr="00B1211D" w:rsidP="00984F4F">
      <w:pPr>
        <w:pStyle w:val="SHHeading3"/>
      </w:pPr>
      <w:r>
        <w:t>[</w:t>
      </w:r>
      <w:bookmarkStart w:id="68" w:name="_Ref419107593"/>
      <w:bookmarkStart w:id="69"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68"/>
      <w:bookmarkEnd w:id="69"/>
      <w:r>
        <w:t>]</w:t>
      </w:r>
    </w:p>
    <w:p w:rsidR="00DA1639" w:rsidRPr="00B1211D" w:rsidP="00984F4F">
      <w:pPr>
        <w:pStyle w:val="SHHeading22ndStyle"/>
      </w:pPr>
      <w:bookmarkStart w:id="70" w:name="_Toc536773078"/>
      <w:bookmarkStart w:id="71" w:name="_Toc256000015"/>
      <w:r w:rsidRPr="00B1211D">
        <w:t>Signs and advertisements</w:t>
      </w:r>
      <w:bookmarkEnd w:id="71"/>
      <w:bookmarkEnd w:id="66"/>
      <w:bookmarkEnd w:id="70"/>
    </w:p>
    <w:p w:rsidR="00DA1639" w:rsidRPr="00B1211D" w:rsidP="00984F4F">
      <w:pPr>
        <w:pStyle w:val="SHHeading3"/>
      </w:pPr>
      <w:r w:rsidRPr="00B1211D">
        <w:t>The Tenant must not display any signs or advertisements on the Premises other than:</w:t>
      </w:r>
    </w:p>
    <w:p w:rsidR="00DA1639" w:rsidRPr="00B1211D" w:rsidP="00984F4F">
      <w:pPr>
        <w:pStyle w:val="SHHeading4"/>
      </w:pPr>
      <w:r w:rsidRPr="00B1211D">
        <w:t>signs approved by the Landlord;</w:t>
      </w:r>
    </w:p>
    <w:p w:rsidR="00DA1639" w:rsidRPr="00B1211D" w:rsidP="00984F4F">
      <w:pPr>
        <w:pStyle w:val="SHHeading4"/>
      </w:pPr>
      <w:r w:rsidRPr="00B1211D">
        <w:t>normal trade signs displayed from within the Premises</w:t>
      </w:r>
      <w:r w:rsidRPr="00B1211D" w:rsidR="00D54E60">
        <w:t>; or</w:t>
      </w:r>
    </w:p>
    <w:p w:rsidR="00DA1639" w:rsidRPr="00B1211D" w:rsidP="00984F4F">
      <w:pPr>
        <w:pStyle w:val="SHHeading4"/>
      </w:pPr>
      <w:r w:rsidRPr="00B1211D">
        <w:t>signage on the fascia of the Premises that indicates the Tenant</w:t>
      </w:r>
      <w:r w:rsidRPr="00B1211D" w:rsidR="00722814">
        <w:t>’</w:t>
      </w:r>
      <w:r w:rsidRPr="00B1211D">
        <w:t>s trading name in the style of and consistent with the Tenant</w:t>
      </w:r>
      <w:r w:rsidRPr="00B1211D" w:rsidR="00722814">
        <w:t>’</w:t>
      </w:r>
      <w:r w:rsidRPr="00B1211D">
        <w:t>s standard fascia signage.</w:t>
      </w:r>
    </w:p>
    <w:p w:rsidR="00DA1639" w:rsidRPr="00B1211D" w:rsidP="00984F4F">
      <w:pPr>
        <w:pStyle w:val="SHHeading3"/>
      </w:pPr>
      <w:r w:rsidRPr="00B1211D">
        <w:t>The</w:t>
      </w:r>
      <w:r w:rsidRPr="00B1211D">
        <w:t xml:space="preserve"> Tenant must maintain either the visibility of the shop interior from the shop front or a window display in keeping with good retailing practice.</w:t>
      </w:r>
    </w:p>
    <w:p w:rsidR="00DA1639" w:rsidRPr="00B1211D" w:rsidP="00984F4F">
      <w:pPr>
        <w:pStyle w:val="SHHeading3"/>
      </w:pPr>
      <w:r w:rsidRPr="00B1211D">
        <w:t xml:space="preserve">The Tenant must keep the Premises adequately lit during the </w:t>
      </w:r>
      <w:r w:rsidRPr="00B1211D">
        <w:t>Centre</w:t>
      </w:r>
      <w:r w:rsidRPr="00B1211D">
        <w:t xml:space="preserve"> Opening Hours.</w:t>
      </w:r>
    </w:p>
    <w:p w:rsidR="00DA1639" w:rsidRPr="00B1211D" w:rsidP="00984F4F">
      <w:pPr>
        <w:pStyle w:val="SHHeading22ndStyle"/>
      </w:pPr>
      <w:bookmarkStart w:id="72" w:name="_Toc536773079"/>
      <w:bookmarkStart w:id="73" w:name="_Ref99719580"/>
      <w:bookmarkStart w:id="74" w:name="_Toc256000016"/>
      <w:r w:rsidRPr="00B1211D">
        <w:t>Obligations at the End Date</w:t>
      </w:r>
      <w:bookmarkEnd w:id="74"/>
      <w:bookmarkEnd w:id="72"/>
      <w:bookmarkEnd w:id="73"/>
    </w:p>
    <w:p w:rsidR="00DA1639" w:rsidRPr="00B1211D" w:rsidP="00984F4F">
      <w:pPr>
        <w:pStyle w:val="SHHeading3"/>
      </w:pPr>
      <w:bookmarkStart w:id="75" w:name="_Ref322090480"/>
      <w:r w:rsidRPr="00B1211D">
        <w:t>By the End Date the Tenant must have removed:</w:t>
      </w:r>
      <w:bookmarkEnd w:id="75"/>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Centre</w:t>
      </w:r>
      <w:r w:rsidRPr="00B1211D">
        <w:t>;</w:t>
      </w:r>
    </w:p>
    <w:p w:rsidR="00DA1639" w:rsidRPr="00B1211D" w:rsidP="00984F4F">
      <w:pPr>
        <w:pStyle w:val="SHHeading4"/>
      </w:pPr>
      <w:bookmarkStart w:id="76" w:name="_Ref322090513"/>
      <w:bookmarkStart w:id="77" w:name="_Ref521409088"/>
      <w:r w:rsidRPr="00B1211D">
        <w:t>unless and to the extent that the Landlord and the Tenant otherwise agree,</w:t>
      </w:r>
      <w:r w:rsidRPr="00B1211D">
        <w:t xml:space="preserve"> all Permitted Works</w:t>
      </w:r>
      <w:bookmarkEnd w:id="76"/>
      <w:r w:rsidRPr="00B1211D" w:rsidR="00D54E60">
        <w:t>; and</w:t>
      </w:r>
      <w:bookmarkEnd w:id="77"/>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78" w:name="_Ref322091675"/>
      <w:r w:rsidRPr="00B1211D">
        <w:t>The Tenant must make good all damage to the Premises</w:t>
      </w:r>
      <w:r w:rsidRPr="00B1211D">
        <w:t xml:space="preserve"> or the Centre</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78"/>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58"/>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59"/>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79" w:name="_Toc536773080"/>
      <w:bookmarkStart w:id="80" w:name="_Toc256000017"/>
      <w:r w:rsidRPr="00B1211D">
        <w:t>User</w:t>
      </w:r>
      <w:bookmarkEnd w:id="80"/>
      <w:r>
        <w:rPr>
          <w:rStyle w:val="FootnoteReference"/>
          <w:b/>
        </w:rPr>
        <w:footnoteReference w:id="60"/>
      </w:r>
      <w:bookmarkEnd w:id="79"/>
    </w:p>
    <w:p w:rsidR="00DA1639" w:rsidRPr="00B1211D" w:rsidP="00984F4F">
      <w:pPr>
        <w:pStyle w:val="SHHeading3"/>
      </w:pPr>
      <w:r w:rsidRPr="00B1211D">
        <w:t>The Tenant must not use the Premises other than for the Permitted Use.</w:t>
      </w:r>
      <w:r>
        <w:rPr>
          <w:rStyle w:val="FootnoteReference"/>
        </w:rPr>
        <w:footnoteReference w:id="61"/>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t>[</w:t>
      </w:r>
      <w:r w:rsidRPr="00B1211D">
        <w:t>, an amusement arcade or in connection with gaming</w:t>
      </w:r>
      <w:r>
        <w:rPr>
          <w:rStyle w:val="FootnoteReference"/>
        </w:rPr>
        <w:footnoteReference w:id="62"/>
      </w:r>
      <w:r>
        <w:t>]</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t>.</w:t>
      </w:r>
      <w:r>
        <w:rPr>
          <w:rStyle w:val="FootnoteReference"/>
        </w:rPr>
        <w:footnoteReference w:id="63"/>
      </w:r>
    </w:p>
    <w:p w:rsidR="00DA1639" w:rsidRPr="00B1211D" w:rsidP="00984F4F">
      <w:pPr>
        <w:pStyle w:val="SHHeading3"/>
      </w:pPr>
      <w:r w:rsidRPr="00B1211D">
        <w:t>The Tenant must not:</w:t>
      </w:r>
      <w:r>
        <w:rPr>
          <w:rStyle w:val="FootnoteReference"/>
        </w:rPr>
        <w:footnoteReference w:id="64"/>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Centre</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the </w:t>
      </w:r>
      <w:r w:rsidRPr="00B1211D">
        <w:t>Centre</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Centre</w:t>
      </w:r>
      <w:r>
        <w:t>;</w:t>
      </w:r>
      <w:r>
        <w:rPr>
          <w:rStyle w:val="FootnoteReference"/>
        </w:rPr>
        <w:footnoteReference w:id="65"/>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in the Centre</w:t>
      </w:r>
      <w:r w:rsidRPr="00B1211D">
        <w:t xml:space="preserve"> or</w:t>
      </w:r>
      <w:r w:rsidRPr="00B1211D">
        <w:t xml:space="preserve"> on any adjoining premises</w:t>
      </w:r>
      <w:r w:rsidRPr="00B1211D">
        <w:t>.</w:t>
      </w:r>
    </w:p>
    <w:p w:rsidR="00DA1639" w:rsidRPr="00B1211D" w:rsidP="00984F4F">
      <w:pPr>
        <w:pStyle w:val="SHHeading3"/>
      </w:pPr>
      <w:r>
        <w:t>[</w:t>
      </w:r>
      <w:r w:rsidRPr="00B1211D">
        <w:t>The Tenant must comply with any Wireless Policy.</w:t>
      </w:r>
      <w:r>
        <w:rPr>
          <w:rStyle w:val="FootnoteReference"/>
        </w:rPr>
        <w:footnoteReference w:id="66"/>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Centre</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Centre</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Centre</w:t>
      </w:r>
      <w:r w:rsidRPr="00B1211D">
        <w:t xml:space="preserve"> who are affected.</w:t>
      </w:r>
    </w:p>
    <w:p w:rsidR="00DA1639" w:rsidRPr="00B1211D" w:rsidP="00984F4F">
      <w:pPr>
        <w:pStyle w:val="SHHeading3"/>
      </w:pPr>
      <w:r w:rsidRPr="00B1211D">
        <w:t>On each day that the Premises are open for trade, the Tenant must arrange collection of any of the Tenant</w:t>
      </w:r>
      <w:r w:rsidRPr="00B1211D" w:rsidR="00722814">
        <w:t>’</w:t>
      </w:r>
      <w:r w:rsidRPr="00B1211D">
        <w:t xml:space="preserve">s customer trolleys that have been left on other parts of the </w:t>
      </w:r>
      <w:r w:rsidRPr="00B1211D">
        <w:t>Centre</w:t>
      </w:r>
      <w:r w:rsidRPr="00B1211D">
        <w:t>.</w:t>
      </w:r>
      <w:r>
        <w:rPr>
          <w:rStyle w:val="FootnoteReference"/>
        </w:rPr>
        <w:footnoteReference w:id="67"/>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3"/>
      </w:pPr>
      <w:r w:rsidRPr="00B1211D">
        <w:t xml:space="preserve">The Landlord and the Tenant must comply with their obligations in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9</w:t>
      </w:r>
      <w:r w:rsidRPr="00B1211D">
        <w:rPr>
          <w:b/>
        </w:rPr>
        <w:fldChar w:fldCharType="end"/>
      </w:r>
      <w:r w:rsidRPr="00B1211D">
        <w:t>.</w:t>
      </w:r>
    </w:p>
    <w:p w:rsidR="00DA1639" w:rsidRPr="00B1211D" w:rsidP="00984F4F">
      <w:pPr>
        <w:pStyle w:val="SHHeading22ndStyle"/>
      </w:pPr>
      <w:bookmarkStart w:id="81" w:name="_Toc536773081"/>
      <w:bookmarkStart w:id="82" w:name="_Toc256000018"/>
      <w:r w:rsidRPr="00B1211D">
        <w:t>Dealings with the Premises</w:t>
      </w:r>
      <w:bookmarkEnd w:id="82"/>
      <w:r>
        <w:rPr>
          <w:rStyle w:val="FootnoteReference"/>
          <w:b/>
        </w:rPr>
        <w:footnoteReference w:id="68"/>
      </w:r>
      <w:bookmarkStart w:id="83" w:name="_Ref322090542"/>
      <w:bookmarkEnd w:id="81"/>
    </w:p>
    <w:bookmarkEnd w:id="83"/>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r>
        <w:t>[</w:t>
      </w:r>
      <w:r w:rsidRPr="00B1211D">
        <w:t xml:space="preserve">The Tenant must not assign the whole of the Premises </w:t>
      </w:r>
      <w:r>
        <w:t>[</w:t>
      </w:r>
      <w:r w:rsidRPr="00B1211D">
        <w:t>or underlet the Premises in whole or in part</w:t>
      </w:r>
      <w:r>
        <w:t>]</w:t>
      </w:r>
      <w:r w:rsidRPr="00B1211D">
        <w:t xml:space="preserve"> during the first three years of the Term.</w:t>
      </w:r>
      <w:r>
        <w:t>]</w:t>
      </w:r>
    </w:p>
    <w:p w:rsidR="00DA1639" w:rsidRPr="00B1211D" w:rsidP="00984F4F">
      <w:pPr>
        <w:pStyle w:val="SHHeading3"/>
      </w:pPr>
      <w:bookmarkStart w:id="84" w:name="_Ref322091737"/>
      <w:r w:rsidRPr="00B1211D">
        <w:t>The Tenant may, with the Landlord</w:t>
      </w:r>
      <w:r w:rsidRPr="00B1211D" w:rsidR="00722814">
        <w:t>’</w:t>
      </w:r>
      <w:r w:rsidRPr="00B1211D">
        <w:t>s consent, assign the whole of the Premises.</w:t>
      </w:r>
      <w:bookmarkEnd w:id="84"/>
    </w:p>
    <w:p w:rsidR="00DA1639" w:rsidRPr="00B1211D" w:rsidP="00984F4F">
      <w:pPr>
        <w:pStyle w:val="SHHeading3"/>
      </w:pPr>
      <w:bookmarkStart w:id="85"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69"/>
      </w:r>
      <w:bookmarkEnd w:id="85"/>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70"/>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6" w:name="_Ref322355878"/>
      <w:bookmarkStart w:id="87"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any Service Provider</w:t>
      </w:r>
      <w:r>
        <w:t>]</w:t>
      </w:r>
      <w:r w:rsidRPr="00B1211D">
        <w:t xml:space="preserve"> or concessionaire</w:t>
      </w:r>
      <w:r w:rsidRPr="00B1211D">
        <w:t xml:space="preserve"> on condition that:</w:t>
      </w:r>
      <w:bookmarkEnd w:id="86"/>
      <w:bookmarkEnd w:id="87"/>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t>[</w:t>
      </w:r>
      <w:r w:rsidRPr="00B1211D">
        <w:t xml:space="preserve"> and the Premises retain the appearance of a retail unit in single occupation</w:t>
      </w:r>
      <w:r>
        <w:t>]</w:t>
      </w:r>
      <w:r w:rsidRPr="00B1211D">
        <w:t>;</w:t>
      </w:r>
    </w:p>
    <w:p w:rsidR="00DA1639" w:rsidRPr="00B1211D" w:rsidP="00984F4F">
      <w:pPr>
        <w:pStyle w:val="SHHeading4"/>
      </w:pPr>
      <w:r w:rsidRPr="00B1211D">
        <w:t>the sharing of occupation ends if the occupier is no longer a Group Company of the Tenant</w:t>
      </w:r>
      <w:r>
        <w:t>[</w:t>
      </w:r>
      <w:r w:rsidRPr="00B1211D">
        <w:t>, a Service Provider</w:t>
      </w:r>
      <w:r>
        <w:t>]</w:t>
      </w:r>
      <w:r w:rsidRPr="00B1211D">
        <w:t xml:space="preserve"> or a concessionaire</w:t>
      </w:r>
      <w:r w:rsidRPr="00B1211D">
        <w:t xml:space="preserve">; </w:t>
      </w:r>
      <w:r>
        <w:t>[</w:t>
      </w:r>
      <w:r w:rsidRPr="00B1211D">
        <w:t>and</w:t>
      </w:r>
      <w:r>
        <w:t>]</w:t>
      </w:r>
    </w:p>
    <w:p w:rsidR="00DA1639" w:rsidRPr="00B1211D" w:rsidP="00984F4F">
      <w:pPr>
        <w:pStyle w:val="SHHeading4"/>
      </w:pPr>
      <w:r w:rsidRPr="00B1211D">
        <w:t>the Tenant notifies the Landlord promptly when the occupation ends</w:t>
      </w:r>
      <w:r>
        <w:t>[</w:t>
      </w:r>
      <w:r w:rsidRPr="00B1211D">
        <w:t>.</w:t>
      </w:r>
      <w:r>
        <w:t>]</w:t>
      </w:r>
      <w:r>
        <w:t>[</w:t>
      </w:r>
      <w:r w:rsidRPr="00B1211D" w:rsidR="00D54E60">
        <w:t>; and</w:t>
      </w:r>
      <w:r>
        <w:t>]</w:t>
      </w:r>
    </w:p>
    <w:p w:rsidR="00DA1639" w:rsidRPr="00B1211D" w:rsidP="00984F4F">
      <w:pPr>
        <w:pStyle w:val="SHHeading4"/>
      </w:pPr>
      <w:r>
        <w:t>[</w:t>
      </w:r>
      <w:r w:rsidRPr="00B1211D">
        <w:t xml:space="preserve">at any time concessionaires occupy no more than </w:t>
      </w:r>
      <w:r>
        <w:t>[</w:t>
      </w:r>
      <w:r w:rsidRPr="00B1211D">
        <w:t>PERCENTAGE</w:t>
      </w:r>
      <w:r>
        <w:t>]</w:t>
      </w:r>
      <w:r w:rsidRPr="00B1211D">
        <w:t>% of the sales area of the Premises in aggregate.</w:t>
      </w:r>
      <w:r>
        <w:rPr>
          <w:rStyle w:val="FootnoteReference"/>
        </w:rPr>
        <w:footnoteReference w:id="71"/>
      </w:r>
      <w:r>
        <w:t>]</w:t>
      </w:r>
    </w:p>
    <w:p w:rsidR="00DA1639" w:rsidRPr="00B1211D" w:rsidP="00984F4F">
      <w:pPr>
        <w:pStyle w:val="SHHeading22ndStyle"/>
      </w:pPr>
      <w:bookmarkStart w:id="88" w:name="_Ref322091791"/>
      <w:bookmarkStart w:id="89" w:name="_Toc536773082"/>
      <w:bookmarkStart w:id="90" w:name="_Ref73023520"/>
      <w:bookmarkStart w:id="91" w:name="_Toc256000019"/>
      <w:r w:rsidRPr="00B1211D">
        <w:t xml:space="preserve">Registration of </w:t>
      </w:r>
      <w:bookmarkEnd w:id="88"/>
      <w:r w:rsidRPr="00B1211D">
        <w:t>dealings</w:t>
      </w:r>
      <w:bookmarkEnd w:id="91"/>
      <w:bookmarkEnd w:id="89"/>
      <w:bookmarkEnd w:id="90"/>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72"/>
      </w:r>
    </w:p>
    <w:p w:rsidR="00DA1639" w:rsidRPr="00B1211D" w:rsidP="00984F4F">
      <w:pPr>
        <w:pStyle w:val="SHHeading22ndStyle"/>
      </w:pPr>
      <w:bookmarkStart w:id="92" w:name="_Toc536773083"/>
      <w:bookmarkStart w:id="93" w:name="_Toc256000020"/>
      <w:r w:rsidRPr="00B1211D">
        <w:t>Marketing</w:t>
      </w:r>
      <w:bookmarkEnd w:id="93"/>
      <w:bookmarkEnd w:id="92"/>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t>[</w:t>
      </w:r>
      <w:r w:rsidRPr="00B1211D">
        <w:t>place on the Premises (but not obstructing the shop window display) a notice for their disposal</w:t>
      </w:r>
      <w:r w:rsidRPr="00B1211D" w:rsidR="00D54E60">
        <w:t>; and</w:t>
      </w:r>
      <w:r>
        <w:rPr>
          <w:rStyle w:val="FootnoteReference"/>
        </w:rPr>
        <w:footnoteReference w:id="73"/>
      </w:r>
      <w:r>
        <w:t>]</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Centre</w:t>
      </w:r>
      <w:r w:rsidRPr="00B1211D">
        <w:t xml:space="preserve"> (who must be accompanied by the Landlord or its agents).</w:t>
      </w:r>
    </w:p>
    <w:p w:rsidR="00DA1639" w:rsidRPr="00B1211D" w:rsidP="00984F4F">
      <w:pPr>
        <w:pStyle w:val="SHHeading22ndStyle"/>
      </w:pPr>
      <w:bookmarkStart w:id="94" w:name="_Toc536773084"/>
      <w:bookmarkStart w:id="95" w:name="_Toc256000021"/>
      <w:r w:rsidRPr="00B1211D">
        <w:t>Notifying the Landlord of notices or claims</w:t>
      </w:r>
      <w:bookmarkEnd w:id="95"/>
      <w:bookmarkEnd w:id="94"/>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74"/>
      </w:r>
    </w:p>
    <w:p w:rsidR="00DA1639" w:rsidRPr="00B1211D" w:rsidP="00984F4F">
      <w:pPr>
        <w:pStyle w:val="SHHeading22ndStyle"/>
      </w:pPr>
      <w:bookmarkStart w:id="96" w:name="_Toc536773085"/>
      <w:bookmarkStart w:id="97" w:name="_Ref96352383"/>
      <w:bookmarkStart w:id="98" w:name="_Toc256000022"/>
      <w:r w:rsidRPr="00B1211D">
        <w:t>Comply with Acts</w:t>
      </w:r>
      <w:bookmarkEnd w:id="98"/>
      <w:bookmarkEnd w:id="96"/>
      <w:bookmarkEnd w:id="97"/>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99" w:name="_Toc536773086"/>
      <w:bookmarkStart w:id="100" w:name="_Toc256000023"/>
      <w:r w:rsidRPr="00B1211D">
        <w:t>Planning Acts</w:t>
      </w:r>
      <w:bookmarkEnd w:id="100"/>
      <w:bookmarkEnd w:id="99"/>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101" w:name="_Ref381609650"/>
      <w:bookmarkStart w:id="102"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Centre</w:t>
      </w:r>
      <w:r w:rsidRPr="00B1211D">
        <w:t xml:space="preserve"> carried out by the Landlord or any other occupier of the </w:t>
      </w:r>
      <w:r w:rsidRPr="00B1211D">
        <w:t>Centre</w:t>
      </w:r>
      <w:r w:rsidRPr="00B1211D">
        <w:t>.</w:t>
      </w:r>
      <w:bookmarkEnd w:id="101"/>
      <w:bookmarkEnd w:id="102"/>
    </w:p>
    <w:p w:rsidR="00DA1639" w:rsidRPr="00B1211D" w:rsidP="00984F4F">
      <w:pPr>
        <w:pStyle w:val="SHHeading22ndStyle"/>
      </w:pPr>
      <w:bookmarkStart w:id="103" w:name="_Toc536773087"/>
      <w:bookmarkStart w:id="104" w:name="_Toc256000024"/>
      <w:r w:rsidRPr="00B1211D">
        <w:t>Rights and easements</w:t>
      </w:r>
      <w:bookmarkEnd w:id="104"/>
      <w:bookmarkEnd w:id="103"/>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5" w:name="_Ref322091516"/>
      <w:bookmarkStart w:id="106" w:name="_Toc536773088"/>
      <w:bookmarkStart w:id="107" w:name="_Toc256000025"/>
      <w:r w:rsidRPr="00B1211D">
        <w:t>Management of the</w:t>
      </w:r>
      <w:bookmarkEnd w:id="105"/>
      <w:r w:rsidRPr="00B1211D">
        <w:t xml:space="preserve"> </w:t>
      </w:r>
      <w:r w:rsidRPr="00B1211D">
        <w:t>Centre</w:t>
      </w:r>
      <w:bookmarkEnd w:id="107"/>
      <w:bookmarkEnd w:id="106"/>
    </w:p>
    <w:p w:rsidR="00DA1639" w:rsidRPr="00B1211D" w:rsidP="00984F4F">
      <w:pPr>
        <w:pStyle w:val="SHHeading3"/>
      </w:pPr>
      <w:r w:rsidRPr="00B1211D">
        <w:t xml:space="preserve">The Tenant must not load or unload vehicles except on the parts of the </w:t>
      </w:r>
      <w:r w:rsidRPr="00B1211D">
        <w:t>Centre</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The Tenant must not park vehicles in the Common Parts</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Centre</w:t>
      </w:r>
      <w:r w:rsidRPr="00B1211D">
        <w:t xml:space="preserve"> except in skips or bins provided for that purpose</w:t>
      </w:r>
      <w:r w:rsidRPr="00B1211D">
        <w:t>.</w:t>
      </w:r>
    </w:p>
    <w:p w:rsidR="00DA1639" w:rsidRPr="00B1211D" w:rsidP="00984F4F">
      <w:pPr>
        <w:pStyle w:val="SHHeading3"/>
      </w:pPr>
      <w:r w:rsidRPr="00B1211D">
        <w:t xml:space="preserve">The Tenant must not use the </w:t>
      </w:r>
      <w:r w:rsidRPr="00B1211D">
        <w:t>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5.10</w:t>
      </w:r>
      <w:r w:rsidRPr="00B1211D">
        <w:rPr>
          <w:b/>
        </w:rPr>
        <w:fldChar w:fldCharType="end"/>
      </w:r>
      <w:r w:rsidRPr="00B1211D">
        <w:t>.</w:t>
      </w:r>
    </w:p>
    <w:p w:rsidR="00DA1639" w:rsidRPr="00B1211D" w:rsidP="00984F4F">
      <w:pPr>
        <w:pStyle w:val="SHHeading3"/>
      </w:pPr>
      <w:r w:rsidRPr="00B1211D">
        <w:t xml:space="preserve">The Tenant must not use the Common </w:t>
      </w:r>
      <w:r w:rsidRPr="00B1211D" w:rsidR="00D54E60">
        <w:t>Parts </w:t>
      </w:r>
      <w:r w:rsidRPr="00B1211D">
        <w:t>used for servicing the Premises outside the Servicing Hours.</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Centre</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08" w:name="_Toc536773089"/>
      <w:bookmarkStart w:id="109" w:name="_Toc256000026"/>
      <w:r w:rsidRPr="00B1211D">
        <w:t>Superior interest</w:t>
      </w:r>
      <w:bookmarkEnd w:id="109"/>
      <w:bookmarkEnd w:id="108"/>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Centre</w:t>
      </w:r>
      <w:r w:rsidRPr="00B1211D">
        <w:t xml:space="preserve"> in the Head Lease or</w:t>
      </w:r>
      <w:r>
        <w:t>]</w:t>
      </w:r>
      <w:r w:rsidRPr="00B1211D">
        <w:t xml:space="preserve"> any obligations affecting the freehold interest in the </w:t>
      </w:r>
      <w:r w:rsidRPr="00B1211D">
        <w:t>Centre</w:t>
      </w:r>
      <w:r w:rsidRPr="00B1211D">
        <w:t xml:space="preserve"> at the date of this Lease.</w:t>
      </w:r>
      <w:r>
        <w:rPr>
          <w:rStyle w:val="FootnoteReference"/>
        </w:rPr>
        <w:footnoteReference w:id="75"/>
      </w:r>
    </w:p>
    <w:p w:rsidR="00DA1639" w:rsidRPr="00B1211D" w:rsidP="00984F4F">
      <w:pPr>
        <w:pStyle w:val="SHHeading22ndStyle"/>
      </w:pPr>
      <w:bookmarkStart w:id="110" w:name="_Toc536773090"/>
      <w:bookmarkStart w:id="111" w:name="_Toc256000027"/>
      <w:r w:rsidRPr="00B1211D">
        <w:t>Registration at the Land Registry</w:t>
      </w:r>
      <w:bookmarkEnd w:id="111"/>
      <w:bookmarkEnd w:id="110"/>
    </w:p>
    <w:p w:rsidR="00DA1639" w:rsidRPr="00B1211D" w:rsidP="00984F4F">
      <w:pPr>
        <w:pStyle w:val="SHHeading3"/>
      </w:pPr>
      <w:r w:rsidRPr="00B1211D">
        <w:t>If compulsorily registrable, the Tenant must:</w:t>
      </w:r>
      <w:r>
        <w:rPr>
          <w:rStyle w:val="FootnoteReference"/>
        </w:rPr>
        <w:footnoteReference w:id="76"/>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77"/>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Centre</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12" w:name="_Toc256000028"/>
      <w:r>
        <w:t>[</w:t>
      </w:r>
      <w:bookmarkStart w:id="113" w:name="_Ref322090691"/>
      <w:bookmarkStart w:id="114" w:name="_Toc536773091"/>
      <w:r w:rsidRPr="00B1211D">
        <w:t>Turnover information</w:t>
      </w:r>
      <w:bookmarkEnd w:id="112"/>
      <w:bookmarkEnd w:id="113"/>
      <w:bookmarkEnd w:id="114"/>
    </w:p>
    <w:p w:rsidR="00DA1639" w:rsidRPr="00B1211D" w:rsidP="00984F4F">
      <w:pPr>
        <w:pStyle w:val="SHParagraph2"/>
      </w:pPr>
      <w:r w:rsidRPr="00B1211D">
        <w:t xml:space="preserve">The Tenant must supply to the Landlord on a monthly basis (to enable the Landlord to monitor sales at and the performance of the </w:t>
      </w:r>
      <w:r w:rsidRPr="00B1211D">
        <w:t>Centre</w:t>
      </w:r>
      <w:r w:rsidRPr="00B1211D">
        <w:t>) details of daily gross turnover by means of the link provided by the Landlord (whether email, computer, telephone or any other method required by the Landlord).</w:t>
      </w:r>
      <w:r>
        <w:rPr>
          <w:rStyle w:val="FootnoteReference"/>
        </w:rPr>
        <w:footnoteReference w:id="78"/>
      </w:r>
      <w:r>
        <w:t>]</w:t>
      </w:r>
    </w:p>
    <w:p w:rsidR="00DA1639" w:rsidRPr="00B1211D" w:rsidP="00984F4F">
      <w:pPr>
        <w:pStyle w:val="SHHeading22ndStyle"/>
      </w:pPr>
      <w:bookmarkStart w:id="115" w:name="_Toc536773092"/>
      <w:bookmarkStart w:id="116" w:name="_Toc256000029"/>
      <w:r w:rsidRPr="00B1211D">
        <w:t>Applications for consent or approval</w:t>
      </w:r>
      <w:bookmarkEnd w:id="116"/>
      <w:bookmarkEnd w:id="115"/>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7" w:name="_Toc536773093"/>
      <w:bookmarkStart w:id="118" w:name="_Toc256000030"/>
      <w:r w:rsidRPr="00B1211D">
        <w:t>LANDLORD</w:t>
      </w:r>
      <w:r w:rsidRPr="00B1211D" w:rsidR="00722814">
        <w:t>’</w:t>
      </w:r>
      <w:r w:rsidRPr="00B1211D">
        <w:t>S OBLIGATIONS</w:t>
      </w:r>
      <w:bookmarkEnd w:id="118"/>
      <w:bookmarkEnd w:id="117"/>
    </w:p>
    <w:p w:rsidR="00DA1639" w:rsidRPr="00B1211D" w:rsidP="00984F4F">
      <w:pPr>
        <w:pStyle w:val="SHHeading22ndStyle"/>
      </w:pPr>
      <w:bookmarkStart w:id="119" w:name="_Toc536773094"/>
      <w:bookmarkStart w:id="120" w:name="_Toc256000031"/>
      <w:r w:rsidRPr="00B1211D">
        <w:t>Quiet enjoyment</w:t>
      </w:r>
      <w:bookmarkEnd w:id="120"/>
      <w:bookmarkEnd w:id="119"/>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21" w:name="_Toc536773095"/>
      <w:bookmarkStart w:id="122" w:name="_Toc256000032"/>
      <w:r w:rsidRPr="00B1211D">
        <w:t>Insurance</w:t>
      </w:r>
      <w:bookmarkEnd w:id="122"/>
      <w:bookmarkEnd w:id="121"/>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23" w:name="_Toc536773096"/>
      <w:bookmarkStart w:id="124" w:name="_Toc256000033"/>
      <w:r w:rsidRPr="00B1211D">
        <w:t>Services</w:t>
      </w:r>
      <w:bookmarkEnd w:id="124"/>
      <w:bookmarkEnd w:id="123"/>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25" w:name="_Ref384816534"/>
      <w:bookmarkStart w:id="126" w:name="_Toc536773097"/>
      <w:bookmarkStart w:id="127" w:name="_Ref322089897"/>
      <w:bookmarkStart w:id="128" w:name="_Toc256000034"/>
      <w:r w:rsidRPr="00B1211D">
        <w:t>Repayment of rent</w:t>
      </w:r>
      <w:bookmarkEnd w:id="128"/>
      <w:bookmarkEnd w:id="125"/>
      <w:bookmarkEnd w:id="126"/>
    </w:p>
    <w:p w:rsidR="00DA1639" w:rsidRPr="00B1211D" w:rsidP="00984F4F">
      <w:pPr>
        <w:pStyle w:val="SHHeading3"/>
      </w:pPr>
      <w:bookmarkStart w:id="129" w:name="_Ref355786791"/>
      <w:bookmarkStart w:id="130"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79"/>
      </w:r>
      <w:bookmarkEnd w:id="129"/>
      <w:bookmarkEnd w:id="130"/>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80"/>
      </w:r>
    </w:p>
    <w:p w:rsidR="00DA1639" w:rsidRPr="00B1211D" w:rsidP="00984F4F">
      <w:pPr>
        <w:pStyle w:val="SHHeading22ndStyle"/>
      </w:pPr>
      <w:bookmarkStart w:id="131" w:name="_Ref355788606"/>
      <w:bookmarkStart w:id="132" w:name="_Toc536773098"/>
      <w:bookmarkStart w:id="133" w:name="_Toc256000035"/>
      <w:r w:rsidRPr="00B1211D">
        <w:t>Entry Safeguards</w:t>
      </w:r>
      <w:bookmarkEnd w:id="133"/>
      <w:bookmarkEnd w:id="127"/>
      <w:bookmarkEnd w:id="131"/>
      <w:bookmarkEnd w:id="132"/>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34" w:name="_Ref381282035"/>
      <w:bookmarkStart w:id="135" w:name="_Ref382841749"/>
      <w:bookmarkStart w:id="136" w:name="_Toc536773099"/>
      <w:bookmarkStart w:id="137" w:name="_Toc256000036"/>
      <w:r w:rsidRPr="00B1211D">
        <w:t>Scaffolding</w:t>
      </w:r>
      <w:bookmarkEnd w:id="137"/>
      <w:bookmarkEnd w:id="134"/>
      <w:bookmarkEnd w:id="135"/>
      <w:bookmarkEnd w:id="136"/>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not erected or retained (unless in an emergency) during the months of January, November and December or during the one week period either side of Easter Sunday, in each year;</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rsidR="009A50E1">
        <w:t xml:space="preserve"> </w:t>
      </w:r>
      <w:r w:rsidRPr="00B1211D" w:rsidR="00D44209">
        <w:t>and</w:t>
      </w:r>
      <w:r w:rsidRPr="00B1211D">
        <w:t xml:space="preserve"> the </w:t>
      </w:r>
      <w:r w:rsidRPr="00B1211D">
        <w:t>Centre</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sign and fascia or display window</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38" w:name="_Toc256000037"/>
      <w:r>
        <w:t>[</w:t>
      </w:r>
      <w:bookmarkStart w:id="139" w:name="_Ref322090713"/>
      <w:bookmarkStart w:id="140" w:name="_Toc536773100"/>
      <w:r w:rsidRPr="00B1211D">
        <w:t>Turnover Information</w:t>
      </w:r>
      <w:bookmarkEnd w:id="138"/>
      <w:bookmarkEnd w:id="139"/>
      <w:bookmarkEnd w:id="140"/>
    </w:p>
    <w:p w:rsidR="00DA1639" w:rsidRPr="00B1211D" w:rsidP="00984F4F">
      <w:pPr>
        <w:pStyle w:val="SHHeading3"/>
      </w:pPr>
      <w:r w:rsidRPr="00B1211D">
        <w:t>The Landlord will only use any information provided to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_Ref322090691 \r \h  \* MERGEFORMAT </w:instrText>
      </w:r>
      <w:r w:rsidRPr="00B1211D">
        <w:rPr>
          <w:b/>
        </w:rPr>
        <w:fldChar w:fldCharType="separate"/>
      </w:r>
      <w:r w:rsidRPr="00B1211D" w:rsidR="00E34B10">
        <w:rPr>
          <w:b/>
        </w:rPr>
        <w:t>4.25</w:t>
      </w:r>
      <w:r w:rsidRPr="00B1211D">
        <w:rPr>
          <w:b/>
        </w:rPr>
        <w:fldChar w:fldCharType="end"/>
      </w:r>
      <w:r w:rsidRPr="00B1211D">
        <w:t xml:space="preserve"> for management purposes in connection with the monitoring and assessment of sales at and the performance of the </w:t>
      </w:r>
      <w:r w:rsidRPr="00B1211D">
        <w:t>Centre</w:t>
      </w:r>
      <w:r w:rsidRPr="00B1211D" w:rsidR="00D54E60">
        <w:t xml:space="preserve">.  </w:t>
      </w:r>
      <w:r w:rsidRPr="00B1211D">
        <w:t>The Landlord may disclose it to the following people on the terms of</w:t>
      </w:r>
      <w:r w:rsidRPr="00B1211D" w:rsidR="00D54E60">
        <w:t xml:space="preserve"> </w:t>
      </w:r>
      <w:r w:rsidRPr="00B1211D" w:rsidR="00D54E60">
        <w:rPr>
          <w:b/>
        </w:rPr>
        <w:t>clause </w:t>
      </w:r>
      <w:r w:rsidRPr="00B1211D">
        <w:rPr>
          <w:b/>
        </w:rPr>
        <w:fldChar w:fldCharType="begin"/>
      </w:r>
      <w:r w:rsidRPr="00B1211D">
        <w:rPr>
          <w:b/>
        </w:rPr>
        <w:instrText xml:space="preserve"> REF _Ref371345852 \r \h  \* MERGEFORMAT </w:instrText>
      </w:r>
      <w:r w:rsidRPr="00B1211D">
        <w:rPr>
          <w:b/>
        </w:rPr>
        <w:fldChar w:fldCharType="separate"/>
      </w:r>
      <w:r w:rsidRPr="00B1211D" w:rsidR="00E34B10">
        <w:rPr>
          <w:b/>
        </w:rPr>
        <w:t>5.7.2</w:t>
      </w:r>
      <w:r w:rsidRPr="00B1211D">
        <w:rPr>
          <w:b/>
        </w:rPr>
        <w:fldChar w:fldCharType="end"/>
      </w:r>
      <w:r w:rsidRPr="00B1211D">
        <w:t>:</w:t>
      </w:r>
    </w:p>
    <w:p w:rsidR="00DA1639" w:rsidRPr="00B1211D" w:rsidP="00984F4F">
      <w:pPr>
        <w:pStyle w:val="SHHeading4"/>
      </w:pPr>
      <w:r w:rsidRPr="00B1211D">
        <w:t>the Landlord</w:t>
      </w:r>
      <w:r w:rsidRPr="00B1211D" w:rsidR="00722814">
        <w:t>’</w:t>
      </w:r>
      <w:r w:rsidRPr="00B1211D">
        <w:t>s advisors and funders;</w:t>
      </w:r>
    </w:p>
    <w:p w:rsidR="00DA1639" w:rsidRPr="00B1211D" w:rsidP="00984F4F">
      <w:pPr>
        <w:pStyle w:val="SHHeading4"/>
      </w:pPr>
      <w:r w:rsidRPr="00B1211D">
        <w:t>any party (and their advisors and funders) interested in acquiring the Landlord</w:t>
      </w:r>
      <w:r w:rsidRPr="00B1211D" w:rsidR="00722814">
        <w:t>’</w:t>
      </w:r>
      <w:r w:rsidRPr="00B1211D">
        <w:t xml:space="preserve">s interest in the </w:t>
      </w:r>
      <w:r w:rsidRPr="00B1211D">
        <w:t>Centre</w:t>
      </w:r>
      <w:r w:rsidRPr="00B1211D">
        <w:t>;</w:t>
      </w:r>
    </w:p>
    <w:p w:rsidR="00DA1639" w:rsidRPr="00B1211D" w:rsidP="00984F4F">
      <w:pPr>
        <w:pStyle w:val="SHHeading4"/>
      </w:pPr>
      <w:r w:rsidRPr="00B1211D">
        <w:t>where required by law</w:t>
      </w:r>
      <w:r w:rsidRPr="00B1211D" w:rsidR="00D54E60">
        <w:t>; and</w:t>
      </w:r>
    </w:p>
    <w:p w:rsidR="00DA1639" w:rsidRPr="00B1211D" w:rsidP="00984F4F">
      <w:pPr>
        <w:pStyle w:val="SHHeading4"/>
      </w:pPr>
      <w:r w:rsidRPr="00B1211D">
        <w:t>where required by the rules of any listing authority.</w:t>
      </w:r>
    </w:p>
    <w:p w:rsidR="00DA1639" w:rsidRPr="00B1211D" w:rsidP="00984F4F">
      <w:pPr>
        <w:pStyle w:val="SHHeading3"/>
      </w:pPr>
      <w:bookmarkStart w:id="141" w:name="_Ref371345852"/>
      <w:r w:rsidRPr="00B1211D">
        <w:t>Where the Landlord is allowed to disclose the information to someone else under this</w:t>
      </w:r>
      <w:r w:rsidRPr="00B1211D" w:rsidR="00D54E60">
        <w:t xml:space="preserve"> </w:t>
      </w:r>
      <w:r w:rsidRPr="00B1211D" w:rsidR="00D54E60">
        <w:rPr>
          <w:b/>
        </w:rPr>
        <w:t>clause </w:t>
      </w:r>
      <w:r w:rsidRPr="00B1211D">
        <w:rPr>
          <w:b/>
        </w:rPr>
        <w:fldChar w:fldCharType="begin"/>
      </w:r>
      <w:r w:rsidRPr="00B1211D">
        <w:rPr>
          <w:b/>
        </w:rPr>
        <w:instrText xml:space="preserve"> REF _Ref322090713 \r \h  \* MERGEFORMAT </w:instrText>
      </w:r>
      <w:r w:rsidRPr="00B1211D">
        <w:rPr>
          <w:b/>
        </w:rPr>
        <w:fldChar w:fldCharType="separate"/>
      </w:r>
      <w:r w:rsidRPr="00B1211D" w:rsidR="00E34B10">
        <w:rPr>
          <w:b/>
        </w:rPr>
        <w:t>5.7</w:t>
      </w:r>
      <w:r w:rsidRPr="00B1211D">
        <w:rPr>
          <w:b/>
        </w:rPr>
        <w:fldChar w:fldCharType="end"/>
      </w:r>
      <w:r w:rsidRPr="00B1211D">
        <w:t>, the Landlord will stress its confidential nature.</w:t>
      </w:r>
      <w:bookmarkEnd w:id="141"/>
      <w:r>
        <w:t>]</w:t>
      </w:r>
    </w:p>
    <w:p w:rsidR="00DA1639" w:rsidRPr="00B1211D" w:rsidP="00984F4F">
      <w:pPr>
        <w:pStyle w:val="SHHeading22ndStyle"/>
      </w:pPr>
      <w:bookmarkStart w:id="142" w:name="_Toc256000038"/>
      <w:r>
        <w:t>[</w:t>
      </w:r>
      <w:bookmarkStart w:id="143" w:name="_Toc536773101"/>
      <w:r w:rsidRPr="00B1211D">
        <w:t>Head Lease</w:t>
      </w:r>
      <w:bookmarkEnd w:id="142"/>
      <w:bookmarkEnd w:id="143"/>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81"/>
      </w:r>
      <w:r>
        <w:t>]</w:t>
      </w:r>
      <w:r>
        <w:t>]</w:t>
      </w:r>
    </w:p>
    <w:p w:rsidR="00DA1639" w:rsidRPr="00B1211D" w:rsidP="00984F4F">
      <w:pPr>
        <w:pStyle w:val="SHHeading22ndStyle"/>
      </w:pPr>
      <w:bookmarkStart w:id="144" w:name="_Ref322353941"/>
      <w:bookmarkStart w:id="145" w:name="_Toc536773102"/>
      <w:bookmarkStart w:id="146" w:name="_Toc256000039"/>
      <w:r w:rsidRPr="00B1211D">
        <w:t xml:space="preserve">Change in the extent of the </w:t>
      </w:r>
      <w:bookmarkEnd w:id="144"/>
      <w:r w:rsidRPr="00B1211D">
        <w:t>Centre</w:t>
      </w:r>
      <w:bookmarkEnd w:id="146"/>
      <w:bookmarkEnd w:id="145"/>
    </w:p>
    <w:p w:rsidR="00DA1639" w:rsidRPr="00B1211D" w:rsidP="00984F4F">
      <w:pPr>
        <w:pStyle w:val="SHParagraph2"/>
      </w:pPr>
      <w:r w:rsidRPr="00B1211D">
        <w:t xml:space="preserve">The Landlord may change the extent of the </w:t>
      </w:r>
      <w:r w:rsidRPr="00B1211D">
        <w:t>Centre</w:t>
      </w:r>
      <w:r w:rsidRPr="00B1211D">
        <w:t xml:space="preserve"> but any changes must not:</w:t>
      </w:r>
    </w:p>
    <w:p w:rsidR="00DA1639" w:rsidRPr="00B1211D" w:rsidP="00984F4F">
      <w:pPr>
        <w:pStyle w:val="SHHeading3"/>
      </w:pPr>
      <w:r w:rsidRPr="00B1211D">
        <w:t>materially increase the amount of Service Charge payable by the Tenant</w:t>
      </w:r>
      <w:r w:rsidRPr="00B1211D" w:rsidR="00D54E60">
        <w:t>; or</w:t>
      </w:r>
    </w:p>
    <w:p w:rsidR="00DA1639" w:rsidRPr="00B1211D" w:rsidP="00984F4F">
      <w:pPr>
        <w:pStyle w:val="SHHeading3"/>
      </w:pPr>
      <w:r w:rsidRPr="00B1211D">
        <w:t>materially prejudice:</w:t>
      </w:r>
    </w:p>
    <w:p w:rsidR="00DA1639" w:rsidRPr="00B1211D" w:rsidP="00984F4F">
      <w:pPr>
        <w:pStyle w:val="SHHeading4"/>
      </w:pPr>
      <w:r w:rsidRPr="00B1211D">
        <w:t>the Tenant</w:t>
      </w:r>
      <w:r w:rsidRPr="00B1211D" w:rsidR="00722814">
        <w:t>’</w:t>
      </w:r>
      <w:r w:rsidRPr="00B1211D">
        <w:t>s use and occupation of the Premises</w:t>
      </w:r>
      <w:r w:rsidRPr="00B1211D" w:rsidR="00D54E60">
        <w:t>; or</w:t>
      </w:r>
    </w:p>
    <w:p w:rsidR="00DA1639" w:rsidRPr="00B1211D" w:rsidP="00984F4F">
      <w:pPr>
        <w:pStyle w:val="SHHeading4"/>
      </w:pPr>
      <w:r w:rsidRPr="00B1211D">
        <w:t>the rights, facilities and amenities granted to the Tenant under this Lease.</w:t>
      </w:r>
    </w:p>
    <w:p w:rsidR="00DA1639" w:rsidRPr="00B1211D" w:rsidP="00984F4F">
      <w:pPr>
        <w:pStyle w:val="SHHeading22ndStyle"/>
      </w:pPr>
      <w:bookmarkStart w:id="147" w:name="_Ref382487490"/>
      <w:bookmarkStart w:id="148" w:name="_Toc536773103"/>
      <w:bookmarkStart w:id="149" w:name="_Toc256000040"/>
      <w:r w:rsidRPr="00B1211D">
        <w:t xml:space="preserve">Designation of </w:t>
      </w:r>
      <w:r w:rsidRPr="00B1211D">
        <w:t xml:space="preserve">Common </w:t>
      </w:r>
      <w:r w:rsidRPr="00B1211D" w:rsidR="00D54E60">
        <w:t>Parts </w:t>
      </w:r>
      <w:r w:rsidRPr="00B1211D">
        <w:t>and use of rights</w:t>
      </w:r>
      <w:bookmarkEnd w:id="149"/>
      <w:bookmarkEnd w:id="147"/>
      <w:bookmarkEnd w:id="148"/>
    </w:p>
    <w:p w:rsidR="00DA1639" w:rsidRPr="00B1211D" w:rsidP="00984F4F">
      <w:pPr>
        <w:pStyle w:val="SHHeading3"/>
      </w:pPr>
      <w:r w:rsidRPr="00B1211D">
        <w:t>The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r w:rsidRPr="00B1211D">
        <w:t xml:space="preserve">Any </w:t>
      </w:r>
      <w:r w:rsidR="00115FCD">
        <w:t>Supply Runs</w:t>
      </w:r>
      <w:r w:rsidRPr="00B1211D">
        <w:t xml:space="preserve"> allocated by the Landlord for the Tenant</w:t>
      </w:r>
      <w:r w:rsidRPr="00B1211D" w:rsidR="00722814">
        <w:t>’</w:t>
      </w:r>
      <w:r w:rsidRPr="00B1211D">
        <w:t>s use under</w:t>
      </w:r>
      <w:r w:rsidRPr="00B1211D" w:rsidR="00D54E60">
        <w:t xml:space="preserve"> </w:t>
      </w:r>
      <w:r w:rsidRPr="00B1211D" w:rsidR="00D54E60">
        <w:rPr>
          <w:b/>
        </w:rPr>
        <w:t>paragraph </w:t>
      </w:r>
      <w:r w:rsidRPr="00B1211D">
        <w:rPr>
          <w:b/>
        </w:rPr>
        <w:fldChar w:fldCharType="begin"/>
      </w:r>
      <w:r w:rsidRPr="00B1211D">
        <w:rPr>
          <w:b/>
        </w:rPr>
        <w:instrText xml:space="preserve"> REF _Ref498962966 \n \h </w:instrText>
      </w:r>
      <w:r w:rsidRPr="00B1211D">
        <w:rPr>
          <w:b/>
        </w:rPr>
        <w:fldChar w:fldCharType="separate"/>
      </w:r>
      <w:r w:rsidRPr="00B1211D">
        <w:rPr>
          <w:b/>
        </w:rPr>
        <w:t>1.2</w:t>
      </w:r>
      <w:r w:rsidRPr="00B1211D">
        <w:rPr>
          <w:b/>
        </w:rPr>
        <w:fldChar w:fldCharType="end"/>
      </w:r>
      <w:r w:rsidRPr="00B1211D">
        <w:rPr>
          <w:b/>
          <w:bCs/>
        </w:rPr>
        <w:t xml:space="preserve"> of </w:t>
      </w:r>
      <w:r w:rsidRPr="00B1211D">
        <w:fldChar w:fldCharType="begin"/>
      </w:r>
      <w:r w:rsidRPr="00B1211D">
        <w:rPr>
          <w:b/>
          <w:bCs/>
        </w:rPr>
        <w:instrText xml:space="preserve"> REF _Ref498959982 \n \h </w:instrText>
      </w:r>
      <w:r w:rsidRPr="00B1211D">
        <w:fldChar w:fldCharType="separate"/>
      </w:r>
      <w:r w:rsidRPr="00B1211D">
        <w:rPr>
          <w:b/>
          <w:bCs/>
        </w:rPr>
        <w:t>Part 1</w:t>
      </w:r>
      <w:r w:rsidRPr="00B1211D">
        <w:fldChar w:fldCharType="end"/>
      </w:r>
      <w:r w:rsidRPr="00B1211D">
        <w:rPr>
          <w:b/>
          <w:bCs/>
        </w:rPr>
        <w:t xml:space="preserve"> of </w:t>
      </w:r>
      <w:r w:rsidRPr="00B1211D">
        <w:rPr>
          <w:b/>
          <w:bCs/>
        </w:rPr>
        <w:fldChar w:fldCharType="begin"/>
      </w:r>
      <w:r w:rsidRPr="00B1211D">
        <w:rPr>
          <w:b/>
          <w:bCs/>
        </w:rPr>
        <w:instrText xml:space="preserve"> REF _Ref498959991 \n \h </w:instrText>
      </w:r>
      <w:r w:rsidRPr="00B1211D">
        <w:rPr>
          <w:b/>
          <w:bCs/>
        </w:rPr>
        <w:fldChar w:fldCharType="separate"/>
      </w:r>
      <w:r w:rsidRPr="00B1211D">
        <w:rPr>
          <w:b/>
          <w:bCs/>
        </w:rPr>
        <w:t>Schedule 1</w:t>
      </w:r>
      <w:r w:rsidRPr="00B1211D">
        <w:rPr>
          <w:b/>
          <w:bCs/>
        </w:rPr>
        <w:fldChar w:fldCharType="end"/>
      </w:r>
      <w:r w:rsidRPr="00B1211D">
        <w:t xml:space="preserve"> must take into account the location of the Premises and the requirements of the Tenant.</w:t>
      </w:r>
      <w:r w:rsidRPr="00B1211D" w:rsidR="006033E3">
        <w:t xml:space="preserve">  </w:t>
      </w:r>
      <w:r w:rsidRPr="00B1211D">
        <w:t xml:space="preserve">The Landlord may vary the allocation of the </w:t>
      </w:r>
      <w:r w:rsidR="00115FCD">
        <w:t>Supply Runs</w:t>
      </w:r>
      <w:r w:rsidRPr="00B1211D">
        <w:t xml:space="preserve"> taking into account its own requirements, the requirements of other tenants and occupiers of the </w:t>
      </w:r>
      <w:r w:rsidRPr="00B1211D">
        <w:t>Centre</w:t>
      </w:r>
      <w:r w:rsidRPr="00B1211D">
        <w:t xml:space="preserve"> for the use of the </w:t>
      </w:r>
      <w:r w:rsidR="00115FCD">
        <w:t>Supply Runs</w:t>
      </w:r>
      <w:r w:rsidRPr="00B1211D">
        <w:t xml:space="preserve"> and the location of the tenants</w:t>
      </w:r>
      <w:r w:rsidRPr="00B1211D" w:rsidR="00722814">
        <w:t>’</w:t>
      </w:r>
      <w:r w:rsidRPr="00B1211D">
        <w:t xml:space="preserve"> facilities requiring use of the </w:t>
      </w:r>
      <w:r w:rsidR="00115FCD">
        <w:t>Supply Runs</w:t>
      </w:r>
      <w:r w:rsidRPr="00B1211D">
        <w:t>.</w:t>
      </w:r>
      <w:r w:rsidRPr="00B1211D" w:rsidR="006033E3">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xml:space="preserve"> will apply if any relocation of External Works is required following a reallocation of the </w:t>
      </w:r>
      <w:r w:rsidR="00115FCD">
        <w:t>Supply Runs</w:t>
      </w:r>
      <w:r w:rsidRPr="00B1211D">
        <w:t>.</w:t>
      </w:r>
    </w:p>
    <w:p w:rsidR="00DA1639" w:rsidRPr="00B1211D" w:rsidP="00984F4F">
      <w:pPr>
        <w:pStyle w:val="SHHeading3"/>
      </w:pPr>
      <w:bookmarkStart w:id="150" w:name="_Ref381957843"/>
      <w:bookmarkStart w:id="151"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Centre</w:t>
      </w:r>
      <w:r w:rsidRPr="00B1211D">
        <w:t>.</w:t>
      </w:r>
      <w:r w:rsidRPr="00B1211D" w:rsidR="006033E3">
        <w:t xml:space="preserve">  </w:t>
      </w:r>
      <w:r w:rsidRPr="00B1211D">
        <w:t>Where reasonably possible, areas will be separate for each tenant and the Landlord will take into account</w:t>
      </w:r>
      <w:r w:rsidRPr="00B1211D">
        <w:t xml:space="preserve"> any riser allocation strategy and</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82"/>
      </w:r>
      <w:bookmarkEnd w:id="150"/>
      <w:bookmarkEnd w:id="151"/>
    </w:p>
    <w:p w:rsidR="00DA1639" w:rsidRPr="00B1211D" w:rsidP="00984F4F">
      <w:pPr>
        <w:pStyle w:val="SHHeading22ndStyle"/>
      </w:pPr>
      <w:bookmarkStart w:id="152" w:name="_Toc256000041"/>
      <w:r>
        <w:t>[</w:t>
      </w:r>
      <w:bookmarkStart w:id="153" w:name="_Ref322091553"/>
      <w:bookmarkStart w:id="154" w:name="_Toc536773104"/>
      <w:r w:rsidRPr="00B1211D">
        <w:t>Relocation of External Works</w:t>
      </w:r>
      <w:bookmarkEnd w:id="152"/>
      <w:bookmarkEnd w:id="153"/>
      <w:bookmarkEnd w:id="154"/>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r w:rsidRPr="00B1211D" w:rsidR="006B4DE9">
        <w:t xml:space="preserve"> or immediately in case of emergency</w:t>
      </w:r>
      <w:r w:rsidRPr="00B1211D">
        <w: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 xml:space="preserve">s requirements to relocate External Works </w:t>
      </w:r>
      <w:r w:rsidRPr="00B1211D" w:rsidR="006B4DE9">
        <w:t>but if</w:t>
      </w:r>
      <w:r w:rsidRPr="00B1211D">
        <w:t xml:space="preserve"> their relocation is required only temporarily to enable the Landlord to carry out any of the Services, the costs </w:t>
      </w:r>
      <w:r w:rsidRPr="00B1211D" w:rsidR="006B4DE9">
        <w:t xml:space="preserve">and expenses </w:t>
      </w:r>
      <w:r w:rsidRPr="00B1211D">
        <w:t>will be included in the Service Costs.</w:t>
      </w:r>
      <w:r>
        <w:t>]</w:t>
      </w:r>
    </w:p>
    <w:p w:rsidR="00C524DF" w:rsidRPr="00B1211D" w:rsidP="00984F4F">
      <w:pPr>
        <w:pStyle w:val="SHHeading2"/>
        <w:rPr>
          <w:b/>
        </w:rPr>
      </w:pPr>
      <w:r w:rsidRPr="00B1211D">
        <w:rPr>
          <w:b/>
        </w:rPr>
        <w:t>Wayleaves</w:t>
      </w:r>
    </w:p>
    <w:p w:rsidR="008754CD" w:rsidRPr="00B1211D" w:rsidP="00984F4F">
      <w:pPr>
        <w:pStyle w:val="SHHeading3"/>
      </w:pPr>
      <w:r w:rsidRPr="00B1211D">
        <w:t xml:space="preserve">Subject to </w:t>
      </w:r>
      <w:r w:rsidRPr="00B1211D">
        <w:rPr>
          <w:b/>
        </w:rPr>
        <w:t xml:space="preserve">clause </w:t>
      </w:r>
      <w:r w:rsidRPr="00B1211D">
        <w:rPr>
          <w:b/>
        </w:rPr>
        <w:fldChar w:fldCharType="begin"/>
      </w:r>
      <w:r w:rsidRPr="00B1211D">
        <w:rPr>
          <w:b/>
        </w:rPr>
        <w:instrText xml:space="preserve"> REF _Ref528335170 \r \h </w:instrText>
      </w:r>
      <w:r w:rsidRPr="00B1211D" w:rsidR="00984F4F">
        <w:rPr>
          <w:b/>
        </w:rPr>
        <w:instrText xml:space="preserve"> \* MERGEFORMAT </w:instrText>
      </w:r>
      <w:r w:rsidRPr="00B1211D">
        <w:rPr>
          <w:b/>
        </w:rPr>
        <w:fldChar w:fldCharType="separate"/>
      </w:r>
      <w:r w:rsidRPr="00B1211D" w:rsidR="00E34B10">
        <w:rPr>
          <w:b/>
        </w:rPr>
        <w:t>5.12.2</w:t>
      </w:r>
      <w:r w:rsidRPr="00B1211D">
        <w:rPr>
          <w:b/>
        </w:rPr>
        <w:fldChar w:fldCharType="end"/>
      </w:r>
      <w:r w:rsidRPr="00B1211D">
        <w:t xml:space="preserve">, if requested to do so by the Tenant, the Landlord </w:t>
      </w:r>
      <w:r w:rsidRPr="00B1211D" w:rsidR="0083698B">
        <w:t>will</w:t>
      </w:r>
      <w:r w:rsidRPr="00B1211D">
        <w:t xml:space="preserve"> (at the cost of the Tenant) enter into </w:t>
      </w:r>
      <w:r w:rsidRPr="00B1211D" w:rsidR="00F05DF8">
        <w:t xml:space="preserve">a </w:t>
      </w:r>
      <w:r w:rsidRPr="00B1211D">
        <w:t xml:space="preserve">wayleave agreement with an operator (as defined in paragraph 2 of Schedule 3A to the Communications Act 2003) on terms </w:t>
      </w:r>
      <w:r w:rsidRPr="00B1211D" w:rsidR="00133140">
        <w:t>approved by</w:t>
      </w:r>
      <w:r w:rsidRPr="00B1211D">
        <w:t xml:space="preserve"> the Landlord to enable the installation of Conducting Media in</w:t>
      </w:r>
      <w:r w:rsidRPr="00B1211D">
        <w:t xml:space="preserve"> the</w:t>
      </w:r>
      <w:r w:rsidRPr="004C2C8A" w:rsidR="004C2C8A">
        <w:t xml:space="preserve"> </w:t>
      </w:r>
      <w:r w:rsidRPr="00B1211D">
        <w:t xml:space="preserve">Common Parts </w:t>
      </w:r>
      <w:r w:rsidRPr="00B1211D" w:rsidR="00DC1055">
        <w:t xml:space="preserve">pursuant to the rights in </w:t>
      </w:r>
      <w:r w:rsidRPr="003D4924" w:rsidR="00DC1055">
        <w:rPr>
          <w:b/>
        </w:rPr>
        <w:t xml:space="preserve">paragraph </w:t>
      </w:r>
      <w:r w:rsidRPr="003D4924" w:rsidR="00DC1055">
        <w:rPr>
          <w:b/>
        </w:rPr>
        <w:fldChar w:fldCharType="begin"/>
      </w:r>
      <w:r w:rsidRPr="003D4924" w:rsidR="00DC1055">
        <w:rPr>
          <w:b/>
        </w:rPr>
        <w:instrText xml:space="preserve"> REF _Ref498962966 \n \h </w:instrText>
      </w:r>
      <w:r w:rsidR="003D4924">
        <w:rPr>
          <w:b/>
        </w:rPr>
        <w:instrText xml:space="preserve"> \* MERGEFORMAT </w:instrText>
      </w:r>
      <w:r w:rsidRPr="003D4924" w:rsidR="00DC1055">
        <w:rPr>
          <w:b/>
        </w:rPr>
        <w:fldChar w:fldCharType="separate"/>
      </w:r>
      <w:r w:rsidRPr="003D4924" w:rsidR="00DC1055">
        <w:rPr>
          <w:b/>
        </w:rPr>
        <w:t>1.2</w:t>
      </w:r>
      <w:r w:rsidRPr="003D4924" w:rsidR="00DC1055">
        <w:rPr>
          <w:b/>
        </w:rPr>
        <w:fldChar w:fldCharType="end"/>
      </w:r>
      <w:r w:rsidRPr="003D4924" w:rsidR="00DC1055">
        <w:rPr>
          <w:b/>
        </w:rPr>
        <w:t xml:space="preserve"> of </w:t>
      </w:r>
      <w:r w:rsidRPr="003D4924" w:rsidR="00DC1055">
        <w:rPr>
          <w:b/>
        </w:rPr>
        <w:fldChar w:fldCharType="begin"/>
      </w:r>
      <w:r w:rsidRPr="003D4924" w:rsidR="00DC1055">
        <w:rPr>
          <w:b/>
        </w:rPr>
        <w:instrText xml:space="preserve"> REF _Ref498959991 \n \h </w:instrText>
      </w:r>
      <w:r w:rsidR="003D4924">
        <w:rPr>
          <w:b/>
        </w:rPr>
        <w:instrText xml:space="preserve"> \* MERGEFORMAT </w:instrText>
      </w:r>
      <w:r w:rsidRPr="003D4924" w:rsidR="00DC1055">
        <w:rPr>
          <w:b/>
        </w:rPr>
        <w:fldChar w:fldCharType="separate"/>
      </w:r>
      <w:r w:rsidRPr="003D4924" w:rsidR="00DC1055">
        <w:rPr>
          <w:b/>
        </w:rPr>
        <w:t>Schedule 1</w:t>
      </w:r>
      <w:r w:rsidRPr="003D4924" w:rsidR="00DC1055">
        <w:rPr>
          <w:b/>
        </w:rPr>
        <w:fldChar w:fldCharType="end"/>
      </w:r>
      <w:r w:rsidRPr="00B1211D" w:rsidR="00DC1055">
        <w:t xml:space="preserve"> </w:t>
      </w:r>
      <w:r w:rsidRPr="00B1211D">
        <w:t>to connect the Premises to the operator’s telecommunications network along routes approved by the Landlord.</w:t>
      </w:r>
    </w:p>
    <w:p w:rsidR="00C524DF" w:rsidRPr="00B1211D" w:rsidP="00133140">
      <w:pPr>
        <w:pStyle w:val="SHHeading3"/>
      </w:pPr>
      <w:bookmarkStart w:id="155" w:name="_Ref528335170"/>
      <w:r w:rsidRPr="00B1211D">
        <w:t xml:space="preserve">The Landlord </w:t>
      </w:r>
      <w:r w:rsidRPr="00B1211D" w:rsidR="0083698B">
        <w:t>will</w:t>
      </w:r>
      <w:r w:rsidRPr="00B1211D">
        <w:t xml:space="preserve"> not be under an obligation to enter into a wayleave</w:t>
      </w:r>
      <w:r w:rsidR="005720E5">
        <w:t xml:space="preserve"> agreement</w:t>
      </w:r>
      <w:r w:rsidRPr="00B1211D">
        <w:t xml:space="preserve"> </w:t>
      </w:r>
      <w:r w:rsidRPr="00B1211D" w:rsidR="00F05DF8">
        <w:t>unless</w:t>
      </w:r>
      <w:r w:rsidRPr="00B1211D" w:rsidR="00DC1055">
        <w:t xml:space="preserve"> </w:t>
      </w:r>
      <w:bookmarkEnd w:id="155"/>
      <w:r w:rsidRPr="00B1211D">
        <w:t xml:space="preserve">the Conducting Media </w:t>
      </w:r>
      <w:r w:rsidRPr="00B1211D" w:rsidR="00F05DF8">
        <w:t>can be installed without h</w:t>
      </w:r>
      <w:r w:rsidRPr="00B1211D">
        <w:t>av</w:t>
      </w:r>
      <w:r w:rsidRPr="00B1211D" w:rsidR="00F05DF8">
        <w:t>ing</w:t>
      </w:r>
      <w:r w:rsidRPr="00B1211D">
        <w:t xml:space="preserve"> a material adverse effect on or caus</w:t>
      </w:r>
      <w:r w:rsidRPr="00B1211D" w:rsidR="00F05DF8">
        <w:t>ing</w:t>
      </w:r>
      <w:r w:rsidRPr="00B1211D">
        <w:t xml:space="preserve"> material disruption to the tenants or occupi</w:t>
      </w:r>
      <w:r w:rsidRPr="00B1211D" w:rsidR="00133140">
        <w:t>ers of any other Lettable Units.</w:t>
      </w:r>
    </w:p>
    <w:p w:rsidR="00DA1639" w:rsidRPr="00B1211D" w:rsidP="00984F4F">
      <w:pPr>
        <w:pStyle w:val="SHHeading22ndStyle"/>
      </w:pPr>
      <w:bookmarkStart w:id="156" w:name="_Toc256000042"/>
      <w:r>
        <w:t>[</w:t>
      </w:r>
      <w:bookmarkStart w:id="157" w:name="_Ref370811403"/>
      <w:bookmarkStart w:id="158" w:name="_Toc536773106"/>
      <w:r w:rsidRPr="00B1211D">
        <w:t>Sightlines and exclusion zones</w:t>
      </w:r>
      <w:bookmarkEnd w:id="156"/>
      <w:r>
        <w:rPr>
          <w:rStyle w:val="FootnoteReference"/>
          <w:b/>
        </w:rPr>
        <w:footnoteReference w:id="83"/>
      </w:r>
      <w:bookmarkEnd w:id="157"/>
      <w:bookmarkEnd w:id="158"/>
    </w:p>
    <w:p w:rsidR="00DA1639" w:rsidRPr="00B1211D" w:rsidP="00984F4F">
      <w:pPr>
        <w:pStyle w:val="SHParagraph2"/>
      </w:pPr>
      <w:r w:rsidRPr="00B1211D">
        <w:t xml:space="preserve">The Landlord will not </w:t>
      </w:r>
      <w:r>
        <w:t>[</w:t>
      </w:r>
      <w:r w:rsidRPr="00B1211D">
        <w:t>without the Tenant</w:t>
      </w:r>
      <w:r w:rsidRPr="00B1211D" w:rsidR="00722814">
        <w:t>’</w:t>
      </w:r>
      <w:r w:rsidRPr="00B1211D">
        <w:t>s consent</w:t>
      </w:r>
      <w:r>
        <w:t>]</w:t>
      </w:r>
      <w:r w:rsidRPr="00B1211D">
        <w:t>:</w:t>
      </w:r>
    </w:p>
    <w:p w:rsidR="00DA1639" w:rsidRPr="00B1211D" w:rsidP="00984F4F">
      <w:pPr>
        <w:pStyle w:val="SHHeading3"/>
      </w:pPr>
      <w:r w:rsidRPr="00B1211D">
        <w:t xml:space="preserve">install within that part of the Centre shown cross-hatched </w:t>
      </w:r>
      <w:r>
        <w:t>[</w:t>
      </w:r>
      <w:r w:rsidRPr="00B1211D">
        <w:t>COLOUR</w:t>
      </w:r>
      <w:r>
        <w:t>]</w:t>
      </w:r>
      <w:r w:rsidRPr="00B1211D">
        <w:t xml:space="preserve"> on Plan </w:t>
      </w:r>
      <w:r>
        <w:t>[</w:t>
      </w:r>
      <w:r w:rsidRPr="00B1211D">
        <w:t>NUMBER</w:t>
      </w:r>
      <w:r>
        <w:t>]</w:t>
      </w:r>
      <w:r w:rsidRPr="00B1211D">
        <w:t xml:space="preserve"> any </w:t>
      </w:r>
      <w:r>
        <w:t>[</w:t>
      </w:r>
      <w:r w:rsidRPr="00B1211D">
        <w:t>temporary or</w:t>
      </w:r>
      <w:r>
        <w:t>]</w:t>
      </w:r>
      <w:r w:rsidRPr="00B1211D">
        <w:t xml:space="preserve"> permanent obstruction </w:t>
      </w:r>
      <w:r>
        <w:t>[</w:t>
      </w:r>
      <w:r w:rsidRPr="00B1211D">
        <w:t xml:space="preserve">of a height in excess of </w:t>
      </w:r>
      <w:r>
        <w:t>[</w:t>
      </w:r>
      <w:r w:rsidRPr="00B1211D">
        <w:t>NUMBER</w:t>
      </w:r>
      <w:r>
        <w:t>]</w:t>
      </w:r>
      <w:r w:rsidRPr="00B1211D">
        <w:t xml:space="preserve"> metres</w:t>
      </w:r>
      <w:r>
        <w:t>]</w:t>
      </w:r>
      <w:r w:rsidRPr="00B1211D">
        <w:t xml:space="preserve"> that would obstruct the sightlines to the shopfront of the Premises</w:t>
      </w:r>
      <w:r w:rsidRPr="00B1211D" w:rsidR="00D54E60">
        <w:t>; or</w:t>
      </w:r>
    </w:p>
    <w:p w:rsidR="00DA1639" w:rsidRPr="00B1211D" w:rsidP="00984F4F">
      <w:pPr>
        <w:pStyle w:val="SHHeading3"/>
      </w:pPr>
      <w:r w:rsidRPr="00B1211D">
        <w:t xml:space="preserve">install any </w:t>
      </w:r>
      <w:r>
        <w:t>[</w:t>
      </w:r>
      <w:r w:rsidRPr="00B1211D">
        <w:t>temporary or</w:t>
      </w:r>
      <w:r>
        <w:t>]</w:t>
      </w:r>
      <w:r w:rsidRPr="00B1211D">
        <w:t xml:space="preserve"> permanent obstruction within </w:t>
      </w:r>
      <w:r>
        <w:t>[</w:t>
      </w:r>
      <w:r w:rsidRPr="00B1211D" w:rsidR="00D54E60">
        <w:t>2 </w:t>
      </w:r>
      <w:r w:rsidRPr="00B1211D">
        <w:t>metres</w:t>
      </w:r>
      <w:r>
        <w:t>]</w:t>
      </w:r>
      <w:r w:rsidRPr="00B1211D">
        <w:t xml:space="preserve"> of the shopfront of the Premises.</w:t>
      </w:r>
    </w:p>
    <w:p w:rsidR="00DA1639" w:rsidRPr="00B1211D" w:rsidP="00984F4F">
      <w:pPr>
        <w:pStyle w:val="SHParagraph2"/>
      </w:pPr>
      <w:r>
        <w:t>[</w:t>
      </w:r>
      <w:r w:rsidRPr="00B1211D">
        <w:t>This</w:t>
      </w:r>
      <w:r w:rsidRPr="00B1211D" w:rsidR="00D54E60">
        <w:t xml:space="preserve"> clause</w:t>
      </w:r>
      <w:r w:rsidRPr="00B1211D" w:rsidR="00D54E60">
        <w:rPr>
          <w:b/>
        </w:rPr>
        <w:t> </w:t>
      </w:r>
      <w:r w:rsidRPr="00B1211D">
        <w:t xml:space="preserve">will not apply to the existing </w:t>
      </w:r>
      <w:r>
        <w:t>[</w:t>
      </w:r>
      <w:r w:rsidRPr="00B1211D">
        <w:t>or proposed</w:t>
      </w:r>
      <w:r>
        <w:t>]</w:t>
      </w:r>
      <w:r w:rsidRPr="00B1211D">
        <w:t xml:space="preserve"> items shown coloured </w:t>
      </w:r>
      <w:r>
        <w:t>[</w:t>
      </w:r>
      <w:r w:rsidRPr="00B1211D">
        <w:t>COLOUR</w:t>
      </w:r>
      <w:r>
        <w:t>]</w:t>
      </w:r>
      <w:r w:rsidRPr="00B1211D">
        <w:t xml:space="preserve"> on Plan </w:t>
      </w:r>
      <w:r>
        <w:t>[</w:t>
      </w:r>
      <w:r w:rsidRPr="00B1211D">
        <w:t>NUMBER</w:t>
      </w:r>
      <w:r>
        <w:t>]</w:t>
      </w:r>
      <w:r w:rsidRPr="00B1211D">
        <w:t xml:space="preserve"> or to scaffolding erected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_Ref382841749 \r \h  \* MERGEFORMAT </w:instrText>
      </w:r>
      <w:r w:rsidRPr="00B1211D">
        <w:rPr>
          <w:b/>
        </w:rPr>
        <w:fldChar w:fldCharType="separate"/>
      </w:r>
      <w:r w:rsidRPr="00B1211D" w:rsidR="00E34B10">
        <w:rPr>
          <w:b/>
        </w:rPr>
        <w:t>5.6</w:t>
      </w:r>
      <w:r w:rsidRPr="00B1211D">
        <w:rPr>
          <w:b/>
        </w:rPr>
        <w:fldChar w:fldCharType="end"/>
      </w:r>
      <w:r w:rsidRPr="00B1211D">
        <w:t>.</w:t>
      </w:r>
      <w:r>
        <w:t>]</w:t>
      </w:r>
      <w:r>
        <w:t>]</w:t>
      </w:r>
    </w:p>
    <w:p w:rsidR="00DA1639" w:rsidRPr="00B1211D" w:rsidP="00984F4F">
      <w:pPr>
        <w:pStyle w:val="SHHeading1"/>
      </w:pPr>
      <w:bookmarkStart w:id="159" w:name="_Toc536773107"/>
      <w:bookmarkStart w:id="160" w:name="_Toc256000043"/>
      <w:r w:rsidRPr="00B1211D">
        <w:t>AGREEMENTS</w:t>
      </w:r>
      <w:bookmarkEnd w:id="160"/>
      <w:bookmarkEnd w:id="159"/>
    </w:p>
    <w:p w:rsidR="00DA1639" w:rsidRPr="00B1211D" w:rsidP="00984F4F">
      <w:pPr>
        <w:pStyle w:val="SHHeading22ndStyle"/>
      </w:pPr>
      <w:bookmarkStart w:id="161" w:name="_Ref373224951"/>
      <w:bookmarkStart w:id="162" w:name="_Toc536773108"/>
      <w:bookmarkStart w:id="163" w:name="_Toc256000044"/>
      <w:r w:rsidRPr="00B1211D">
        <w:t>Landlord</w:t>
      </w:r>
      <w:r w:rsidRPr="00B1211D" w:rsidR="00722814">
        <w:t>’</w:t>
      </w:r>
      <w:r w:rsidRPr="00B1211D">
        <w:t>s right to end this Lease</w:t>
      </w:r>
      <w:bookmarkEnd w:id="163"/>
      <w:bookmarkEnd w:id="161"/>
      <w:bookmarkEnd w:id="162"/>
    </w:p>
    <w:p w:rsidR="00DA1639" w:rsidRPr="00B1211D" w:rsidP="00984F4F">
      <w:pPr>
        <w:pStyle w:val="SHHeading3"/>
      </w:pPr>
      <w:bookmarkStart w:id="164"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64"/>
    </w:p>
    <w:p w:rsidR="00DA1639" w:rsidRPr="00B1211D" w:rsidP="00984F4F">
      <w:pPr>
        <w:pStyle w:val="SHHeading3"/>
      </w:pPr>
      <w:bookmarkStart w:id="165"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65"/>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84"/>
      </w:r>
    </w:p>
    <w:p w:rsidR="00DA1639" w:rsidRPr="00B1211D" w:rsidP="00984F4F">
      <w:pPr>
        <w:pStyle w:val="SHHeading4"/>
      </w:pPr>
      <w:r w:rsidRPr="00B1211D">
        <w:t>the Tenant breaches this Lease;</w:t>
      </w:r>
    </w:p>
    <w:p w:rsidR="00DA1639" w:rsidRPr="00B1211D" w:rsidP="00984F4F">
      <w:pPr>
        <w:pStyle w:val="SHHeading4"/>
      </w:pPr>
      <w:bookmarkStart w:id="166"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66"/>
    </w:p>
    <w:p w:rsidR="00DA1639" w:rsidRPr="00B1211D" w:rsidP="00984F4F">
      <w:pPr>
        <w:pStyle w:val="SHHeading4"/>
      </w:pPr>
      <w:bookmarkStart w:id="167" w:name="_Ref373435905"/>
      <w:bookmarkStart w:id="168" w:name="_Ref322090834"/>
      <w:r w:rsidRPr="00B1211D">
        <w:t>if the Tenant is a company or a limited liability partnership:</w:t>
      </w:r>
      <w:bookmarkEnd w:id="167"/>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68"/>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69" w:name="_Ref373435929"/>
      <w:bookmarkStart w:id="170" w:name="_Ref322090888"/>
      <w:r w:rsidRPr="00B1211D">
        <w:t>if the Tenant is an individual:</w:t>
      </w:r>
      <w:bookmarkEnd w:id="169"/>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70"/>
    </w:p>
    <w:p w:rsidR="00DA1639" w:rsidRPr="00B1211D" w:rsidP="00984F4F">
      <w:pPr>
        <w:pStyle w:val="SHHeading4"/>
      </w:pPr>
      <w:bookmarkStart w:id="171"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71"/>
      <w:r w:rsidRPr="00B1211D" w:rsidR="00D54E60">
        <w:t>; or</w:t>
      </w:r>
    </w:p>
    <w:p w:rsidR="00DA1639" w:rsidRPr="00B1211D" w:rsidP="00984F4F">
      <w:pPr>
        <w:pStyle w:val="SHHeading4"/>
      </w:pPr>
      <w:bookmarkStart w:id="172"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72"/>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73"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73"/>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74" w:name="_Ref373225852"/>
      <w:bookmarkStart w:id="175" w:name="_Ref382841802"/>
      <w:bookmarkStart w:id="176" w:name="_Toc536773109"/>
      <w:bookmarkStart w:id="177" w:name="_Toc256000045"/>
      <w:r w:rsidRPr="00B1211D">
        <w:t>No acquisition of easements</w:t>
      </w:r>
      <w:bookmarkEnd w:id="174"/>
      <w:r w:rsidRPr="00B1211D">
        <w:t xml:space="preserve"> or rights</w:t>
      </w:r>
      <w:bookmarkEnd w:id="177"/>
      <w:bookmarkEnd w:id="175"/>
      <w:bookmarkEnd w:id="176"/>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Centre</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Centre</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Centre</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Centre</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78" w:name="_Ref322091595"/>
      <w:bookmarkStart w:id="179" w:name="_Ref383696943"/>
      <w:bookmarkStart w:id="180" w:name="_Toc536773110"/>
      <w:bookmarkStart w:id="181" w:name="_Toc256000046"/>
      <w:r w:rsidRPr="00B1211D">
        <w:t xml:space="preserve">Works to adjoining </w:t>
      </w:r>
      <w:bookmarkEnd w:id="178"/>
      <w:r w:rsidRPr="00B1211D">
        <w:t>premises</w:t>
      </w:r>
      <w:bookmarkEnd w:id="181"/>
      <w:bookmarkEnd w:id="179"/>
      <w:bookmarkEnd w:id="180"/>
    </w:p>
    <w:p w:rsidR="00DA1639" w:rsidRPr="00B1211D" w:rsidP="00984F4F">
      <w:pPr>
        <w:pStyle w:val="SHParagraph2"/>
      </w:pPr>
      <w:r w:rsidRPr="00B1211D">
        <w:t xml:space="preserve">If the Landlord carries out works of construction, demolition, alteration or redevelopment </w:t>
      </w:r>
      <w:r w:rsidRPr="00B1211D" w:rsidR="001C3419">
        <w:t>in the C</w:t>
      </w:r>
      <w:r w:rsidRPr="00B1211D">
        <w:t>entre</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trade</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82" w:name="_Ref322091014"/>
      <w:bookmarkStart w:id="183" w:name="_Ref521408977"/>
      <w:bookmarkStart w:id="184" w:name="_Toc536773112"/>
      <w:bookmarkStart w:id="185" w:name="_Toc256000047"/>
      <w:r w:rsidRPr="00B1211D">
        <w:t xml:space="preserve">Service of </w:t>
      </w:r>
      <w:bookmarkEnd w:id="182"/>
      <w:r w:rsidRPr="00B1211D">
        <w:t>formal notices</w:t>
      </w:r>
      <w:bookmarkEnd w:id="185"/>
      <w:bookmarkEnd w:id="183"/>
      <w:bookmarkEnd w:id="184"/>
    </w:p>
    <w:p w:rsidR="00DA1639" w:rsidP="00984F4F">
      <w:pPr>
        <w:pStyle w:val="SHHeading3"/>
      </w:pPr>
      <w:bookmarkStart w:id="186" w:name="_Ref275354003"/>
      <w:r w:rsidRPr="00B1211D">
        <w:t xml:space="preserve">Any formal notice must be in writing and </w:t>
      </w:r>
      <w:bookmarkStart w:id="187" w:name="_Ref300214356"/>
      <w:bookmarkEnd w:id="186"/>
      <w:r w:rsidRPr="00B1211D">
        <w:t xml:space="preserve">sent </w:t>
      </w:r>
      <w:r>
        <w:t>[</w:t>
      </w:r>
      <w:r w:rsidR="00040F2C">
        <w:t xml:space="preserve">by </w:t>
      </w:r>
      <w:r w:rsidRPr="00B1211D">
        <w:t xml:space="preserve">pre-paid first class post or special delivery to or otherwise delivered to or left at the address </w:t>
      </w:r>
      <w:bookmarkEnd w:id="187"/>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6.4.2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6.4</w:t>
      </w:r>
      <w:r w:rsidRPr="00B1211D">
        <w:rPr>
          <w:b/>
        </w:rPr>
        <w:fldChar w:fldCharType="end"/>
      </w:r>
      <w:r w:rsidRPr="00B1211D">
        <w:t>.</w:t>
      </w:r>
      <w:r>
        <w:rPr>
          <w:rStyle w:val="FootnoteReference"/>
        </w:rPr>
        <w:footnoteReference w:id="85"/>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6.4.2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6.4.4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w:t>
      </w:r>
      <w:r>
        <w:rPr>
          <w:rStyle w:val="FootnoteReference"/>
        </w:rPr>
        <w:footnoteReference w:id="86"/>
      </w:r>
      <w:r>
        <w:t>]</w:t>
      </w:r>
    </w:p>
    <w:p w:rsidR="00DA1639" w:rsidRPr="00B1211D" w:rsidP="00984F4F">
      <w:pPr>
        <w:pStyle w:val="SHHeading3"/>
      </w:pPr>
      <w:bookmarkStart w:id="188" w:name="_Ref322100054"/>
      <w:r>
        <w:t>[</w:t>
      </w:r>
      <w:r>
        <w:t>Unless served by e-mail, a</w:t>
      </w:r>
      <w:r>
        <w:rPr>
          <w:rStyle w:val="FootnoteReference"/>
        </w:rPr>
        <w:footnoteReference w:id="87"/>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88"/>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88"/>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89"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89"/>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rsidR="00FF0158">
        <w:t>.</w:t>
      </w:r>
      <w:r>
        <w:rPr>
          <w:rStyle w:val="FootnoteReference"/>
        </w:rPr>
        <w:footnoteReference w:id="89"/>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90" w:name="_Toc536773113"/>
      <w:bookmarkStart w:id="191" w:name="_Toc256000048"/>
      <w:r w:rsidRPr="00B1211D">
        <w:t>Contracts (Rights of Third Parties) Act</w:t>
      </w:r>
      <w:r w:rsidRPr="00B1211D" w:rsidR="00D54E60">
        <w:t> 1</w:t>
      </w:r>
      <w:r w:rsidRPr="00B1211D">
        <w:t>999</w:t>
      </w:r>
      <w:bookmarkEnd w:id="191"/>
      <w:bookmarkEnd w:id="190"/>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92" w:name="_Toc256000049"/>
      <w:r>
        <w:t>[</w:t>
      </w:r>
      <w:bookmarkStart w:id="193" w:name="_Toc536773114"/>
      <w:r w:rsidRPr="00B1211D">
        <w:t>Contracting-out</w:t>
      </w:r>
      <w:bookmarkEnd w:id="192"/>
      <w:r>
        <w:rPr>
          <w:rStyle w:val="FootnoteReference"/>
          <w:b/>
        </w:rPr>
        <w:footnoteReference w:id="90"/>
      </w:r>
      <w:bookmarkEnd w:id="193"/>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94" w:name="_Ref461779777"/>
      <w:bookmarkStart w:id="195" w:name="_Toc536773115"/>
      <w:bookmarkStart w:id="196" w:name="_Toc256000050"/>
      <w:r w:rsidRPr="00B1211D">
        <w:t>Energy Performance Certificates</w:t>
      </w:r>
      <w:bookmarkEnd w:id="196"/>
      <w:bookmarkEnd w:id="194"/>
      <w:bookmarkEnd w:id="195"/>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or the Centre</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xml:space="preserve"> or the Centre</w:t>
      </w:r>
      <w:r w:rsidRPr="00B1211D">
        <w:t>.</w:t>
      </w:r>
    </w:p>
    <w:p w:rsidR="00DA1639" w:rsidRPr="00B1211D" w:rsidP="00984F4F">
      <w:pPr>
        <w:pStyle w:val="SHHeading22ndStyle"/>
      </w:pPr>
      <w:bookmarkStart w:id="197" w:name="_Toc256000051"/>
      <w:r>
        <w:t>[</w:t>
      </w:r>
      <w:bookmarkStart w:id="198" w:name="_Toc536773116"/>
      <w:r w:rsidRPr="00B1211D">
        <w:t>Sustainability</w:t>
      </w:r>
      <w:bookmarkEnd w:id="197"/>
      <w:bookmarkEnd w:id="198"/>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199" w:name="_Toc256000052"/>
      <w:r>
        <w:t>[</w:t>
      </w:r>
      <w:bookmarkStart w:id="200" w:name="_Toc536773117"/>
      <w:r w:rsidRPr="00B1211D">
        <w:t>Superior landlord</w:t>
      </w:r>
      <w:r w:rsidRPr="00B1211D" w:rsidR="00722814">
        <w:t>’</w:t>
      </w:r>
      <w:r w:rsidRPr="00B1211D">
        <w:t>s consent</w:t>
      </w:r>
      <w:bookmarkEnd w:id="199"/>
      <w:bookmarkEnd w:id="200"/>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91"/>
      </w:r>
      <w:r>
        <w:t>]</w:t>
      </w:r>
    </w:p>
    <w:p w:rsidR="00DA1639" w:rsidRPr="00B1211D" w:rsidP="00984F4F">
      <w:pPr>
        <w:pStyle w:val="SHHeading22ndStyle"/>
      </w:pPr>
      <w:bookmarkStart w:id="201" w:name="_Toc256000053"/>
      <w:r>
        <w:t>[</w:t>
      </w:r>
      <w:bookmarkStart w:id="202" w:name="_Toc536773118"/>
      <w:r w:rsidRPr="00B1211D">
        <w:t>Representations</w:t>
      </w:r>
      <w:bookmarkEnd w:id="201"/>
      <w:bookmarkEnd w:id="202"/>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92"/>
      </w:r>
      <w:r>
        <w:t>]</w:t>
      </w:r>
    </w:p>
    <w:p w:rsidR="00DA1639" w:rsidRPr="00B1211D" w:rsidP="00984F4F">
      <w:pPr>
        <w:pStyle w:val="SHHeading22ndStyle"/>
      </w:pPr>
      <w:bookmarkStart w:id="203" w:name="_Toc256000054"/>
      <w:r>
        <w:t>[</w:t>
      </w:r>
      <w:bookmarkStart w:id="204" w:name="_Toc536773119"/>
      <w:r w:rsidRPr="00B1211D">
        <w:t>Exclusion of statutory compensation</w:t>
      </w:r>
      <w:bookmarkEnd w:id="203"/>
      <w:r>
        <w:rPr>
          <w:rStyle w:val="FootnoteReference"/>
          <w:b/>
        </w:rPr>
        <w:footnoteReference w:id="93"/>
      </w:r>
      <w:bookmarkEnd w:id="204"/>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205" w:name="_Toc536773120"/>
      <w:bookmarkStart w:id="206" w:name="_Toc256000055"/>
      <w:r w:rsidRPr="00B1211D">
        <w:t>Exclusion of liability for former landlords</w:t>
      </w:r>
      <w:bookmarkEnd w:id="206"/>
      <w:bookmarkEnd w:id="205"/>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207" w:name="_Toc256000056"/>
      <w:r>
        <w:t>[</w:t>
      </w:r>
      <w:bookmarkStart w:id="208" w:name="_Ref322091114"/>
      <w:bookmarkStart w:id="209" w:name="_Toc536773121"/>
      <w:r w:rsidRPr="00B1211D">
        <w:t>GUARANTOR</w:t>
      </w:r>
      <w:r w:rsidRPr="00B1211D" w:rsidR="00722814">
        <w:t>’</w:t>
      </w:r>
      <w:r w:rsidRPr="00B1211D">
        <w:t>S OBLIGATIONS</w:t>
      </w:r>
      <w:bookmarkEnd w:id="207"/>
      <w:r>
        <w:rPr>
          <w:rStyle w:val="FootnoteReference"/>
          <w:b/>
        </w:rPr>
        <w:footnoteReference w:id="94"/>
      </w:r>
      <w:bookmarkEnd w:id="208"/>
      <w:bookmarkEnd w:id="209"/>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210" w:name="_Ref141111665"/>
      <w:r w:rsidR="000A5C55">
        <w:t>will pay the Landlord’s costs incurred in relation to any</w:t>
      </w:r>
      <w:r w:rsidRPr="00DD0D18" w:rsidR="000A5C55">
        <w:t xml:space="preserve"> legal proceedings </w:t>
      </w:r>
      <w:r w:rsidR="000A5C55">
        <w:t>in relation to this Lease</w:t>
      </w:r>
      <w:bookmarkEnd w:id="210"/>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95"/>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211"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211"/>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212"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96"/>
      </w:r>
      <w:bookmarkEnd w:id="212"/>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13" w:name="_Toc256000057"/>
      <w:r>
        <w:t>[</w:t>
      </w:r>
      <w:bookmarkStart w:id="214" w:name="_Ref322091352"/>
      <w:bookmarkStart w:id="215" w:name="_Ref322091428"/>
      <w:bookmarkStart w:id="216" w:name="_Toc536773122"/>
      <w:r w:rsidRPr="00B1211D">
        <w:t>BREAK CLAUSE</w:t>
      </w:r>
      <w:bookmarkEnd w:id="213"/>
      <w:bookmarkEnd w:id="214"/>
      <w:bookmarkEnd w:id="215"/>
      <w:bookmarkEnd w:id="216"/>
    </w:p>
    <w:p w:rsidR="00DA1639" w:rsidRPr="00B1211D" w:rsidP="00984F4F">
      <w:pPr>
        <w:pStyle w:val="SHHeading2"/>
      </w:pPr>
      <w:bookmarkStart w:id="217"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97"/>
      </w:r>
      <w:r w:rsidRPr="00B1211D">
        <w:t xml:space="preserve"> following which the Term will end on that Break Date</w:t>
      </w:r>
      <w:r>
        <w:t>[</w:t>
      </w:r>
      <w:r w:rsidRPr="00B1211D">
        <w:t>.</w:t>
      </w:r>
      <w:r>
        <w:t>]</w:t>
      </w:r>
      <w:r>
        <w:t>[</w:t>
      </w:r>
      <w:r w:rsidRPr="00B1211D">
        <w:t xml:space="preserve"> if</w:t>
      </w:r>
      <w:bookmarkEnd w:id="217"/>
      <w:r w:rsidRPr="00B1211D">
        <w:t>:</w:t>
      </w:r>
      <w:r>
        <w:rPr>
          <w:rStyle w:val="FootnoteReference"/>
        </w:rPr>
        <w:footnoteReference w:id="98"/>
      </w:r>
      <w:r>
        <w:t>]</w:t>
      </w:r>
    </w:p>
    <w:p w:rsidR="00DA1639" w:rsidRPr="00B1211D" w:rsidP="00984F4F">
      <w:pPr>
        <w:pStyle w:val="SHHeading3"/>
      </w:pPr>
      <w:r>
        <w:t>[</w:t>
      </w:r>
      <w:bookmarkStart w:id="218"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218"/>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19"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19"/>
      <w:r>
        <w:t>]</w:t>
      </w:r>
      <w:r>
        <w:t>]</w:t>
      </w:r>
    </w:p>
    <w:p w:rsidR="00DA1639" w:rsidRPr="00B1211D" w:rsidP="00984F4F">
      <w:pPr>
        <w:pStyle w:val="SHHeading2"/>
      </w:pPr>
      <w:bookmarkStart w:id="220"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20"/>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99"/>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21" w:name="_Toc536773123"/>
      <w:bookmarkStart w:id="222" w:name="_Toc256000058"/>
      <w:r w:rsidRPr="00B1211D">
        <w:t>JURISDICTION</w:t>
      </w:r>
      <w:bookmarkEnd w:id="222"/>
      <w:bookmarkEnd w:id="221"/>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23"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23"/>
    </w:p>
    <w:p w:rsidR="00DA1639" w:rsidRPr="00B1211D" w:rsidP="00984F4F">
      <w:pPr>
        <w:pStyle w:val="SHHeading1"/>
      </w:pPr>
      <w:bookmarkStart w:id="224" w:name="_Toc536773124"/>
      <w:bookmarkStart w:id="225" w:name="_Toc256000059"/>
      <w:r w:rsidRPr="00B1211D">
        <w:t>LEGAL EFFECT</w:t>
      </w:r>
      <w:bookmarkEnd w:id="225"/>
      <w:bookmarkEnd w:id="224"/>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26" w:name="_Ref322092052"/>
    </w:p>
    <w:p w:rsidR="00DA1639" w:rsidRPr="00B1211D" w:rsidP="00984F4F">
      <w:pPr>
        <w:pStyle w:val="SHScheduleHeading"/>
      </w:pPr>
      <w:bookmarkStart w:id="227" w:name="_Toc536773125"/>
      <w:bookmarkStart w:id="228" w:name="_Ref498959991"/>
      <w:bookmarkEnd w:id="227"/>
      <w:bookmarkStart w:id="229" w:name="_Toc256000060"/>
      <w:bookmarkEnd w:id="229"/>
    </w:p>
    <w:p w:rsidR="00DA1639" w:rsidRPr="00B1211D" w:rsidP="00984F4F">
      <w:pPr>
        <w:pStyle w:val="SHScheduleSubHeading"/>
      </w:pPr>
      <w:bookmarkStart w:id="230" w:name="_Toc536773126"/>
      <w:bookmarkEnd w:id="228"/>
      <w:bookmarkStart w:id="231" w:name="_Toc256000061"/>
      <w:r w:rsidRPr="00B1211D">
        <w:t>Rights</w:t>
      </w:r>
      <w:bookmarkEnd w:id="231"/>
      <w:bookmarkEnd w:id="230"/>
    </w:p>
    <w:p w:rsidR="00DA1639" w:rsidRPr="00B1211D" w:rsidP="00984F4F">
      <w:pPr>
        <w:pStyle w:val="SHPart"/>
      </w:pPr>
      <w:bookmarkStart w:id="232" w:name="_Ref383430802"/>
      <w:bookmarkStart w:id="233" w:name="_Toc536773127"/>
      <w:bookmarkEnd w:id="226"/>
      <w:bookmarkStart w:id="234" w:name="_Toc256000062"/>
      <w:r w:rsidRPr="00B1211D">
        <w:t xml:space="preserve">: </w:t>
      </w:r>
      <w:bookmarkStart w:id="235" w:name="_Ref498959982"/>
      <w:r w:rsidRPr="00B1211D">
        <w:t>Tenant</w:t>
      </w:r>
      <w:r w:rsidRPr="00B1211D" w:rsidR="00722814">
        <w:t>’</w:t>
      </w:r>
      <w:r w:rsidRPr="00B1211D">
        <w:t>s Rights</w:t>
      </w:r>
      <w:bookmarkEnd w:id="234"/>
      <w:r>
        <w:rPr>
          <w:rStyle w:val="FootnoteReference"/>
          <w:b/>
        </w:rPr>
        <w:footnoteReference w:id="100"/>
      </w:r>
      <w:bookmarkEnd w:id="232"/>
      <w:bookmarkEnd w:id="233"/>
      <w:bookmarkEnd w:id="235"/>
    </w:p>
    <w:p w:rsidR="00DA1639" w:rsidRPr="00B1211D" w:rsidP="00984F4F">
      <w:pPr>
        <w:pStyle w:val="SHNormal"/>
      </w:pPr>
      <w:r w:rsidRPr="00B1211D">
        <w:t>The following rights</w:t>
      </w:r>
      <w:r w:rsidRPr="00B1211D">
        <w:t xml:space="preserve"> are granted to the Tenant in common with the Landlord, any person authorised by the Landlord and all other tenants and occupiers of the </w:t>
      </w:r>
      <w:r w:rsidRPr="00B1211D">
        <w:t>Centre</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36" w:name="_Ref355780629"/>
      <w:r w:rsidRPr="00B1211D">
        <w:rPr>
          <w:b/>
        </w:rPr>
        <w:t>Running of services</w:t>
      </w:r>
      <w:bookmarkEnd w:id="236"/>
    </w:p>
    <w:p w:rsidR="00DA1639" w:rsidRPr="00B1211D" w:rsidP="00984F4F">
      <w:pPr>
        <w:pStyle w:val="SHScheduleText2"/>
      </w:pPr>
      <w:r w:rsidRPr="00B1211D">
        <w:t xml:space="preserve">To connect to and use the existing Conducting Media at the </w:t>
      </w:r>
      <w:r w:rsidRPr="00B1211D">
        <w:t>Centre</w:t>
      </w:r>
      <w:r w:rsidRPr="00B1211D">
        <w:t xml:space="preserve"> intended to serve the Premises for the passage of Supplies from and to the Premises.</w:t>
      </w:r>
    </w:p>
    <w:p w:rsidR="00DA1639" w:rsidRPr="00B1211D" w:rsidP="00984F4F">
      <w:pPr>
        <w:pStyle w:val="SHScheduleText2"/>
      </w:pPr>
      <w:bookmarkStart w:id="237" w:name="_Ref382487659"/>
      <w:bookmarkStart w:id="238" w:name="_Ref498962966"/>
      <w:r w:rsidRPr="00B1211D">
        <w:t xml:space="preserve">To use a fair proportion of the </w:t>
      </w:r>
      <w:r w:rsidR="00115FCD">
        <w:t>Supply Runs</w:t>
      </w:r>
      <w:r w:rsidRPr="00B1211D" w:rsidR="00E24BDF">
        <w:t xml:space="preserve"> </w:t>
      </w:r>
      <w:r w:rsidRPr="00B1211D">
        <w:t xml:space="preserve">allocated to tenants for their use within the </w:t>
      </w:r>
      <w:r w:rsidRPr="00B1211D">
        <w:t>Centre</w:t>
      </w:r>
      <w:r w:rsidRPr="00B1211D">
        <w:t xml:space="preserve"> that the Landlord has designated for the purpose of installing and running new Conducting Media exclusively serving the Premises.</w:t>
      </w:r>
      <w:bookmarkEnd w:id="237"/>
      <w:bookmarkEnd w:id="238"/>
    </w:p>
    <w:p w:rsidR="00DA1639" w:rsidRPr="00B1211D" w:rsidP="009A0B39">
      <w:pPr>
        <w:pStyle w:val="SHScheduleText1"/>
        <w:keepNext/>
        <w:rPr>
          <w:b/>
        </w:rPr>
      </w:pPr>
      <w:bookmarkStart w:id="239" w:name="_Ref355787028"/>
      <w:r w:rsidRPr="00B1211D">
        <w:rPr>
          <w:b/>
        </w:rPr>
        <w:t>Access and servicing</w:t>
      </w:r>
      <w:bookmarkEnd w:id="239"/>
    </w:p>
    <w:p w:rsidR="00DA1639" w:rsidRPr="00B1211D" w:rsidP="00984F4F">
      <w:pPr>
        <w:pStyle w:val="SHScheduleText2"/>
      </w:pPr>
      <w:r w:rsidRPr="00B1211D">
        <w:t>To have a</w:t>
      </w:r>
      <w:r w:rsidRPr="00B1211D">
        <w:t>ccess to and from the Premises on foot only over the</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rsidRPr="00B1211D">
        <w:t>During the Servicing Hours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w:t>
      </w:r>
      <w:r w:rsidRPr="00B1211D" w:rsidR="00900AD5">
        <w:t>,</w:t>
      </w:r>
      <w:r w:rsidRPr="00B1211D">
        <w:t xml:space="preserve"> to use each of the following within the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40" w:name="_Ref383181620"/>
      <w:r w:rsidRPr="00B1211D">
        <w:t>any service area for loading and unloading and otherwise servicing the Premises;</w:t>
      </w:r>
      <w:bookmarkEnd w:id="240"/>
    </w:p>
    <w:p w:rsidR="00DA1639" w:rsidRPr="00B1211D" w:rsidP="00984F4F">
      <w:pPr>
        <w:pStyle w:val="SHScheduleText3"/>
      </w:pPr>
      <w:r w:rsidRPr="00B1211D">
        <w:t xml:space="preserve">the service roads with or without vehicles to come and go to and from the Premises and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_Ref383181620 \r \h  \* MERGEFORMAT </w:instrText>
      </w:r>
      <w:r w:rsidRPr="00B1211D">
        <w:rPr>
          <w:b/>
        </w:rPr>
        <w:fldChar w:fldCharType="separate"/>
      </w:r>
      <w:r w:rsidRPr="00B1211D" w:rsidR="00E34B10">
        <w:rPr>
          <w:b/>
        </w:rPr>
        <w:t>2.2.1</w:t>
      </w:r>
      <w:r w:rsidRPr="00B1211D">
        <w:rPr>
          <w:b/>
        </w:rPr>
        <w:fldChar w:fldCharType="end"/>
      </w:r>
      <w:r w:rsidRPr="00B1211D" w:rsidR="00D54E60">
        <w:t>; and</w:t>
      </w:r>
    </w:p>
    <w:p w:rsidR="00DA1639" w:rsidRPr="00B1211D" w:rsidP="00984F4F">
      <w:pPr>
        <w:pStyle w:val="SHScheduleText3"/>
      </w:pPr>
      <w:r w:rsidRPr="00B1211D">
        <w:t xml:space="preserve">the service corridors and any goods lifts with or without trolleys to come and go between the Premises and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_Ref383181620 \r \h  \* MERGEFORMAT </w:instrText>
      </w:r>
      <w:r w:rsidRPr="00B1211D">
        <w:rPr>
          <w:b/>
        </w:rPr>
        <w:fldChar w:fldCharType="separate"/>
      </w:r>
      <w:r w:rsidRPr="00B1211D" w:rsidR="00E34B10">
        <w:rPr>
          <w:b/>
        </w:rPr>
        <w:t>2.2.1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rsidRPr="00B1211D">
        <w:rPr>
          <w:b/>
        </w:rPr>
        <w:t>Refuse disposal</w:t>
      </w:r>
    </w:p>
    <w:p w:rsidR="00DA1639" w:rsidRPr="00B1211D" w:rsidP="00984F4F">
      <w:pPr>
        <w:pStyle w:val="SHParagraph1"/>
      </w:pPr>
      <w:r w:rsidRPr="00B1211D">
        <w:t>To deposit rubbish in any receptacles or waste compactors within the</w:t>
      </w:r>
      <w:r w:rsidRPr="00B1211D">
        <w:t xml:space="preserve"> Common </w:t>
      </w:r>
      <w:r w:rsidRPr="00B1211D" w:rsidR="00D54E60">
        <w:t>Parts </w:t>
      </w:r>
      <w:r w:rsidRPr="00B1211D">
        <w:t>provided by the Landlord for that purpose and designated by the Landlord for the use of the Tenant.</w:t>
      </w:r>
    </w:p>
    <w:p w:rsidR="00DA1639" w:rsidRPr="00B1211D" w:rsidP="009A0B39">
      <w:pPr>
        <w:pStyle w:val="SHScheduleText1"/>
        <w:keepNext/>
      </w:pPr>
      <w:r w:rsidRPr="00B1211D">
        <w:rPr>
          <w:b/>
        </w:rPr>
        <w:t>Entry onto the Common Parts</w:t>
      </w:r>
    </w:p>
    <w:p w:rsidR="00DA1639" w:rsidRPr="00B1211D" w:rsidP="00984F4F">
      <w:pPr>
        <w:pStyle w:val="SHScheduleText2"/>
      </w:pPr>
      <w:r w:rsidRPr="00B1211D">
        <w:t>If the relevant work cannot otherwise be reasonably carried out, to enter the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Centre</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Centre</w:t>
      </w:r>
      <w:r w:rsidRPr="00B1211D">
        <w:t>.</w:t>
      </w:r>
    </w:p>
    <w:p w:rsidR="00DA1639" w:rsidRPr="00B1211D" w:rsidP="009A0B39">
      <w:pPr>
        <w:pStyle w:val="SHScheduleText1"/>
        <w:keepNext/>
      </w:pPr>
      <w:r>
        <w:t>[</w:t>
      </w:r>
      <w:bookmarkStart w:id="241" w:name="_Ref361325402"/>
      <w:bookmarkStart w:id="242" w:name="_Ref498960044"/>
      <w:bookmarkEnd w:id="241"/>
      <w:r w:rsidRPr="00B1211D">
        <w:rPr>
          <w:b/>
        </w:rPr>
        <w:t>Plant Area</w:t>
      </w:r>
      <w:bookmarkEnd w:id="242"/>
    </w:p>
    <w:p w:rsidR="00DA1639" w:rsidRPr="00B1211D" w:rsidP="00984F4F">
      <w:pPr>
        <w:pStyle w:val="SHParagraph1"/>
      </w:pPr>
      <w:bookmarkStart w:id="243"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4.11.5</w:t>
      </w:r>
      <w:r w:rsidRPr="00B1211D">
        <w:rPr>
          <w:b/>
        </w:rPr>
        <w:fldChar w:fldCharType="end"/>
      </w:r>
      <w:r w:rsidRPr="00B1211D">
        <w:t>.</w:t>
      </w:r>
      <w:r>
        <w:t>]</w:t>
      </w:r>
    </w:p>
    <w:bookmarkEnd w:id="243"/>
    <w:p w:rsidR="00DA1639" w:rsidRPr="00B1211D" w:rsidP="009A0B39">
      <w:pPr>
        <w:pStyle w:val="SHScheduleText1"/>
        <w:keepNext/>
      </w:pPr>
      <w:r w:rsidRPr="00B1211D">
        <w:rPr>
          <w:b/>
        </w:rPr>
        <w:t>Directory board</w:t>
      </w:r>
    </w:p>
    <w:p w:rsidR="00DA1639" w:rsidRPr="00B1211D" w:rsidP="00984F4F">
      <w:pPr>
        <w:pStyle w:val="SHParagraph1"/>
      </w:pPr>
      <w:r w:rsidRPr="00B1211D">
        <w:t>To exhibit the Tenant</w:t>
      </w:r>
      <w:r w:rsidRPr="00B1211D" w:rsidR="00722814">
        <w:t>’</w:t>
      </w:r>
      <w:r w:rsidRPr="00B1211D">
        <w:t xml:space="preserve">s trading name </w:t>
      </w:r>
      <w:r>
        <w:t>[</w:t>
      </w:r>
      <w:r w:rsidRPr="00B1211D">
        <w:t>in the Landlord</w:t>
      </w:r>
      <w:r w:rsidRPr="00B1211D" w:rsidR="00722814">
        <w:t>’</w:t>
      </w:r>
      <w:r w:rsidRPr="00B1211D">
        <w:t>s house style</w:t>
      </w:r>
      <w:r>
        <w:t>]</w:t>
      </w:r>
      <w:r w:rsidRPr="00B1211D">
        <w:t xml:space="preserve"> on any appropriate Centre directory board.</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Centre</w:t>
      </w:r>
      <w:r w:rsidRPr="00B1211D">
        <w:t>.</w:t>
      </w:r>
    </w:p>
    <w:p w:rsidR="00DA1639" w:rsidRPr="00B1211D" w:rsidP="009A0B39">
      <w:pPr>
        <w:pStyle w:val="SHScheduleText1"/>
        <w:keepNext/>
      </w:pPr>
      <w:r>
        <w:t>[</w:t>
      </w:r>
      <w:bookmarkStart w:id="244" w:name="_Ref386190643"/>
      <w:r w:rsidRPr="00B1211D">
        <w:rPr>
          <w:b/>
        </w:rPr>
        <w:t>Staff parking</w:t>
      </w:r>
      <w:r>
        <w:rPr>
          <w:rStyle w:val="FootnoteReference"/>
        </w:rPr>
        <w:footnoteReference w:id="101"/>
      </w:r>
      <w:bookmarkEnd w:id="244"/>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rsidRPr="00B1211D">
        <w:t>Centre</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rsidRPr="00B1211D">
        <w:t>Centre</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rsidRPr="00B1211D">
        <w:t>Centre</w:t>
      </w:r>
      <w:r w:rsidRPr="00B1211D">
        <w:t xml:space="preserve"> to park bicycles.</w:t>
      </w:r>
      <w:r>
        <w:t>]</w:t>
      </w:r>
      <w:r>
        <w:t>]</w:t>
      </w:r>
    </w:p>
    <w:p w:rsidR="00DA1639" w:rsidRPr="00B1211D" w:rsidP="009A0B39">
      <w:pPr>
        <w:pStyle w:val="SHScheduleText1"/>
        <w:keepNext/>
      </w:pPr>
      <w:r>
        <w:t>[</w:t>
      </w:r>
      <w:r w:rsidRPr="00B1211D">
        <w:rPr>
          <w:b/>
        </w:rPr>
        <w:t>Toilet facilities</w:t>
      </w:r>
    </w:p>
    <w:p w:rsidR="00DA1639" w:rsidRPr="00B1211D" w:rsidP="00984F4F">
      <w:pPr>
        <w:pStyle w:val="SHParagraph1"/>
      </w:pPr>
      <w:r w:rsidRPr="00B1211D">
        <w:t>To use any toilet facilities within the</w:t>
      </w:r>
      <w:r w:rsidRPr="00B1211D">
        <w:t xml:space="preserve"> Common </w:t>
      </w:r>
      <w:r w:rsidRPr="00B1211D" w:rsidR="00D54E60">
        <w:t>Parts </w:t>
      </w:r>
      <w:r w:rsidRPr="00B1211D">
        <w:t>designated by the Landlord as facilities for the use of the Tenant.</w:t>
      </w:r>
      <w:r>
        <w:t>]</w:t>
      </w:r>
    </w:p>
    <w:p w:rsidR="00DA1639" w:rsidRPr="00B1211D" w:rsidP="009A0B39">
      <w:pPr>
        <w:pStyle w:val="SHScheduleText1"/>
        <w:keepNext/>
      </w:pPr>
      <w:r>
        <w:t>[</w:t>
      </w:r>
      <w:r w:rsidRPr="00B1211D">
        <w:rPr>
          <w:b/>
        </w:rPr>
        <w:t>Escape</w:t>
      </w:r>
    </w:p>
    <w:p w:rsidR="00DA1639" w:rsidRPr="00B1211D" w:rsidP="00984F4F">
      <w:pPr>
        <w:pStyle w:val="SHParagraph1"/>
      </w:pPr>
      <w:r w:rsidRPr="00B1211D">
        <w:t xml:space="preserve">On foot only, in emergencies and for fire escape drills, to use all fire escape routes in the </w:t>
      </w:r>
      <w:r w:rsidRPr="00B1211D">
        <w:t>Centre</w:t>
      </w:r>
      <w:r w:rsidRPr="00B1211D">
        <w:t xml:space="preserve"> designated by the Landlord for the use of the Tenant whether or not forming part of the Common Parts.</w:t>
      </w:r>
      <w:r>
        <w:t>]</w:t>
      </w:r>
    </w:p>
    <w:p w:rsidR="00DA1639" w:rsidRPr="00B1211D" w:rsidP="00984F4F">
      <w:pPr>
        <w:pStyle w:val="SHPart"/>
      </w:pPr>
      <w:bookmarkStart w:id="245" w:name="_Ref322094422"/>
      <w:bookmarkStart w:id="246" w:name="_Toc536773128"/>
      <w:bookmarkStart w:id="247" w:name="_Toc256000063"/>
      <w:r w:rsidRPr="00B1211D">
        <w:t>:</w:t>
      </w:r>
      <w:r w:rsidRPr="00B1211D">
        <w:t xml:space="preserve"> </w:t>
      </w:r>
      <w:bookmarkStart w:id="248" w:name="_Ref498960004"/>
      <w:r w:rsidRPr="00B1211D">
        <w:t>Landlord</w:t>
      </w:r>
      <w:r w:rsidRPr="00B1211D" w:rsidR="00722814">
        <w:t>’</w:t>
      </w:r>
      <w:r w:rsidRPr="00B1211D">
        <w:t>s Rights</w:t>
      </w:r>
      <w:bookmarkEnd w:id="247"/>
      <w:bookmarkEnd w:id="245"/>
      <w:bookmarkEnd w:id="246"/>
      <w:bookmarkEnd w:id="248"/>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Centre</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Centre</w:t>
      </w:r>
      <w:r w:rsidRPr="00B1211D">
        <w:t xml:space="preserve"> through existing Conducting Media (if any) within the Premises.</w:t>
      </w:r>
    </w:p>
    <w:p w:rsidR="00DA1639" w:rsidRPr="00B1211D" w:rsidP="009A0B39">
      <w:pPr>
        <w:pStyle w:val="SHScheduleText1"/>
        <w:keepNext/>
      </w:pPr>
      <w:bookmarkStart w:id="249" w:name="_Ref355788485"/>
      <w:r w:rsidRPr="00B1211D">
        <w:rPr>
          <w:b/>
        </w:rPr>
        <w:t>Entry on to the Premises</w:t>
      </w:r>
      <w:r>
        <w:rPr>
          <w:rStyle w:val="FootnoteReference"/>
        </w:rPr>
        <w:footnoteReference w:id="102"/>
      </w:r>
      <w:bookmarkEnd w:id="249"/>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xml:space="preserve"> and the Centre</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Centre</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Centre</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103"/>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rPr>
          <w:b/>
        </w:rPr>
      </w:pPr>
      <w:bookmarkStart w:id="250" w:name="_Ref355780489"/>
      <w:r w:rsidRPr="00B1211D">
        <w:rPr>
          <w:b/>
        </w:rPr>
        <w:t xml:space="preserve">Common </w:t>
      </w:r>
      <w:r w:rsidRPr="00B1211D" w:rsidR="00D54E60">
        <w:rPr>
          <w:b/>
        </w:rPr>
        <w:t>Parts </w:t>
      </w:r>
      <w:r w:rsidRPr="00B1211D">
        <w:rPr>
          <w:b/>
        </w:rPr>
        <w:t>and Conducting Media</w:t>
      </w:r>
      <w:bookmarkEnd w:id="250"/>
    </w:p>
    <w:p w:rsidR="00DA1639" w:rsidRPr="00B1211D" w:rsidP="00984F4F">
      <w:pPr>
        <w:pStyle w:val="SHScheduleText2"/>
      </w:pPr>
      <w:r w:rsidRPr="00B1211D">
        <w:t>In an emergency, or when works are being carried out to them, to close off or restrict access to the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5</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84F4F">
      <w:pPr>
        <w:pStyle w:val="SHScheduleText2"/>
      </w:pPr>
      <w:r>
        <w:t>[</w:t>
      </w: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_Ref370811403 \r \h  \* MERGEFORMAT </w:instrText>
      </w:r>
      <w:r w:rsidRPr="00B1211D">
        <w:rPr>
          <w:b/>
        </w:rPr>
        <w:fldChar w:fldCharType="separate"/>
      </w:r>
      <w:r w:rsidRPr="00B1211D" w:rsidR="00E34B10">
        <w:rPr>
          <w:b/>
        </w:rPr>
        <w:t>5.13</w:t>
      </w:r>
      <w:r w:rsidRPr="00B1211D">
        <w:rPr>
          <w:b/>
        </w:rPr>
        <w:fldChar w:fldCharType="end"/>
      </w:r>
      <w:r w:rsidRPr="00B1211D">
        <w:t>, to</w:t>
      </w:r>
      <w:r>
        <w:rPr>
          <w:rStyle w:val="FootnoteReference"/>
        </w:rPr>
        <w:footnoteReference w:id="104"/>
      </w:r>
      <w:r>
        <w:t>]</w:t>
      </w:r>
      <w:r>
        <w:t>[</w:t>
      </w:r>
      <w:r w:rsidRPr="00B1211D">
        <w:t>To</w:t>
      </w:r>
      <w:r>
        <w:t>]</w:t>
      </w:r>
      <w:r w:rsidRPr="00B1211D">
        <w:t xml:space="preserve"> allow trade barrows, stands, festive activities, promotional activities and other commercial activities to take place on or to operate from the Common Parts, so long as there is no material obstruction to the use of those Common </w:t>
      </w:r>
      <w:r w:rsidRPr="00B1211D" w:rsidR="00D54E60">
        <w:t>Parts </w:t>
      </w:r>
      <w:r w:rsidRPr="00B1211D">
        <w:t>by those having rights over them.</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Centre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51" w:name="_Ref322093269"/>
    </w:p>
    <w:p w:rsidR="00DA1639" w:rsidRPr="00B1211D" w:rsidP="00984F4F">
      <w:pPr>
        <w:pStyle w:val="SHScheduleHeading"/>
      </w:pPr>
      <w:bookmarkStart w:id="252" w:name="_Toc536773129"/>
      <w:bookmarkStart w:id="253" w:name="_Ref498961971"/>
      <w:bookmarkEnd w:id="252"/>
      <w:bookmarkStart w:id="254" w:name="_Toc256000064"/>
      <w:bookmarkEnd w:id="254"/>
    </w:p>
    <w:p w:rsidR="00DA1639" w:rsidRPr="00B1211D" w:rsidP="00984F4F">
      <w:pPr>
        <w:pStyle w:val="SHScheduleSubHeading"/>
      </w:pPr>
      <w:bookmarkStart w:id="255" w:name="_Toc536773130"/>
      <w:bookmarkEnd w:id="253"/>
      <w:bookmarkStart w:id="256" w:name="_Toc256000065"/>
      <w:r w:rsidRPr="00B1211D">
        <w:t>Rent review</w:t>
      </w:r>
      <w:bookmarkEnd w:id="256"/>
      <w:r>
        <w:rPr>
          <w:rStyle w:val="FootnoteReference"/>
          <w:b/>
        </w:rPr>
        <w:footnoteReference w:id="105"/>
      </w:r>
      <w:bookmarkEnd w:id="255"/>
    </w:p>
    <w:bookmarkEnd w:id="251"/>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57" w:name="_Ref322356733"/>
      <w:bookmarkStart w:id="258"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57"/>
    </w:p>
    <w:p w:rsidR="00DA1639" w:rsidRPr="00B1211D" w:rsidP="00E34B10">
      <w:pPr>
        <w:pStyle w:val="SHDefinitiona"/>
        <w:numPr>
          <w:ilvl w:val="0"/>
          <w:numId w:val="38"/>
        </w:numPr>
      </w:pPr>
      <w:r w:rsidRPr="00B1211D">
        <w:t xml:space="preserve">if the </w:t>
      </w:r>
      <w:r w:rsidRPr="00B1211D">
        <w:t>Centre</w:t>
      </w:r>
      <w:r w:rsidRPr="00B1211D">
        <w:t xml:space="preserve"> or any part of it has</w:t>
      </w:r>
      <w:r w:rsidRPr="00B1211D">
        <w:t xml:space="preserve"> been damaged or destroyed, </w:t>
      </w:r>
      <w:r w:rsidRPr="00B1211D">
        <w:t>it has</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106"/>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willing tenant has the benefit of all Trade Licences that are required for the Permitted Use and that they will remain in force throughout the term of the Hypothetical Lease for the benefit of the willing tenant and its successors in title;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59"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107"/>
      </w:r>
      <w:bookmarkEnd w:id="259"/>
    </w:p>
    <w:p w:rsidR="00DA1639" w:rsidRPr="00B1211D" w:rsidP="009A0B39">
      <w:pPr>
        <w:pStyle w:val="SHNormal"/>
        <w:keepNext/>
        <w:rPr>
          <w:b/>
        </w:rPr>
      </w:pPr>
      <w:bookmarkStart w:id="260" w:name="_Ref322356687"/>
      <w:bookmarkStart w:id="261" w:name="_Ref322356635"/>
      <w:r w:rsidRPr="00B1211D">
        <w:rPr>
          <w:b/>
        </w:rPr>
        <w:t>“</w:t>
      </w:r>
      <w:r w:rsidRPr="00B1211D">
        <w:rPr>
          <w:b/>
        </w:rPr>
        <w:t>Disregards</w:t>
      </w:r>
      <w:r w:rsidRPr="00B1211D">
        <w:rPr>
          <w:b/>
        </w:rPr>
        <w:t>”</w:t>
      </w:r>
    </w:p>
    <w:bookmarkEnd w:id="260"/>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Centre</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108"/>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62"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109"/>
      </w:r>
      <w:bookmarkEnd w:id="262"/>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61"/>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110"/>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63"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111"/>
      </w:r>
      <w:bookmarkEnd w:id="263"/>
    </w:p>
    <w:p w:rsidR="00DA1639" w:rsidRPr="00B1211D" w:rsidP="009A0B39">
      <w:pPr>
        <w:pStyle w:val="SHNormal"/>
        <w:keepNext/>
        <w:rPr>
          <w:b/>
        </w:rPr>
      </w:pPr>
      <w:r w:rsidRPr="00B1211D">
        <w:rPr>
          <w:b/>
        </w:rPr>
        <w:t>“</w:t>
      </w:r>
      <w:r w:rsidRPr="00B1211D">
        <w:rPr>
          <w:b/>
        </w:rPr>
        <w:t>Market Rent</w:t>
      </w:r>
      <w:r w:rsidRPr="00B1211D">
        <w:rPr>
          <w:b/>
        </w:rPr>
        <w:t>”</w:t>
      </w:r>
    </w:p>
    <w:bookmarkEnd w:id="258"/>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2"/>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64" w:name="_Ref499733874"/>
      <w:r w:rsidRPr="00B1211D">
        <w:rPr>
          <w:b/>
        </w:rPr>
        <w:t>Dispute resolution</w:t>
      </w:r>
      <w:bookmarkEnd w:id="264"/>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113"/>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65" w:name="_Ref384802712"/>
      <w:r w:rsidRPr="00B1211D">
        <w:rPr>
          <w:b/>
        </w:rPr>
        <w:t>Consequences of delay in agreeing the revised rent</w:t>
      </w:r>
      <w:bookmarkEnd w:id="265"/>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114"/>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66" w:name="_Ref322092230"/>
    </w:p>
    <w:p w:rsidR="00DA1639" w:rsidRPr="00B1211D" w:rsidP="00984F4F">
      <w:pPr>
        <w:pStyle w:val="SHScheduleHeading"/>
      </w:pPr>
      <w:bookmarkStart w:id="267" w:name="_Toc536773131"/>
      <w:bookmarkStart w:id="268" w:name="_Ref498960142"/>
      <w:bookmarkEnd w:id="267"/>
      <w:bookmarkStart w:id="269" w:name="_Toc256000066"/>
      <w:bookmarkEnd w:id="269"/>
    </w:p>
    <w:p w:rsidR="00DA1639" w:rsidRPr="00B1211D" w:rsidP="00984F4F">
      <w:pPr>
        <w:pStyle w:val="SHScheduleSubHeading"/>
      </w:pPr>
      <w:bookmarkStart w:id="270" w:name="_Toc536773132"/>
      <w:bookmarkEnd w:id="268"/>
      <w:bookmarkStart w:id="271" w:name="_Toc256000067"/>
      <w:r w:rsidRPr="00B1211D">
        <w:t>Services and Service Charge</w:t>
      </w:r>
      <w:bookmarkEnd w:id="271"/>
      <w:r>
        <w:rPr>
          <w:rStyle w:val="FootnoteReference"/>
          <w:b/>
        </w:rPr>
        <w:footnoteReference w:id="115"/>
      </w:r>
      <w:bookmarkEnd w:id="270"/>
    </w:p>
    <w:p w:rsidR="00DA1639" w:rsidRPr="00B1211D" w:rsidP="00984F4F">
      <w:pPr>
        <w:pStyle w:val="SHPart"/>
      </w:pPr>
      <w:bookmarkStart w:id="272" w:name="_Ref322094731"/>
      <w:bookmarkStart w:id="273" w:name="_Toc536773133"/>
      <w:bookmarkEnd w:id="266"/>
      <w:bookmarkStart w:id="274" w:name="_Toc256000068"/>
      <w:r w:rsidRPr="00B1211D">
        <w:t>:</w:t>
      </w:r>
      <w:r w:rsidRPr="00B1211D">
        <w:t xml:space="preserve"> </w:t>
      </w:r>
      <w:bookmarkStart w:id="275" w:name="_Ref498961376"/>
      <w:r w:rsidRPr="00B1211D">
        <w:t>Administrative provisions</w:t>
      </w:r>
      <w:bookmarkEnd w:id="274"/>
      <w:bookmarkEnd w:id="272"/>
      <w:bookmarkEnd w:id="273"/>
      <w:bookmarkEnd w:id="275"/>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76" w:name="_Ref322096962"/>
      <w:r w:rsidRPr="00B1211D">
        <w:rPr>
          <w:b/>
        </w:rPr>
        <w:t>Service charge statements</w:t>
      </w:r>
    </w:p>
    <w:p w:rsidR="00DA1639" w:rsidRPr="00B1211D" w:rsidP="00984F4F">
      <w:pPr>
        <w:pStyle w:val="SHScheduleText2"/>
      </w:pPr>
      <w:bookmarkStart w:id="277"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76"/>
      <w:bookmarkEnd w:id="277"/>
    </w:p>
    <w:p w:rsidR="00DA1639" w:rsidRPr="00B1211D" w:rsidP="00984F4F">
      <w:pPr>
        <w:pStyle w:val="SHScheduleText3"/>
      </w:pPr>
      <w:r w:rsidRPr="00B1211D">
        <w:t xml:space="preserve">the </w:t>
      </w:r>
      <w:r w:rsidRPr="00B1211D">
        <w:t xml:space="preserve">Service Costs; </w:t>
      </w:r>
      <w:r>
        <w:t>[</w:t>
      </w:r>
      <w:r w:rsidRPr="00B1211D">
        <w:t>and</w:t>
      </w:r>
      <w:r>
        <w:t>]</w:t>
      </w:r>
    </w:p>
    <w:p w:rsidR="00DA1639" w:rsidRPr="00B1211D" w:rsidP="00984F4F">
      <w:pPr>
        <w:pStyle w:val="SHScheduleText3"/>
      </w:pPr>
      <w:r>
        <w:t>[</w:t>
      </w:r>
      <w:r w:rsidRPr="00B1211D" w:rsidR="001C3419">
        <w:t xml:space="preserve">the </w:t>
      </w:r>
      <w:r w:rsidRPr="00B1211D">
        <w:t>Centre</w:t>
      </w:r>
      <w:r w:rsidRPr="00B1211D">
        <w:t xml:space="preserve"> Contribution</w:t>
      </w:r>
      <w:r w:rsidRPr="00B1211D" w:rsidR="00D54E60">
        <w:t>; and</w:t>
      </w:r>
      <w:r>
        <w:t>]</w:t>
      </w:r>
    </w:p>
    <w:p w:rsidR="00DA1639" w:rsidRPr="00B1211D" w:rsidP="00984F4F">
      <w:pPr>
        <w:pStyle w:val="SHScheduleText3"/>
      </w:pPr>
      <w:r w:rsidRPr="00B1211D">
        <w:t xml:space="preserve">the </w:t>
      </w:r>
      <w:r w:rsidRPr="00B1211D">
        <w:t>Service Charge payable.</w:t>
      </w:r>
      <w:r>
        <w:rPr>
          <w:rStyle w:val="FootnoteReference"/>
        </w:rPr>
        <w:footnoteReference w:id="116"/>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78" w:name="_Ref521410328"/>
      <w:r w:rsidRPr="00B1211D">
        <w:t>In calculating the Service Costs, the Landlord may include:</w:t>
      </w:r>
      <w:bookmarkEnd w:id="278"/>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t>[</w:t>
      </w:r>
      <w:r w:rsidRPr="00B1211D">
        <w:t xml:space="preserve"> and the </w:t>
      </w:r>
      <w:r w:rsidRPr="00B1211D">
        <w:t>Centre</w:t>
      </w:r>
      <w:r w:rsidRPr="00B1211D">
        <w:t xml:space="preserve"> Contribution</w:t>
      </w:r>
      <w:r>
        <w:t>]</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79"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79"/>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80" w:name="_Ref532571166"/>
      <w:bookmarkStart w:id="281" w:name="_Ref322096694"/>
      <w:r w:rsidRPr="00B1211D">
        <w:rPr>
          <w:b/>
        </w:rPr>
        <w:t>Balancing payments of service charge</w:t>
      </w:r>
      <w:bookmarkEnd w:id="280"/>
    </w:p>
    <w:p w:rsidR="00DA1639" w:rsidRPr="00B1211D" w:rsidP="00984F4F">
      <w:pPr>
        <w:pStyle w:val="SHScheduleText2"/>
      </w:pPr>
      <w:r w:rsidRPr="00B1211D">
        <w:t>When the Service Charge for each Accounting Period has been calculated:</w:t>
      </w:r>
      <w:bookmarkEnd w:id="281"/>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17"/>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5</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18"/>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19"/>
      </w:r>
    </w:p>
    <w:p w:rsidR="00DA1639" w:rsidRPr="00B1211D" w:rsidP="009A0B39">
      <w:pPr>
        <w:pStyle w:val="SHScheduleText1"/>
        <w:keepNext/>
      </w:pPr>
      <w:bookmarkStart w:id="282" w:name="_Ref355786017"/>
      <w:bookmarkStart w:id="283" w:name="_Ref498961366"/>
      <w:r w:rsidRPr="00B1211D">
        <w:rPr>
          <w:b/>
        </w:rPr>
        <w:t>Variation in the proportion of the service charge payable</w:t>
      </w:r>
      <w:bookmarkEnd w:id="282"/>
      <w:r>
        <w:rPr>
          <w:rStyle w:val="FootnoteReference"/>
        </w:rPr>
        <w:footnoteReference w:id="120"/>
      </w:r>
      <w:bookmarkEnd w:id="283"/>
    </w:p>
    <w:p w:rsidR="00DA1639" w:rsidRPr="00B1211D" w:rsidP="00984F4F">
      <w:pPr>
        <w:pStyle w:val="SHScheduleText2"/>
      </w:pPr>
      <w:bookmarkStart w:id="284" w:name="_Ref499016697"/>
      <w:r w:rsidRPr="00B1211D">
        <w:t xml:space="preserve">In calculating the </w:t>
      </w:r>
      <w:r>
        <w:t>[</w:t>
      </w:r>
      <w:r w:rsidRPr="00B1211D">
        <w:t>Tenant</w:t>
      </w:r>
      <w:r w:rsidRPr="00B1211D" w:rsidR="00722814">
        <w:t>’</w:t>
      </w:r>
      <w:r w:rsidRPr="00B1211D">
        <w:t>s Proportion</w:t>
      </w:r>
      <w:r>
        <w:t>]</w:t>
      </w:r>
      <w:r>
        <w:t>[</w:t>
      </w:r>
      <w:r w:rsidRPr="00B1211D">
        <w:t>Service Charge</w:t>
      </w:r>
      <w:r>
        <w:t>]</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Centre</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84"/>
    </w:p>
    <w:p w:rsidR="00DA1639" w:rsidRPr="00B1211D" w:rsidP="00984F4F">
      <w:pPr>
        <w:pStyle w:val="SHScheduleText2"/>
      </w:pPr>
      <w:bookmarkStart w:id="285" w:name="_Ref358197972"/>
      <w:r w:rsidRPr="00B1211D">
        <w:t xml:space="preserve">If there is any change in the extent of the </w:t>
      </w:r>
      <w:r w:rsidRPr="00B1211D">
        <w:t>Centre</w:t>
      </w:r>
      <w:r w:rsidRPr="00B1211D">
        <w:t xml:space="preserve">, the Landlord must, where it is appropriate to do so, vary the </w:t>
      </w:r>
      <w:r>
        <w:t>[</w:t>
      </w:r>
      <w:r w:rsidRPr="00B1211D">
        <w:t>Tenant</w:t>
      </w:r>
      <w:r w:rsidRPr="00B1211D" w:rsidR="00722814">
        <w:t>’</w:t>
      </w:r>
      <w:r w:rsidRPr="00B1211D">
        <w:t>s Proportion</w:t>
      </w:r>
      <w:r>
        <w:t>]</w:t>
      </w:r>
      <w:r>
        <w:t>[</w:t>
      </w:r>
      <w:r w:rsidRPr="00B1211D">
        <w:t>Service Charge</w:t>
      </w:r>
      <w:r>
        <w:t>]</w:t>
      </w:r>
      <w:r w:rsidRPr="00B1211D">
        <w:t xml:space="preserve"> as is reasonable to take account of that change but the </w:t>
      </w:r>
      <w:r>
        <w:t>[</w:t>
      </w:r>
      <w:r w:rsidRPr="00B1211D">
        <w:t>Tenant</w:t>
      </w:r>
      <w:r w:rsidRPr="00B1211D" w:rsidR="00722814">
        <w:t>’</w:t>
      </w:r>
      <w:r w:rsidRPr="00B1211D">
        <w:t>s Proportion</w:t>
      </w:r>
      <w:r>
        <w:t>]</w:t>
      </w:r>
      <w:r>
        <w:t>[</w:t>
      </w:r>
      <w:r w:rsidRPr="00B1211D">
        <w:t>Service Charge</w:t>
      </w:r>
      <w:r>
        <w:t>]</w:t>
      </w:r>
      <w:r w:rsidRPr="00B1211D">
        <w:t xml:space="preserve"> will not materially increase solely as a result of any change in the extent of the </w:t>
      </w:r>
      <w:r w:rsidRPr="00B1211D">
        <w:t>Centre</w:t>
      </w:r>
      <w:r w:rsidRPr="00B1211D">
        <w:t>.</w:t>
      </w:r>
      <w:bookmarkEnd w:id="285"/>
    </w:p>
    <w:p w:rsidR="00DA1639" w:rsidRPr="00B1211D" w:rsidP="00984F4F">
      <w:pPr>
        <w:pStyle w:val="SHScheduleText2"/>
      </w:pPr>
      <w:r w:rsidRPr="00B1211D">
        <w:t xml:space="preserve">The </w:t>
      </w:r>
      <w:r>
        <w:t>[</w:t>
      </w:r>
      <w:r w:rsidRPr="00B1211D">
        <w:t>Tenant</w:t>
      </w:r>
      <w:r w:rsidRPr="00B1211D" w:rsidR="00722814">
        <w:t>’</w:t>
      </w:r>
      <w:r w:rsidRPr="00B1211D">
        <w:t>s Proportion</w:t>
      </w:r>
      <w:r>
        <w:t>]</w:t>
      </w:r>
      <w:r>
        <w:t>[</w:t>
      </w:r>
      <w:r w:rsidRPr="00B1211D">
        <w:t>Service Charge</w:t>
      </w:r>
      <w:r>
        <w:t>]</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86" w:name="_Ref383431198"/>
      <w:bookmarkStart w:id="287" w:name="_Toc536773134"/>
      <w:bookmarkStart w:id="288" w:name="_Toc256000069"/>
      <w:r w:rsidRPr="00B1211D">
        <w:t>:</w:t>
      </w:r>
      <w:r w:rsidRPr="00B1211D">
        <w:t xml:space="preserve"> </w:t>
      </w:r>
      <w:bookmarkStart w:id="289" w:name="_Ref498962904"/>
      <w:r w:rsidRPr="00B1211D">
        <w:t>Landlord</w:t>
      </w:r>
      <w:r w:rsidRPr="00B1211D" w:rsidR="00722814">
        <w:t>’</w:t>
      </w:r>
      <w:r w:rsidRPr="00B1211D">
        <w:t>s obligations</w:t>
      </w:r>
      <w:bookmarkEnd w:id="288"/>
      <w:bookmarkEnd w:id="286"/>
      <w:bookmarkEnd w:id="287"/>
      <w:bookmarkEnd w:id="289"/>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Centre Services and the Additional Services</w:t>
      </w:r>
      <w:r>
        <w:rPr>
          <w:rStyle w:val="FootnoteReference"/>
          <w:b w:val="0"/>
        </w:rPr>
        <w:footnoteReference w:id="121"/>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22"/>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Centre Services</w:t>
      </w:r>
      <w:r w:rsidRPr="00B1211D" w:rsidR="00722655">
        <w:rPr>
          <w:b/>
        </w:rPr>
        <w:t xml:space="preserve"> and may supply the </w:t>
      </w:r>
      <w:r w:rsidRPr="00B1211D" w:rsidR="00722655">
        <w:rPr>
          <w:b/>
        </w:rPr>
        <w:t>Additional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Centre Services</w:t>
      </w:r>
      <w:r w:rsidRPr="00B1211D">
        <w:t xml:space="preserve"> in an efficient manner at all appropriate times;</w:t>
      </w:r>
      <w:r>
        <w:rPr>
          <w:rStyle w:val="FootnoteReference"/>
        </w:rPr>
        <w:footnoteReference w:id="123"/>
      </w:r>
    </w:p>
    <w:p w:rsidR="007771DC" w:rsidRPr="00B1211D" w:rsidP="00984F4F">
      <w:pPr>
        <w:pStyle w:val="SHScheduleText3"/>
      </w:pPr>
      <w:r w:rsidRPr="00B1211D">
        <w:t xml:space="preserve">may supply all or any of the </w:t>
      </w:r>
      <w:r w:rsidRPr="00B1211D">
        <w:t>Additional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90" w:name="_Ref322097100"/>
      <w:r w:rsidRPr="00B1211D">
        <w:t>must take into consideration the administrative, accounting, procurement, management and operational provisions of the Service Charge Code for so long as it is in effect insofar as it is:</w:t>
      </w:r>
      <w:bookmarkEnd w:id="290"/>
      <w:r>
        <w:rPr>
          <w:rStyle w:val="FootnoteReference"/>
        </w:rPr>
        <w:footnoteReference w:id="124"/>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Centre</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91" w:name="_Ref322096200"/>
      <w:bookmarkStart w:id="292" w:name="_Ref386721303"/>
      <w:r w:rsidRPr="00B1211D">
        <w:t xml:space="preserve">must take into consideration current practice in estate management if the Service Charge Code is no longer </w:t>
      </w:r>
      <w:bookmarkEnd w:id="291"/>
      <w:bookmarkEnd w:id="292"/>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6265FA" w:rsidRPr="00B1211D" w:rsidP="00984F4F">
      <w:pPr>
        <w:pStyle w:val="SHPart"/>
      </w:pPr>
      <w:bookmarkStart w:id="293" w:name="_Ref521408885"/>
      <w:bookmarkStart w:id="294" w:name="_Toc536773136"/>
      <w:bookmarkStart w:id="295" w:name="_Toc256000070"/>
      <w:r w:rsidRPr="00B1211D">
        <w:t>: Centre Services</w:t>
      </w:r>
      <w:bookmarkEnd w:id="295"/>
      <w:bookmarkEnd w:id="293"/>
      <w:r>
        <w:rPr>
          <w:rStyle w:val="FootnoteReference"/>
        </w:rPr>
        <w:footnoteReference w:id="125"/>
      </w:r>
      <w:bookmarkEnd w:id="294"/>
    </w:p>
    <w:p w:rsidR="0024018A" w:rsidRPr="00B1211D" w:rsidP="00E34B10">
      <w:pPr>
        <w:pStyle w:val="SHScheduleText1"/>
        <w:numPr>
          <w:ilvl w:val="2"/>
          <w:numId w:val="43"/>
        </w:numPr>
      </w:pPr>
      <w:r w:rsidRPr="00B1211D">
        <w:t xml:space="preserve">Repairing (and by way of repair, renewing, rebuilding and replacing), decorating, maintaining and cleaning the foundations, roof, structure and exterior of the Centre and all Common </w:t>
      </w:r>
      <w:r w:rsidRPr="00B1211D" w:rsidR="00D54E60">
        <w:t>Parts </w:t>
      </w:r>
      <w:r w:rsidRPr="00B1211D">
        <w:t>and Conducting Media.</w:t>
      </w:r>
    </w:p>
    <w:p w:rsidR="0024018A" w:rsidRPr="00B1211D" w:rsidP="00984F4F">
      <w:pPr>
        <w:pStyle w:val="SHScheduleText1"/>
      </w:pPr>
      <w:r w:rsidRPr="00B1211D">
        <w:t>Lighting the Common Parts.</w:t>
      </w:r>
    </w:p>
    <w:p w:rsidR="000370DF" w:rsidRPr="00B1211D" w:rsidP="00984F4F">
      <w:pPr>
        <w:pStyle w:val="SHScheduleText1"/>
      </w:pPr>
      <w:r w:rsidRPr="00B1211D">
        <w:t>Lighting the exterior of the Centre and any facilities used in common between the Centre and any adjoining premises.</w:t>
      </w:r>
    </w:p>
    <w:p w:rsidR="000370DF" w:rsidRPr="00B1211D" w:rsidP="00984F4F">
      <w:pPr>
        <w:pStyle w:val="SHScheduleText1"/>
      </w:pPr>
      <w:r w:rsidRPr="00B1211D">
        <w:t xml:space="preserve">Heating, </w:t>
      </w:r>
      <w:r>
        <w:t>[</w:t>
      </w:r>
      <w:r w:rsidRPr="00B1211D">
        <w:t>providing air-conditioning to</w:t>
      </w:r>
      <w:r>
        <w:t>]</w:t>
      </w:r>
      <w:r w:rsidRPr="00B1211D">
        <w:t xml:space="preserve"> and ventilating the </w:t>
      </w:r>
      <w:r>
        <w:t>[</w:t>
      </w:r>
      <w:r w:rsidRPr="00B1211D">
        <w:t>Common Parts</w:t>
      </w:r>
      <w:r>
        <w:t>]</w:t>
      </w:r>
      <w:r>
        <w:t>[</w:t>
      </w:r>
      <w:r w:rsidRPr="00B1211D">
        <w:t>Centre</w:t>
      </w:r>
      <w:r>
        <w:t>]</w:t>
      </w:r>
      <w:r w:rsidRPr="00B1211D">
        <w:t>.</w:t>
      </w:r>
      <w:r>
        <w:rPr>
          <w:rStyle w:val="FootnoteReference"/>
        </w:rPr>
        <w:footnoteReference w:id="126"/>
      </w:r>
    </w:p>
    <w:p w:rsidR="000370DF" w:rsidRPr="00B1211D" w:rsidP="00984F4F">
      <w:pPr>
        <w:pStyle w:val="SHScheduleText1"/>
      </w:pPr>
      <w:r w:rsidRPr="00B1211D">
        <w:t>Providing hot and cold water to, and maintaining operational supplies in, the toilets in</w:t>
      </w:r>
      <w:r w:rsidRPr="00B1211D" w:rsidR="00FE0040">
        <w:t xml:space="preserve"> the</w:t>
      </w:r>
      <w:r w:rsidRPr="00B1211D">
        <w:t xml:space="preserve"> Common Parts.</w:t>
      </w:r>
    </w:p>
    <w:p w:rsidR="001C1458" w:rsidRPr="00B1211D" w:rsidP="00984F4F">
      <w:pPr>
        <w:pStyle w:val="SHScheduleText1"/>
      </w:pPr>
      <w:r w:rsidRPr="00B1211D">
        <w:t>Paying Supply Costs incurred in providing the Services.</w:t>
      </w:r>
    </w:p>
    <w:p w:rsidR="000370DF" w:rsidRPr="00B1211D" w:rsidP="00984F4F">
      <w:pPr>
        <w:pStyle w:val="SHScheduleText1"/>
      </w:pPr>
      <w:r w:rsidRPr="00B1211D">
        <w:t>Storing, compacting, recycling and disposing of refuse.</w:t>
      </w:r>
    </w:p>
    <w:p w:rsidR="004578C3"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4578C3" w:rsidRPr="00B1211D" w:rsidP="00984F4F">
      <w:pPr>
        <w:pStyle w:val="SHScheduleText3"/>
      </w:pPr>
      <w:r w:rsidRPr="00B1211D">
        <w:t>all plant, machinery, apparatus and vehicles used in providing the Centre Services and all signage in the Common Parts</w:t>
      </w:r>
      <w:r w:rsidRPr="00B1211D" w:rsidR="00D54E60">
        <w:t>; and</w:t>
      </w:r>
    </w:p>
    <w:p w:rsidR="004578C3"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r>
        <w:t>[</w:t>
      </w:r>
      <w:r w:rsidRPr="00B1211D">
        <w:t xml:space="preserve"> and all other Centre Management Systems</w:t>
      </w:r>
      <w:r>
        <w:t>]</w:t>
      </w:r>
      <w:r w:rsidRPr="00B1211D">
        <w:t>.</w:t>
      </w:r>
    </w:p>
    <w:p w:rsidR="004578C3" w:rsidRPr="00B1211D" w:rsidP="00984F4F">
      <w:pPr>
        <w:pStyle w:val="SHScheduleText1"/>
      </w:pPr>
      <w:r>
        <w:t>[</w:t>
      </w:r>
      <w:r w:rsidRPr="00B1211D">
        <w:t>Employing or procuring all staff (including remuneration, incidental benefits and all associated costs and overheads) for the management and security of the Centre and otherwise in connection with the Centre Services.</w:t>
      </w:r>
      <w:r>
        <w:t>]</w:t>
      </w:r>
    </w:p>
    <w:p w:rsidR="004578C3" w:rsidRPr="00B1211D" w:rsidP="00984F4F">
      <w:pPr>
        <w:pStyle w:val="SHScheduleText1"/>
      </w:pPr>
      <w:r w:rsidRPr="00B1211D">
        <w:t>Carrying out any works and providing and maintaining all facilities that are required under any Act or by insurers in relation to the Centre.</w:t>
      </w:r>
    </w:p>
    <w:p w:rsidR="006265FA" w:rsidRPr="00B1211D" w:rsidP="00984F4F">
      <w:pPr>
        <w:pStyle w:val="SHScheduleText1"/>
      </w:pPr>
      <w:r w:rsidRPr="00B1211D">
        <w:t>Managing and administering service charge accounts for the Services including, where relevant, certifying, examining or auditing those accounts.</w:t>
      </w:r>
    </w:p>
    <w:p w:rsidR="001C1458" w:rsidRPr="00B1211D" w:rsidP="00984F4F">
      <w:pPr>
        <w:pStyle w:val="SHPart"/>
      </w:pPr>
      <w:bookmarkStart w:id="296" w:name="_Ref521408759"/>
      <w:bookmarkStart w:id="297" w:name="_Toc536773138"/>
      <w:bookmarkStart w:id="298" w:name="_Toc256000071"/>
      <w:r w:rsidRPr="00B1211D">
        <w:t xml:space="preserve">: Additional </w:t>
      </w:r>
      <w:r w:rsidRPr="00B1211D">
        <w:t>Services</w:t>
      </w:r>
      <w:bookmarkEnd w:id="298"/>
      <w:bookmarkEnd w:id="296"/>
      <w:r>
        <w:rPr>
          <w:rStyle w:val="FootnoteReference"/>
        </w:rPr>
        <w:footnoteReference w:id="127"/>
      </w:r>
      <w:bookmarkEnd w:id="297"/>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Centre</w:t>
      </w:r>
      <w:r w:rsidRPr="00B1211D">
        <w:t xml:space="preserve"> and any adjoining premises.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Common </w:t>
      </w:r>
      <w:r w:rsidRPr="00B1211D" w:rsidR="00D54E60">
        <w:t>Parts </w:t>
      </w:r>
      <w:r w:rsidRPr="00B1211D">
        <w:t xml:space="preserve">or the </w:t>
      </w:r>
      <w:r w:rsidRPr="00B1211D">
        <w:t>Centre</w:t>
      </w:r>
      <w:r w:rsidRPr="00B1211D">
        <w:t xml:space="preserve"> as a whole (and a fair proportion of those levied on the </w:t>
      </w:r>
      <w:r w:rsidRPr="00B1211D">
        <w:t>Centre</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Services.</w:t>
      </w:r>
    </w:p>
    <w:p w:rsidR="00DA1639" w:rsidRPr="00B1211D" w:rsidP="00984F4F">
      <w:pPr>
        <w:pStyle w:val="SHScheduleText1"/>
      </w:pPr>
      <w:r w:rsidRPr="00B1211D">
        <w:t xml:space="preserve">Planting, replanting and maintaining landscape features in the </w:t>
      </w:r>
      <w:r w:rsidRPr="00B1211D">
        <w:t>Common Parts.</w:t>
      </w:r>
    </w:p>
    <w:p w:rsidR="00DA1639" w:rsidRPr="00B1211D" w:rsidP="00984F4F">
      <w:pPr>
        <w:pStyle w:val="SHScheduleText1"/>
      </w:pPr>
      <w:r w:rsidRPr="00B1211D">
        <w:t>Providing</w:t>
      </w:r>
      <w:r w:rsidRPr="00B1211D">
        <w:t xml:space="preserve"> customer service</w:t>
      </w:r>
      <w:r w:rsidRPr="00B1211D">
        <w:t xml:space="preserve"> facilities for visitors to the </w:t>
      </w:r>
      <w:r w:rsidRPr="00B1211D">
        <w:t>Centre</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Common Parts.</w:t>
      </w:r>
    </w:p>
    <w:p w:rsidR="00DA1639" w:rsidRPr="00B1211D" w:rsidP="00984F4F">
      <w:pPr>
        <w:pStyle w:val="SHScheduleText1"/>
      </w:pPr>
      <w:bookmarkStart w:id="299" w:name="_Ref322096032"/>
      <w:bookmarkStart w:id="300" w:name="_Ref521417840"/>
      <w:r w:rsidRPr="00B1211D">
        <w:t xml:space="preserve">Promoting and advertising the </w:t>
      </w:r>
      <w:r w:rsidRPr="00B1211D">
        <w:t>Centre</w:t>
      </w:r>
      <w:r w:rsidRPr="00B1211D">
        <w:t xml:space="preserve"> and staging activities and exhibitions within the </w:t>
      </w:r>
      <w:r w:rsidRPr="00B1211D">
        <w:t>Centre</w:t>
      </w:r>
      <w:r w:rsidRPr="00B1211D">
        <w:t>.</w:t>
      </w:r>
      <w:bookmarkEnd w:id="299"/>
      <w:bookmarkEnd w:id="300"/>
    </w:p>
    <w:p w:rsidR="00DA1639" w:rsidRPr="00B1211D" w:rsidP="00984F4F">
      <w:pPr>
        <w:pStyle w:val="SHScheduleText1"/>
      </w:pPr>
      <w:r w:rsidRPr="00B1211D">
        <w:t xml:space="preserve">Providing seasonal decorations within the </w:t>
      </w:r>
      <w:r w:rsidRPr="00B1211D">
        <w:t>Centre</w:t>
      </w:r>
      <w:r w:rsidRPr="00B1211D">
        <w:t>.</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Centre</w:t>
      </w:r>
      <w:r>
        <w:t xml:space="preserve"> o</w:t>
      </w:r>
      <w:r w:rsidRPr="00DD0D18">
        <w:t>r for its proper maintenance and servicing</w:t>
      </w:r>
      <w:r w:rsidRPr="00B1211D">
        <w:t>.</w:t>
      </w:r>
      <w:r>
        <w:rPr>
          <w:rStyle w:val="FootnoteReference"/>
        </w:rPr>
        <w:footnoteReference w:id="128"/>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Centre</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Centre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Centre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Centre</w:t>
      </w:r>
      <w:r w:rsidRPr="00B1211D">
        <w:t xml:space="preserve"> and, where reasonable and cost-effective to do so, implementing the recommendations of any environmental management plan the Landlord has for the </w:t>
      </w:r>
      <w:r w:rsidRPr="00B1211D">
        <w:t>Centre</w:t>
      </w:r>
      <w:r w:rsidRPr="00B1211D">
        <w:t xml:space="preserve"> from time to time.</w:t>
      </w:r>
    </w:p>
    <w:p w:rsidR="00DA1639" w:rsidRPr="00B1211D" w:rsidP="00984F4F">
      <w:pPr>
        <w:pStyle w:val="SHPart"/>
      </w:pPr>
      <w:bookmarkStart w:id="301" w:name="_Ref322094593"/>
      <w:bookmarkStart w:id="302" w:name="_Toc536773140"/>
      <w:bookmarkStart w:id="303" w:name="_Toc256000072"/>
      <w:r w:rsidRPr="00B1211D">
        <w:t>:</w:t>
      </w:r>
      <w:r w:rsidRPr="00B1211D" w:rsidR="007771DC">
        <w:rPr>
          <w:b w:val="0"/>
        </w:rPr>
        <w:t xml:space="preserve"> </w:t>
      </w:r>
      <w:r w:rsidRPr="00B1211D">
        <w:t>Service Charge Exclusions</w:t>
      </w:r>
      <w:bookmarkEnd w:id="303"/>
      <w:bookmarkEnd w:id="301"/>
      <w:bookmarkEnd w:id="302"/>
    </w:p>
    <w:p w:rsidR="00DA1639" w:rsidRPr="00B1211D" w:rsidP="00E34B10">
      <w:pPr>
        <w:pStyle w:val="SHScheduleText1"/>
        <w:numPr>
          <w:ilvl w:val="2"/>
          <w:numId w:val="47"/>
        </w:numPr>
      </w:pPr>
      <w:r w:rsidRPr="00B1211D">
        <w:t xml:space="preserve">Costs arising from any damage or destruction to the </w:t>
      </w:r>
      <w:r w:rsidRPr="00B1211D">
        <w:t>Centre</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Centre</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Centre</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Centre</w:t>
      </w:r>
      <w:r w:rsidRPr="00B1211D">
        <w:t>.</w:t>
      </w:r>
    </w:p>
    <w:p w:rsidR="00DA1639" w:rsidP="00984F4F">
      <w:pPr>
        <w:pStyle w:val="SHScheduleText1"/>
      </w:pPr>
      <w:r w:rsidRPr="00B1211D">
        <w:t xml:space="preserve">Unrecovered costs due from another tenant of the </w:t>
      </w:r>
      <w:r w:rsidRPr="00B1211D">
        <w:t>Centre</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Centre</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Centre</w:t>
      </w:r>
      <w:r w:rsidRPr="00B1211D">
        <w:t>.</w:t>
      </w:r>
    </w:p>
    <w:p w:rsidR="00DA1639" w:rsidRPr="00B1211D" w:rsidP="00984F4F">
      <w:pPr>
        <w:pStyle w:val="SHScheduleText1"/>
      </w:pPr>
      <w:r>
        <w:t>[</w:t>
      </w:r>
      <w:bookmarkStart w:id="304" w:name="_Ref358198445"/>
      <w:bookmarkStart w:id="305" w:name="_Ref383083802"/>
      <w:r w:rsidRPr="00B1211D">
        <w:t xml:space="preserve">Costs incurred in running and maintaining any Car Park at the </w:t>
      </w:r>
      <w:r w:rsidRPr="00B1211D">
        <w:t>Centre</w:t>
      </w:r>
      <w:r w:rsidRPr="00B1211D">
        <w:t xml:space="preserve"> where parking is charged for and the Landlord keeps the charges.</w:t>
      </w:r>
      <w:r>
        <w:rPr>
          <w:rStyle w:val="FootnoteReference"/>
        </w:rPr>
        <w:footnoteReference w:id="129"/>
      </w:r>
      <w:bookmarkEnd w:id="304"/>
      <w:bookmarkEnd w:id="305"/>
      <w:r>
        <w:t>]</w:t>
      </w:r>
    </w:p>
    <w:p w:rsidR="00DA1639" w:rsidRPr="00B1211D" w:rsidP="00984F4F">
      <w:pPr>
        <w:pStyle w:val="SHPart"/>
      </w:pPr>
      <w:bookmarkStart w:id="306" w:name="_Ref322094632"/>
      <w:bookmarkStart w:id="307" w:name="_Ref383431488"/>
      <w:bookmarkStart w:id="308" w:name="_Toc536773142"/>
      <w:bookmarkStart w:id="309" w:name="_Toc256000073"/>
      <w:r w:rsidRPr="00B1211D" w:rsidR="00945C4C">
        <w:t xml:space="preserve">: </w:t>
      </w:r>
      <w:r w:rsidRPr="00B1211D">
        <w:t>Weighting</w:t>
      </w:r>
      <w:bookmarkEnd w:id="309"/>
      <w:bookmarkEnd w:id="306"/>
      <w:r>
        <w:rPr>
          <w:rStyle w:val="FootnoteReference"/>
          <w:b/>
        </w:rPr>
        <w:footnoteReference w:id="130"/>
      </w:r>
      <w:bookmarkEnd w:id="307"/>
      <w:bookmarkEnd w:id="308"/>
    </w:p>
    <w:p w:rsidR="00DA1639" w:rsidRPr="00B1211D" w:rsidP="00E34B10">
      <w:pPr>
        <w:pStyle w:val="SHScheduleText1"/>
        <w:keepNext/>
        <w:numPr>
          <w:ilvl w:val="2"/>
          <w:numId w:val="49"/>
        </w:numPr>
        <w:rPr>
          <w:b/>
        </w:rPr>
      </w:pPr>
      <w:bookmarkStart w:id="310" w:name="_Ref322096605"/>
      <w:r w:rsidRPr="00B1211D">
        <w:rPr>
          <w:b/>
        </w:rPr>
        <w:t>Discounting of the Gross Internal Area</w:t>
      </w:r>
    </w:p>
    <w:p w:rsidR="00DA1639" w:rsidRPr="00B1211D" w:rsidP="00984F4F">
      <w:pPr>
        <w:pStyle w:val="SHParagraph1"/>
      </w:pPr>
      <w:r w:rsidRPr="00B1211D">
        <w:t>The Gross Internal Area of each Lettable Unit is ascertained and then discounted as set out below:</w:t>
      </w:r>
      <w:bookmarkEnd w:id="310"/>
    </w:p>
    <w:tbl>
      <w:tblPr>
        <w:tblW w:w="0" w:type="auto"/>
        <w:tblInd w:w="851" w:type="dxa"/>
        <w:tblLook w:val="01E0"/>
      </w:tblPr>
      <w:tblGrid>
        <w:gridCol w:w="5558"/>
        <w:gridCol w:w="2664"/>
      </w:tblGrid>
      <w:tr w:rsidTr="00071F0D">
        <w:tblPrEx>
          <w:tblW w:w="0" w:type="auto"/>
          <w:tblInd w:w="851" w:type="dxa"/>
          <w:tblLook w:val="01E0"/>
        </w:tblPrEx>
        <w:tc>
          <w:tcPr>
            <w:tcW w:w="5920" w:type="dxa"/>
          </w:tcPr>
          <w:p w:rsidR="00DA1639" w:rsidRPr="00B1211D" w:rsidP="00984F4F">
            <w:pPr>
              <w:pStyle w:val="SHNormal"/>
            </w:pPr>
            <w:r w:rsidRPr="00B1211D">
              <w:rPr>
                <w:b/>
                <w:bCs/>
              </w:rPr>
              <w:t>Gross Internal Area of Units in Metres Squared</w:t>
            </w:r>
          </w:p>
        </w:tc>
        <w:tc>
          <w:tcPr>
            <w:tcW w:w="2800" w:type="dxa"/>
          </w:tcPr>
          <w:p w:rsidR="00DA1639" w:rsidRPr="00B1211D" w:rsidP="00984F4F">
            <w:pPr>
              <w:pStyle w:val="SHNormal"/>
            </w:pPr>
            <w:r w:rsidRPr="00B1211D">
              <w:rPr>
                <w:b/>
                <w:bCs/>
              </w:rPr>
              <w:t>Percentage Multiplier</w:t>
            </w:r>
          </w:p>
        </w:tc>
      </w:tr>
      <w:tr w:rsidTr="00071F0D">
        <w:tblPrEx>
          <w:tblW w:w="0" w:type="auto"/>
          <w:tblInd w:w="851" w:type="dxa"/>
          <w:tblLook w:val="01E0"/>
        </w:tblPrEx>
        <w:tc>
          <w:tcPr>
            <w:tcW w:w="5920" w:type="dxa"/>
          </w:tcPr>
          <w:p w:rsidR="00DA1639" w:rsidRPr="00B1211D" w:rsidP="00984F4F">
            <w:pPr>
              <w:pStyle w:val="SHNormal"/>
            </w:pPr>
            <w:r>
              <w:t>[</w:t>
            </w:r>
            <w:r w:rsidRPr="00B1211D">
              <w:t>First</w:t>
            </w:r>
            <w:r w:rsidRPr="00B1211D" w:rsidR="00D54E60">
              <w:t> 5</w:t>
            </w:r>
            <w:r w:rsidRPr="00B1211D">
              <w:t>0</w:t>
            </w:r>
            <w:r w:rsidRPr="00B1211D" w:rsidR="00D54E60">
              <w:t>0 </w:t>
            </w:r>
            <w:r w:rsidRPr="00B1211D">
              <w:t>square metres (5,38</w:t>
            </w:r>
            <w:r w:rsidRPr="00B1211D" w:rsidR="00D54E60">
              <w:t>2 </w:t>
            </w:r>
            <w:r w:rsidRPr="00B1211D">
              <w:t>square feet)</w:t>
            </w:r>
            <w:r>
              <w:t>]</w:t>
            </w:r>
          </w:p>
        </w:tc>
        <w:tc>
          <w:tcPr>
            <w:tcW w:w="2800" w:type="dxa"/>
          </w:tcPr>
          <w:p w:rsidR="00DA1639" w:rsidRPr="00B1211D" w:rsidP="00984F4F">
            <w:pPr>
              <w:pStyle w:val="SHNormal"/>
            </w:pPr>
            <w:r>
              <w:t>[</w:t>
            </w:r>
            <w:r w:rsidRPr="00B1211D">
              <w:t>100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80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2</w:t>
            </w:r>
            <w:r w:rsidRPr="00B1211D">
              <w:t>,00</w:t>
            </w:r>
            <w:r w:rsidRPr="00B1211D" w:rsidR="00D54E60">
              <w:t>0 </w:t>
            </w:r>
            <w:r w:rsidRPr="00B1211D">
              <w:t>square metres (21,52</w:t>
            </w:r>
            <w:r w:rsidRPr="00B1211D" w:rsidR="00D54E60">
              <w:t>8 </w:t>
            </w:r>
            <w:r w:rsidRPr="00B1211D">
              <w:t>square feet)</w:t>
            </w:r>
            <w:r>
              <w:t>]</w:t>
            </w:r>
          </w:p>
        </w:tc>
        <w:tc>
          <w:tcPr>
            <w:tcW w:w="2800" w:type="dxa"/>
          </w:tcPr>
          <w:p w:rsidR="00DA1639" w:rsidRPr="00B1211D" w:rsidP="00984F4F">
            <w:pPr>
              <w:pStyle w:val="SHNormal"/>
            </w:pPr>
            <w:r>
              <w:t>[</w:t>
            </w:r>
            <w:r w:rsidRPr="00B1211D">
              <w:t>60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50</w:t>
            </w:r>
            <w:r>
              <w:t>]</w:t>
            </w:r>
          </w:p>
        </w:tc>
      </w:tr>
      <w:tr w:rsidTr="00071F0D">
        <w:tblPrEx>
          <w:tblW w:w="0" w:type="auto"/>
          <w:tblInd w:w="851" w:type="dxa"/>
          <w:tblLook w:val="01E0"/>
        </w:tblPrEx>
        <w:tc>
          <w:tcPr>
            <w:tcW w:w="5920" w:type="dxa"/>
          </w:tcPr>
          <w:p w:rsidR="00DA1639" w:rsidRPr="00B1211D" w:rsidP="00984F4F">
            <w:pPr>
              <w:pStyle w:val="SHNormal"/>
            </w:pPr>
            <w:r w:rsidRPr="00B1211D">
              <w:t>Remainder</w:t>
            </w:r>
          </w:p>
        </w:tc>
        <w:tc>
          <w:tcPr>
            <w:tcW w:w="2800" w:type="dxa"/>
          </w:tcPr>
          <w:p w:rsidR="00DA1639" w:rsidRPr="00B1211D" w:rsidP="00984F4F">
            <w:pPr>
              <w:pStyle w:val="SHNormal"/>
            </w:pPr>
            <w:r>
              <w:t>[</w:t>
            </w:r>
            <w:r w:rsidRPr="00B1211D">
              <w:t>40</w:t>
            </w:r>
            <w:r>
              <w:t>]</w:t>
            </w:r>
          </w:p>
        </w:tc>
      </w:tr>
    </w:tbl>
    <w:p w:rsidR="00DA1639" w:rsidRPr="00B1211D" w:rsidP="009A0B39">
      <w:pPr>
        <w:pStyle w:val="SHScheduleText1"/>
        <w:keepNext/>
      </w:pPr>
      <w:r>
        <w:t>[</w:t>
      </w:r>
      <w:r w:rsidRPr="00B1211D">
        <w:rPr>
          <w:b/>
        </w:rPr>
        <w:t>Effect of underletting on discounting</w:t>
      </w:r>
    </w:p>
    <w:p w:rsidR="00DA1639" w:rsidRPr="00B1211D" w:rsidP="00984F4F">
      <w:pPr>
        <w:pStyle w:val="SHParagraph1"/>
      </w:pPr>
      <w:r w:rsidRPr="00B1211D">
        <w:t>If the Tenant underlets part of the Premises then the Tenant</w:t>
      </w:r>
      <w:r w:rsidRPr="00B1211D" w:rsidR="00722814">
        <w:t>’</w:t>
      </w:r>
      <w:r w:rsidRPr="00B1211D">
        <w:t>s Proportion will be recalculated on the basis that each part underlet by the Tenant and the part (if any) retained by the Tenant will be separately discounted in accordance with the table set out above.</w:t>
      </w:r>
      <w:r>
        <w:t>]</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311" w:name="_Ref322093019"/>
    </w:p>
    <w:p w:rsidR="00DA1639" w:rsidRPr="00B1211D" w:rsidP="00984F4F">
      <w:pPr>
        <w:pStyle w:val="SHScheduleHeading"/>
      </w:pPr>
      <w:bookmarkStart w:id="312" w:name="_Toc536773143"/>
      <w:bookmarkStart w:id="313" w:name="_Ref498960407"/>
      <w:bookmarkEnd w:id="312"/>
      <w:bookmarkStart w:id="314" w:name="_Toc256000074"/>
      <w:bookmarkEnd w:id="314"/>
    </w:p>
    <w:p w:rsidR="00DA1639" w:rsidRPr="00B1211D" w:rsidP="00984F4F">
      <w:pPr>
        <w:pStyle w:val="SHScheduleSubHeading"/>
      </w:pPr>
      <w:bookmarkStart w:id="315" w:name="_Toc536773144"/>
      <w:bookmarkEnd w:id="313"/>
      <w:bookmarkStart w:id="316" w:name="_Toc256000075"/>
      <w:r w:rsidRPr="00B1211D">
        <w:t>Insurance and Damage Provisions</w:t>
      </w:r>
      <w:bookmarkEnd w:id="316"/>
      <w:bookmarkEnd w:id="315"/>
    </w:p>
    <w:bookmarkEnd w:id="311"/>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317" w:name="_Ref322096178"/>
      <w:r w:rsidRPr="00B1211D">
        <w:t>The Tenant must pay on demand:</w:t>
      </w:r>
      <w:bookmarkEnd w:id="317"/>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31"/>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Centre</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318"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318"/>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319" w:name="_Ref322097335"/>
      <w:r w:rsidRPr="00B1211D">
        <w:t xml:space="preserve">a sum equal to the amount that the insurers refuse to pay following damage or destruction by an Insured Risk to the </w:t>
      </w:r>
      <w:r w:rsidRPr="00B1211D">
        <w:t>Centre</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319"/>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xml:space="preserve"> or the Centre</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320" w:name="_Ref403989534"/>
      <w:r w:rsidRPr="00B1211D">
        <w:rPr>
          <w:b/>
        </w:rPr>
        <w:t>Landlord</w:t>
      </w:r>
      <w:r w:rsidRPr="00B1211D" w:rsidR="00722814">
        <w:rPr>
          <w:b/>
        </w:rPr>
        <w:t>’</w:t>
      </w:r>
      <w:r w:rsidRPr="00B1211D">
        <w:rPr>
          <w:b/>
        </w:rPr>
        <w:t>s insurance obligations</w:t>
      </w:r>
      <w:bookmarkEnd w:id="320"/>
      <w:r>
        <w:rPr>
          <w:rStyle w:val="FootnoteReference"/>
          <w:b w:val="0"/>
        </w:rPr>
        <w:footnoteReference w:id="132"/>
      </w:r>
    </w:p>
    <w:p w:rsidR="00DA1639" w:rsidRPr="00B1211D" w:rsidP="00984F4F">
      <w:pPr>
        <w:pStyle w:val="SHScheduleText2"/>
      </w:pPr>
      <w:bookmarkStart w:id="321" w:name="_Ref382758655"/>
      <w:r w:rsidRPr="00B1211D">
        <w:t>The Landlord must insure (with a reputable insurer):</w:t>
      </w:r>
      <w:bookmarkEnd w:id="321"/>
    </w:p>
    <w:p w:rsidR="00DA1639" w:rsidRPr="00B1211D" w:rsidP="00984F4F">
      <w:pPr>
        <w:pStyle w:val="SHScheduleText3"/>
      </w:pPr>
      <w:bookmarkStart w:id="322" w:name="_Ref322097128"/>
      <w:r w:rsidRPr="00B1211D">
        <w:t xml:space="preserve">the </w:t>
      </w:r>
      <w:r w:rsidRPr="00B1211D">
        <w:t>Centre</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322"/>
      <w:r w:rsidRPr="00B1211D">
        <w:t>;</w:t>
      </w:r>
    </w:p>
    <w:p w:rsidR="00DA1639" w:rsidRPr="00B1211D" w:rsidP="00984F4F">
      <w:pPr>
        <w:pStyle w:val="SHScheduleText3"/>
      </w:pPr>
      <w:bookmarkStart w:id="323" w:name="_Ref322097139"/>
      <w:r w:rsidRPr="00B1211D">
        <w:t xml:space="preserve">against public liability relating to the </w:t>
      </w:r>
      <w:r w:rsidRPr="00B1211D">
        <w:t>Centre</w:t>
      </w:r>
      <w:r w:rsidRPr="00B1211D" w:rsidR="00D54E60">
        <w:t>; and</w:t>
      </w:r>
      <w:bookmarkEnd w:id="323"/>
    </w:p>
    <w:p w:rsidR="00DA1639" w:rsidRPr="00B1211D" w:rsidP="00984F4F">
      <w:pPr>
        <w:pStyle w:val="SHScheduleText3"/>
      </w:pPr>
      <w:bookmarkStart w:id="324" w:name="_Ref521409180"/>
      <w:r w:rsidRPr="00B1211D">
        <w:t>loss of the Main Rent</w:t>
      </w:r>
      <w:r w:rsidRPr="00B1211D" w:rsidR="002178B9">
        <w:t xml:space="preserve"> </w:t>
      </w:r>
      <w:r w:rsidRPr="00B1211D">
        <w:t>and Service Charge</w:t>
      </w:r>
      <w:r w:rsidRPr="00B1211D">
        <w:t xml:space="preserve"> for the Risk Period,</w:t>
      </w:r>
      <w:bookmarkEnd w:id="324"/>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25" w:name="_Ref322097486"/>
      <w:r w:rsidRPr="00B1211D">
        <w:t xml:space="preserve">The Landlord must take reasonable steps to obtain any consents necessary for the reinstatement of the </w:t>
      </w:r>
      <w:r w:rsidRPr="00B1211D">
        <w:t>Centre</w:t>
      </w:r>
      <w:r w:rsidRPr="00B1211D">
        <w:t xml:space="preserve"> following destruction or damage by an Insured Risk.</w:t>
      </w:r>
      <w:bookmarkEnd w:id="325"/>
    </w:p>
    <w:p w:rsidR="00DA1639" w:rsidRPr="00B1211D" w:rsidP="00984F4F">
      <w:pPr>
        <w:pStyle w:val="SHScheduleText2"/>
      </w:pPr>
      <w:bookmarkStart w:id="326" w:name="_Ref355787506"/>
      <w:r w:rsidRPr="00B1211D">
        <w:t xml:space="preserve">Where it is lawful to do so, the Landlord must reinstate the </w:t>
      </w:r>
      <w:r w:rsidRPr="00B1211D">
        <w:t>Centre</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26"/>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xml:space="preserve"> or the Centre</w:t>
      </w:r>
      <w:r w:rsidRPr="00B1211D">
        <w:t>.</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27" w:name="_Ref352935373"/>
      <w:r w:rsidRPr="00B1211D">
        <w:t xml:space="preserve">If there is destruction or damage to the </w:t>
      </w:r>
      <w:r w:rsidRPr="00B1211D">
        <w:t>Centre</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27"/>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28" w:name="_Ref392010912"/>
      <w:r w:rsidRPr="00B1211D">
        <w:rPr>
          <w:b/>
        </w:rPr>
        <w:t>Rent suspension</w:t>
      </w:r>
      <w:bookmarkEnd w:id="328"/>
    </w:p>
    <w:p w:rsidR="00DA1639" w:rsidRPr="00B1211D" w:rsidP="00984F4F">
      <w:pPr>
        <w:pStyle w:val="SHScheduleText2"/>
      </w:pPr>
      <w:bookmarkStart w:id="329"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Centre is</w:t>
      </w:r>
      <w:r w:rsidRPr="00B1211D">
        <w:t xml:space="preserve"> destroyed or damaged by any Insured Risk </w:t>
      </w:r>
      <w:r>
        <w:t>[</w:t>
      </w:r>
      <w:r w:rsidRPr="00B1211D">
        <w:t>or Uninsured Risk</w:t>
      </w:r>
      <w:r>
        <w:t>]</w:t>
      </w:r>
      <w:r>
        <w:rPr>
          <w:rStyle w:val="FootnoteReference"/>
        </w:rPr>
        <w:footnoteReference w:id="133"/>
      </w:r>
      <w:r w:rsidRPr="00B1211D">
        <w:t xml:space="preserve"> so that the Premises are unfit for occupation or use</w:t>
      </w:r>
      <w:r w:rsidRPr="00B1211D" w:rsidR="002178B9">
        <w:t xml:space="preserve"> </w:t>
      </w:r>
      <w:r w:rsidRPr="00B1211D">
        <w:t>or inaccessible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29"/>
    </w:p>
    <w:p w:rsidR="00DA1639" w:rsidRPr="00B1211D" w:rsidP="00984F4F">
      <w:pPr>
        <w:pStyle w:val="SHScheduleText2"/>
      </w:pPr>
      <w:bookmarkStart w:id="330"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30"/>
    </w:p>
    <w:p w:rsidR="00DA1639" w:rsidRPr="00B1211D" w:rsidP="00984F4F">
      <w:pPr>
        <w:pStyle w:val="SHScheduleText3"/>
      </w:pPr>
      <w:r w:rsidRPr="00B1211D">
        <w:t>the date that the Premises are again fit for occupation and use</w:t>
      </w:r>
      <w:r w:rsidRPr="00B1211D">
        <w:t>, accessible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31" w:name="_Ref391900316"/>
      <w:r w:rsidRPr="00B1211D">
        <w:t>the end of the Risk Period</w:t>
      </w:r>
      <w:r w:rsidRPr="00B1211D" w:rsidR="00D54E60">
        <w:t>; and</w:t>
      </w:r>
      <w:bookmarkEnd w:id="331"/>
    </w:p>
    <w:p w:rsidR="00DA1639" w:rsidRPr="00B1211D" w:rsidP="00984F4F">
      <w:pPr>
        <w:pStyle w:val="SHScheduleText3"/>
      </w:pPr>
      <w:r w:rsidRPr="00B1211D">
        <w:t>the End Date.</w:t>
      </w:r>
    </w:p>
    <w:p w:rsidR="00DA1639" w:rsidRPr="00B1211D" w:rsidP="00984F4F">
      <w:pPr>
        <w:pStyle w:val="SHScheduleText2"/>
      </w:pPr>
      <w:bookmarkStart w:id="332"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2"/>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33" w:name="_Ref499563142"/>
      <w:r w:rsidRPr="00B1211D">
        <w:rPr>
          <w:b/>
        </w:rPr>
        <w:t>Termination</w:t>
      </w:r>
      <w:bookmarkEnd w:id="333"/>
    </w:p>
    <w:p w:rsidR="00DA1639" w:rsidRPr="00B1211D" w:rsidP="00984F4F">
      <w:pPr>
        <w:pStyle w:val="SHScheduleText2"/>
      </w:pPr>
      <w:bookmarkStart w:id="334"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Centre</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bookmarkEnd w:id="334"/>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35" w:name="_Ref357773751"/>
      <w:bookmarkStart w:id="336" w:name="_Ref356485541"/>
      <w:r w:rsidRPr="00B1211D">
        <w:t xml:space="preserve">If, when the Risk Period ends, the </w:t>
      </w:r>
      <w:r w:rsidRPr="00B1211D">
        <w:t>Centre has</w:t>
      </w:r>
      <w:r w:rsidRPr="00B1211D">
        <w:t xml:space="preserve"> not been reinstated sufficiently so that Premises are again fit for occupation and use</w:t>
      </w:r>
      <w:r w:rsidRPr="00B1211D" w:rsidR="002178B9">
        <w:t xml:space="preserve"> </w:t>
      </w:r>
      <w:r w:rsidRPr="00B1211D">
        <w:t>and accessible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35"/>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2.7</w:t>
      </w:r>
      <w:r w:rsidRPr="00B1211D">
        <w:rPr>
          <w:b/>
        </w:rPr>
        <w:fldChar w:fldCharType="end"/>
      </w:r>
      <w:r w:rsidRPr="00B1211D">
        <w:t>.</w:t>
      </w:r>
      <w:r>
        <w:t>]</w:t>
      </w:r>
    </w:p>
    <w:bookmarkEnd w:id="336"/>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37" w:name="_Toc536773145"/>
      <w:bookmarkStart w:id="338" w:name="_Ref498961727"/>
      <w:bookmarkEnd w:id="337"/>
      <w:bookmarkStart w:id="339" w:name="_Toc256000076"/>
      <w:bookmarkEnd w:id="339"/>
    </w:p>
    <w:p w:rsidR="00DA1639" w:rsidRPr="00B1211D" w:rsidP="00984F4F">
      <w:pPr>
        <w:pStyle w:val="SHScheduleSubHeading"/>
      </w:pPr>
      <w:bookmarkStart w:id="340" w:name="_Toc536773146"/>
      <w:bookmarkEnd w:id="338"/>
      <w:bookmarkStart w:id="341" w:name="_Toc256000077"/>
      <w:r w:rsidRPr="00B1211D">
        <w:t>Title Matters</w:t>
      </w:r>
      <w:bookmarkEnd w:id="341"/>
      <w:bookmarkEnd w:id="340"/>
    </w:p>
    <w:p w:rsidR="00DA1639" w:rsidRPr="00B1211D" w:rsidP="009A0B39">
      <w:pPr>
        <w:pStyle w:val="SHScheduleText1"/>
        <w:keepNext/>
      </w:pPr>
      <w:r>
        <w:t>[</w:t>
      </w:r>
      <w:r w:rsidRPr="00B1211D">
        <w:rPr>
          <w:b/>
        </w:rPr>
        <w:t>Variations to the title guarantee</w:t>
      </w:r>
      <w:r>
        <w:rPr>
          <w:rStyle w:val="FootnoteReference"/>
        </w:rPr>
        <w:footnoteReference w:id="134"/>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35"/>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Centre</w:t>
      </w:r>
      <w:r w:rsidRPr="00B1211D">
        <w:t>.</w:t>
      </w:r>
      <w:r>
        <w:rPr>
          <w:rStyle w:val="FootnoteReference"/>
        </w:rPr>
        <w:footnoteReference w:id="136"/>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37"/>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42" w:name="_Toc536773147"/>
      <w:bookmarkStart w:id="343" w:name="_Ref498963659"/>
      <w:bookmarkEnd w:id="342"/>
      <w:bookmarkStart w:id="344" w:name="_Toc256000078"/>
      <w:bookmarkEnd w:id="344"/>
    </w:p>
    <w:p w:rsidR="00DA1639" w:rsidRPr="00B1211D" w:rsidP="00984F4F">
      <w:pPr>
        <w:pStyle w:val="SHScheduleSubHeading"/>
      </w:pPr>
      <w:bookmarkStart w:id="345" w:name="_Toc536773148"/>
      <w:bookmarkEnd w:id="343"/>
      <w:bookmarkStart w:id="346" w:name="_Toc256000079"/>
      <w:r w:rsidRPr="00B1211D">
        <w:t>Works</w:t>
      </w:r>
      <w:bookmarkEnd w:id="346"/>
      <w:r>
        <w:rPr>
          <w:rStyle w:val="FootnoteReference"/>
          <w:b/>
        </w:rPr>
        <w:footnoteReference w:id="138"/>
      </w:r>
      <w:bookmarkEnd w:id="345"/>
    </w:p>
    <w:p w:rsidR="00DA1639" w:rsidRPr="00B1211D" w:rsidP="00984F4F">
      <w:pPr>
        <w:pStyle w:val="SHScheduleText1"/>
        <w:rPr>
          <w:b/>
        </w:rPr>
      </w:pPr>
      <w:bookmarkStart w:id="347" w:name="_Ref355780842"/>
      <w:r w:rsidRPr="00B1211D">
        <w:rPr>
          <w:b/>
        </w:rPr>
        <w:t>Defined terms</w:t>
      </w:r>
      <w:bookmarkEnd w:id="347"/>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48"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48"/>
    </w:p>
    <w:p w:rsidR="00DA1639" w:rsidRPr="00B1211D" w:rsidP="009A0B39">
      <w:pPr>
        <w:pStyle w:val="SHNormal"/>
        <w:keepNext/>
        <w:rPr>
          <w:b/>
        </w:rPr>
      </w:pPr>
      <w:bookmarkStart w:id="349"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or the Centre</w:t>
      </w:r>
      <w:r w:rsidRPr="00B1211D">
        <w:t xml:space="preserve"> </w:t>
      </w:r>
      <w:r>
        <w:t>or</w:t>
      </w:r>
      <w:r w:rsidRPr="00B1211D">
        <w:t xml:space="preserve"> otherwise required from owners, tenants or occupiers of</w:t>
      </w:r>
      <w:r w:rsidRPr="00B1211D">
        <w:t xml:space="preserve"> any part of the </w:t>
      </w:r>
      <w:r w:rsidRPr="00B1211D">
        <w:t>Centre</w:t>
      </w:r>
      <w:r w:rsidRPr="00B1211D">
        <w:t xml:space="preserve"> or</w:t>
      </w:r>
      <w:r w:rsidRPr="00B1211D">
        <w:t xml:space="preserve"> any adjoining premises.</w:t>
      </w:r>
    </w:p>
    <w:bookmarkEnd w:id="349"/>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39"/>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Centre</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Centre</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Centre</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Centre</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50" w:name="_Ref358201880"/>
      <w:bookmarkStart w:id="351"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50"/>
      <w:r>
        <w:rPr>
          <w:rStyle w:val="FootnoteReference"/>
        </w:rPr>
        <w:footnoteReference w:id="140"/>
      </w:r>
      <w:bookmarkEnd w:id="351"/>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52" w:name="_Ref356813424"/>
      <w:bookmarkStart w:id="353" w:name="_Ref499016218"/>
      <w:r w:rsidRPr="00B1211D">
        <w:t>ensure that the Landlord is able to use and reproduce the as-built plans for any lawful purpose</w:t>
      </w:r>
      <w:bookmarkEnd w:id="352"/>
      <w:r w:rsidRPr="00B1211D">
        <w:t>.</w:t>
      </w:r>
      <w:bookmarkEnd w:id="353"/>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1"/>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Centre</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or the Centre</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54" w:name="_Ref322094759"/>
    </w:p>
    <w:p w:rsidR="00DA1639" w:rsidRPr="00B1211D" w:rsidP="00984F4F">
      <w:pPr>
        <w:pStyle w:val="SHScheduleHeading"/>
      </w:pPr>
      <w:bookmarkStart w:id="355" w:name="_Toc536773149"/>
      <w:bookmarkStart w:id="356" w:name="_Ref498963039"/>
      <w:bookmarkEnd w:id="354"/>
      <w:bookmarkEnd w:id="355"/>
      <w:bookmarkStart w:id="357" w:name="_Toc256000080"/>
      <w:bookmarkEnd w:id="357"/>
    </w:p>
    <w:p w:rsidR="00DA1639" w:rsidRPr="00B1211D" w:rsidP="00984F4F">
      <w:pPr>
        <w:pStyle w:val="SHScheduleSubHeading"/>
      </w:pPr>
      <w:bookmarkStart w:id="358" w:name="_Toc536773150"/>
      <w:bookmarkEnd w:id="356"/>
      <w:bookmarkStart w:id="359" w:name="_Toc256000081"/>
      <w:r w:rsidRPr="00B1211D">
        <w:t>Sustainability</w:t>
      </w:r>
      <w:bookmarkEnd w:id="359"/>
      <w:r>
        <w:rPr>
          <w:rStyle w:val="FootnoteReference"/>
          <w:b/>
        </w:rPr>
        <w:footnoteReference w:id="142"/>
      </w:r>
      <w:bookmarkEnd w:id="358"/>
    </w:p>
    <w:p w:rsidR="00DA1639" w:rsidRPr="00B1211D" w:rsidP="009A0B39">
      <w:pPr>
        <w:pStyle w:val="SHScheduleText1"/>
        <w:keepNext/>
        <w:rPr>
          <w:b/>
        </w:rPr>
      </w:pPr>
      <w:bookmarkStart w:id="360"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xml:space="preserve"> and the Centre</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xml:space="preserve"> and the Centre</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xml:space="preserve"> and the Centre</w:t>
      </w:r>
      <w:r w:rsidRPr="00B1211D">
        <w:t>;</w:t>
      </w:r>
    </w:p>
    <w:p w:rsidR="00DA1639" w:rsidRPr="00B1211D" w:rsidP="00984F4F">
      <w:pPr>
        <w:pStyle w:val="SHScheduleText3"/>
      </w:pPr>
      <w:r w:rsidRPr="00B1211D">
        <w:t xml:space="preserve">agree targets and strategies for a travel plan for travelling to and from the </w:t>
      </w:r>
      <w:r w:rsidRPr="00B1211D">
        <w:t>Centre</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xml:space="preserve"> and the Centre</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Centre</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61" w:name="_Ref386188892"/>
      <w:r w:rsidRPr="00B1211D">
        <w:rPr>
          <w:b/>
        </w:rPr>
        <w:t>Data sharing</w:t>
      </w:r>
      <w:bookmarkEnd w:id="361"/>
    </w:p>
    <w:p w:rsidR="00DA1639" w:rsidRPr="00B1211D" w:rsidP="00984F4F">
      <w:pPr>
        <w:pStyle w:val="SHScheduleText2"/>
      </w:pPr>
      <w:r w:rsidRPr="00B1211D">
        <w:t>The Landlord and the Tenant will share the Environmental Performance data they hold relating to the Premises</w:t>
      </w:r>
      <w:r w:rsidRPr="00B1211D">
        <w:t xml:space="preserve"> and the Centre</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xml:space="preserve"> and the Centre</w:t>
      </w:r>
      <w:r w:rsidRPr="00B1211D" w:rsidR="00D54E60">
        <w:t>; and</w:t>
      </w:r>
    </w:p>
    <w:p w:rsidR="00DA1639" w:rsidRPr="00B1211D" w:rsidP="00984F4F">
      <w:pPr>
        <w:pStyle w:val="SHScheduleText3"/>
      </w:pPr>
      <w:r w:rsidRPr="00B1211D">
        <w:t>measuring the Environmental Performance of the Premises</w:t>
      </w:r>
      <w:r w:rsidRPr="00B1211D">
        <w:t xml:space="preserve"> and the Centre</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Centre</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Centre</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Centre</w:t>
      </w:r>
      <w:r w:rsidRPr="00B1211D">
        <w:t xml:space="preserve"> from any proposed works to or at the Premises</w:t>
      </w:r>
      <w:r>
        <w:t>[</w:t>
      </w:r>
      <w:r w:rsidRPr="00B1211D">
        <w:t xml:space="preserve"> or the </w:t>
      </w:r>
      <w:r w:rsidRPr="00B1211D">
        <w:t>Centre</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43"/>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62" w:name="_Toc536773151"/>
      <w:bookmarkStart w:id="363" w:name="_Ref498963698"/>
      <w:bookmarkEnd w:id="362"/>
      <w:bookmarkStart w:id="364" w:name="_Toc256000082"/>
      <w:bookmarkEnd w:id="364"/>
    </w:p>
    <w:p w:rsidR="00DA1639" w:rsidRPr="00B1211D" w:rsidP="00984F4F">
      <w:pPr>
        <w:pStyle w:val="SHScheduleSubHeading"/>
      </w:pPr>
      <w:bookmarkStart w:id="365" w:name="_Toc536773152"/>
      <w:bookmarkEnd w:id="363"/>
      <w:bookmarkStart w:id="366" w:name="_Toc256000083"/>
      <w:r w:rsidRPr="00B1211D">
        <w:t>Underletting</w:t>
      </w:r>
      <w:bookmarkEnd w:id="366"/>
      <w:bookmarkEnd w:id="365"/>
    </w:p>
    <w:p w:rsidR="00DA1639" w:rsidRPr="00B1211D" w:rsidP="009A0B39">
      <w:pPr>
        <w:pStyle w:val="SHScheduleText1"/>
        <w:keepNext/>
        <w:rPr>
          <w:b/>
        </w:rPr>
      </w:pPr>
      <w:bookmarkStart w:id="367" w:name="_Ref322356894"/>
      <w:bookmarkEnd w:id="360"/>
      <w:r w:rsidRPr="00B1211D">
        <w:rPr>
          <w:b/>
        </w:rPr>
        <w:t>Defined terms</w:t>
      </w:r>
      <w:bookmarkEnd w:id="367"/>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44"/>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45"/>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68"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46"/>
      </w:r>
      <w:bookmarkEnd w:id="368"/>
    </w:p>
    <w:p w:rsidR="00DA1639" w:rsidRPr="00B1211D" w:rsidP="00984F4F">
      <w:pPr>
        <w:pStyle w:val="SHDefinitiona"/>
      </w:pPr>
      <w:r>
        <w:t>[</w:t>
      </w:r>
      <w:bookmarkStart w:id="369" w:name="_Ref535238761"/>
      <w:bookmarkStart w:id="370" w:name="_Ref409511619"/>
      <w:r w:rsidRPr="00B1211D">
        <w:t>containing provisions requiring any Sub-Underlease to contain:</w:t>
      </w:r>
      <w:bookmarkEnd w:id="369"/>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70"/>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47"/>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71"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71"/>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72" w:name="_Toc536773157"/>
      <w:bookmarkStart w:id="373" w:name="_Ref498960630"/>
      <w:bookmarkEnd w:id="372"/>
      <w:bookmarkStart w:id="374" w:name="_Toc256000084"/>
      <w:bookmarkEnd w:id="374"/>
    </w:p>
    <w:p w:rsidR="00DA1639" w:rsidRPr="00B1211D" w:rsidP="00984F4F">
      <w:pPr>
        <w:pStyle w:val="SHScheduleSubHeading"/>
      </w:pPr>
      <w:bookmarkStart w:id="375" w:name="_Toc536773158"/>
      <w:bookmarkEnd w:id="373"/>
      <w:bookmarkStart w:id="376" w:name="_Toc256000085"/>
      <w:r w:rsidRPr="00B1211D">
        <w:t>Additional User Provisions</w:t>
      </w:r>
      <w:bookmarkEnd w:id="376"/>
      <w:bookmarkEnd w:id="375"/>
    </w:p>
    <w:p w:rsidR="00DA1639" w:rsidRPr="00B1211D" w:rsidP="00984F4F">
      <w:pPr>
        <w:pStyle w:val="SHPart"/>
      </w:pPr>
      <w:bookmarkStart w:id="377" w:name="_Ref384807880"/>
      <w:bookmarkStart w:id="378" w:name="_Toc536773159"/>
      <w:bookmarkStart w:id="379" w:name="_Toc256000086"/>
      <w:r w:rsidRPr="00B1211D">
        <w:t>:</w:t>
      </w:r>
      <w:r w:rsidRPr="00B1211D">
        <w:t xml:space="preserve"> </w:t>
      </w:r>
      <w:bookmarkStart w:id="380" w:name="_Ref499016436"/>
      <w:r w:rsidRPr="00B1211D">
        <w:t>User provisions</w:t>
      </w:r>
      <w:bookmarkEnd w:id="379"/>
      <w:bookmarkEnd w:id="377"/>
      <w:bookmarkEnd w:id="378"/>
      <w:bookmarkEnd w:id="380"/>
    </w:p>
    <w:p w:rsidR="00DA1639" w:rsidRPr="00B1211D" w:rsidP="00E34B10">
      <w:pPr>
        <w:pStyle w:val="SHScheduleText1"/>
        <w:keepNext/>
      </w:pPr>
      <w:r w:rsidRPr="00B1211D">
        <w:rPr>
          <w:b/>
        </w:rPr>
        <w:t>Restrictions on use</w:t>
      </w:r>
      <w:r>
        <w:rPr>
          <w:rStyle w:val="FootnoteReference"/>
        </w:rPr>
        <w:footnoteReference w:id="148"/>
      </w:r>
    </w:p>
    <w:p w:rsidR="00DA1639" w:rsidRPr="00B1211D" w:rsidP="00984F4F">
      <w:pPr>
        <w:pStyle w:val="SHScheduleText2"/>
      </w:pPr>
      <w:bookmarkStart w:id="381" w:name="_Ref384807320"/>
      <w:r w:rsidRPr="00B1211D">
        <w:t xml:space="preserve">The Tenant must not use the Premises for any use </w:t>
      </w:r>
      <w:r w:rsidR="00673D59">
        <w:t>involving the sale of hot or cold food for consumption of</w:t>
      </w:r>
      <w:r w:rsidR="00455BB6">
        <w:t>f</w:t>
      </w:r>
      <w:r w:rsidR="00673D59">
        <w:t xml:space="preserve"> the Premises</w:t>
      </w:r>
      <w:r>
        <w:t>[</w:t>
      </w:r>
      <w:r w:rsidRPr="00B1211D">
        <w:t xml:space="preserve"> except where ancillary to a high quality non Fast-Food Restaurant</w:t>
      </w:r>
      <w:r>
        <w:t>]</w:t>
      </w:r>
      <w:r w:rsidRPr="00B1211D">
        <w:t>.</w:t>
      </w:r>
      <w:r>
        <w:rPr>
          <w:rStyle w:val="FootnoteReference"/>
        </w:rPr>
        <w:footnoteReference w:id="149"/>
      </w:r>
      <w:bookmarkEnd w:id="381"/>
    </w:p>
    <w:p w:rsidR="00DA1639" w:rsidRPr="00B1211D" w:rsidP="00984F4F">
      <w:pPr>
        <w:pStyle w:val="SHScheduleText2"/>
      </w:pPr>
      <w:bookmarkStart w:id="382" w:name="_Ref384807336"/>
      <w:r w:rsidRPr="00B1211D">
        <w:t>The Tenant must not use the Premises as a Fast-Food Restaurant other than as a sandwich bar or coffee shop fitted out to a high quality of presentation.</w:t>
      </w:r>
      <w:r>
        <w:rPr>
          <w:rStyle w:val="FootnoteReference"/>
        </w:rPr>
        <w:footnoteReference w:id="150"/>
      </w:r>
      <w:bookmarkEnd w:id="382"/>
    </w:p>
    <w:p w:rsidR="00DA1639" w:rsidRPr="00B1211D" w:rsidP="00984F4F">
      <w:pPr>
        <w:pStyle w:val="SHScheduleText2"/>
      </w:pPr>
      <w:bookmarkStart w:id="383" w:name="_Ref384807344"/>
      <w:r w:rsidRPr="00B1211D">
        <w:t>The Tenant must not use the Premises otherwise than as a restaurant that has a quality of food, service, ambience and fit-out that creates a high-class restaurant that, in any event:</w:t>
      </w:r>
      <w:bookmarkEnd w:id="383"/>
    </w:p>
    <w:p w:rsidR="00DA1639" w:rsidRPr="00B1211D" w:rsidP="00984F4F">
      <w:pPr>
        <w:pStyle w:val="SHScheduleText3"/>
      </w:pPr>
      <w:r w:rsidRPr="00B1211D">
        <w:t>does not allow the sale of food and drink for consumption off the Premises;</w:t>
      </w:r>
    </w:p>
    <w:p w:rsidR="00DA1639" w:rsidRPr="00B1211D" w:rsidP="00984F4F">
      <w:pPr>
        <w:pStyle w:val="SHScheduleText3"/>
      </w:pPr>
      <w:r w:rsidRPr="00B1211D">
        <w:t>only serves customers seated at tables</w:t>
      </w:r>
      <w:r w:rsidRPr="00B1211D" w:rsidR="00D54E60">
        <w:t>; and</w:t>
      </w:r>
    </w:p>
    <w:p w:rsidR="00DA1639" w:rsidRPr="00B1211D" w:rsidP="00984F4F">
      <w:pPr>
        <w:pStyle w:val="SHScheduleText3"/>
      </w:pPr>
      <w:r w:rsidRPr="00B1211D">
        <w:t xml:space="preserve">discourages table of more than </w:t>
      </w:r>
      <w:r>
        <w:t>[</w:t>
      </w:r>
      <w:r w:rsidRPr="00B1211D">
        <w:t>10</w:t>
      </w:r>
      <w:r>
        <w:t>]</w:t>
      </w:r>
      <w:r w:rsidRPr="00B1211D">
        <w:t xml:space="preserve"> diners unless accommodated in a private dining room separate from the main restaurant.</w:t>
      </w:r>
      <w:r>
        <w:rPr>
          <w:rStyle w:val="FootnoteReference"/>
        </w:rPr>
        <w:footnoteReference w:id="151"/>
      </w:r>
    </w:p>
    <w:p w:rsidR="00DA1639" w:rsidRPr="00B1211D" w:rsidP="00984F4F">
      <w:pPr>
        <w:pStyle w:val="SHScheduleText2"/>
      </w:pPr>
      <w:r>
        <w:t>[</w:t>
      </w:r>
      <w:bookmarkStart w:id="384" w:name="_Ref384807868"/>
      <w:r w:rsidRPr="00B1211D">
        <w:t>The Tenant must not use the Premises for any gambling or betting transaction within the meaning of the Gambling Act</w:t>
      </w:r>
      <w:r w:rsidRPr="00B1211D" w:rsidR="00D54E60">
        <w:t> 2</w:t>
      </w:r>
      <w:r w:rsidRPr="00B1211D">
        <w:t>00</w:t>
      </w:r>
      <w:r w:rsidRPr="00B1211D" w:rsidR="00D54E60">
        <w:t>5 </w:t>
      </w:r>
      <w:r w:rsidRPr="00B1211D">
        <w:t xml:space="preserve">other than in connection with the use of not more than </w:t>
      </w:r>
      <w:r>
        <w:t>[</w:t>
      </w:r>
      <w:r w:rsidRPr="00B1211D">
        <w:t>three</w:t>
      </w:r>
      <w:r>
        <w:t>]</w:t>
      </w:r>
      <w:r w:rsidRPr="00B1211D">
        <w:t xml:space="preserve"> licensed amusement or gaming machines.</w:t>
      </w:r>
      <w:r>
        <w:rPr>
          <w:rStyle w:val="FootnoteReference"/>
        </w:rPr>
        <w:footnoteReference w:id="152"/>
      </w:r>
      <w:bookmarkEnd w:id="384"/>
      <w:r>
        <w:t>]</w:t>
      </w:r>
    </w:p>
    <w:p w:rsidR="00DA1639" w:rsidRPr="00B1211D" w:rsidP="00984F4F">
      <w:pPr>
        <w:pStyle w:val="SHScheduleText2"/>
      </w:pPr>
      <w:r>
        <w:t>[</w:t>
      </w:r>
      <w:r w:rsidRPr="00B1211D">
        <w:t xml:space="preserve">The Tenant must not use the Premises for sale of alcohol for consumption off the Premises </w:t>
      </w:r>
      <w:r>
        <w:t>[</w:t>
      </w:r>
      <w:r w:rsidRPr="00B1211D">
        <w:t>other than in any Seating Area</w:t>
      </w:r>
      <w:r>
        <w:t>]</w:t>
      </w:r>
      <w:r w:rsidRPr="00B1211D">
        <w:t>.</w:t>
      </w:r>
      <w:r>
        <w:rPr>
          <w:rStyle w:val="FootnoteReference"/>
        </w:rPr>
        <w:footnoteReference w:id="153"/>
      </w:r>
      <w:r>
        <w:t>]</w:t>
      </w:r>
    </w:p>
    <w:p w:rsidR="00DA1639" w:rsidRPr="00B1211D" w:rsidP="00984F4F">
      <w:pPr>
        <w:pStyle w:val="SHScheduleText2"/>
      </w:pPr>
      <w:bookmarkStart w:id="385" w:name="_Ref360458897"/>
      <w:r w:rsidRPr="00B1211D">
        <w:t>The Tenant must not place any tables, chairs or other furniture or equipment on the pavements, malls or other areas outside the Premises or allow customers to take drinks or food onto those areas</w:t>
      </w:r>
      <w:r>
        <w:t>[</w:t>
      </w:r>
      <w:r w:rsidRPr="00B1211D">
        <w:t>, in each case other than the Seating Area</w:t>
      </w:r>
      <w:r>
        <w:t>]</w:t>
      </w:r>
      <w:r w:rsidRPr="00B1211D">
        <w:t>.</w:t>
      </w:r>
      <w:bookmarkEnd w:id="385"/>
    </w:p>
    <w:p w:rsidR="00DA1639" w:rsidRPr="00B1211D" w:rsidP="00984F4F">
      <w:pPr>
        <w:pStyle w:val="SHScheduleText2"/>
      </w:pPr>
      <w:r w:rsidRPr="00B1211D">
        <w:t xml:space="preserve">The Tenant must not allow odours from the business carried on at the Premises to enter any </w:t>
      </w:r>
      <w:r w:rsidRPr="00B1211D">
        <w:t xml:space="preserve">other parts of the </w:t>
      </w:r>
      <w:r w:rsidRPr="00B1211D">
        <w:t>Centre</w:t>
      </w:r>
      <w:r w:rsidRPr="00B1211D">
        <w:t xml:space="preserve"> or any</w:t>
      </w:r>
      <w:r w:rsidRPr="00B1211D">
        <w:t xml:space="preserve"> adjoining premises.</w:t>
      </w:r>
    </w:p>
    <w:p w:rsidR="00DA1639" w:rsidRPr="00B1211D" w:rsidP="00984F4F">
      <w:pPr>
        <w:pStyle w:val="SHScheduleText2"/>
      </w:pPr>
      <w:r w:rsidRPr="00B1211D">
        <w:t>The Tenant must not solicit for customers outside the Premises.</w:t>
      </w:r>
    </w:p>
    <w:p w:rsidR="00DA1639" w:rsidRPr="00B1211D" w:rsidP="00984F4F">
      <w:pPr>
        <w:pStyle w:val="SHScheduleText2"/>
      </w:pPr>
      <w:r w:rsidRPr="00B1211D">
        <w:t xml:space="preserve">The Tenant must not allow staff or customers to smoke </w:t>
      </w:r>
      <w:r>
        <w:t>[</w:t>
      </w:r>
      <w:r w:rsidRPr="00B1211D">
        <w:t>or to use electronic cigarettes</w:t>
      </w:r>
      <w:r>
        <w:t>]</w:t>
      </w:r>
      <w:r w:rsidRPr="00B1211D">
        <w:t xml:space="preserve"> on the Premises </w:t>
      </w:r>
      <w:r>
        <w:t>[</w:t>
      </w:r>
      <w:r w:rsidRPr="00B1211D">
        <w:t>or in any Seating Area</w:t>
      </w:r>
      <w:r>
        <w:t>]</w:t>
      </w:r>
      <w:r w:rsidRPr="00B1211D">
        <w:t>.</w:t>
      </w:r>
      <w:r>
        <w:rPr>
          <w:rStyle w:val="FootnoteReference"/>
        </w:rPr>
        <w:footnoteReference w:id="154"/>
      </w:r>
    </w:p>
    <w:p w:rsidR="00DA1639" w:rsidRPr="00B1211D" w:rsidP="00984F4F">
      <w:pPr>
        <w:pStyle w:val="SHScheduleText2"/>
      </w:pPr>
      <w:r w:rsidRPr="00B1211D">
        <w:t>The Tenant must take reasonable steps to prevent drunkenness and rowdy behaviour on the Premises.</w:t>
      </w:r>
    </w:p>
    <w:p w:rsidR="00DA1639" w:rsidRPr="00B1211D" w:rsidP="00E34B10">
      <w:pPr>
        <w:pStyle w:val="SHScheduleText1"/>
        <w:keepNext/>
        <w:rPr>
          <w:b/>
        </w:rPr>
      </w:pPr>
      <w:r w:rsidRPr="00B1211D">
        <w:rPr>
          <w:b/>
        </w:rPr>
        <w:t>Additional obligations</w:t>
      </w:r>
    </w:p>
    <w:p w:rsidR="00DA1639" w:rsidRPr="00B1211D" w:rsidP="00984F4F">
      <w:pPr>
        <w:pStyle w:val="SHScheduleText2"/>
      </w:pPr>
      <w:bookmarkStart w:id="386" w:name="_Ref380417918"/>
      <w:r w:rsidRPr="00B1211D">
        <w:t>The Tenant must:</w:t>
      </w:r>
    </w:p>
    <w:p w:rsidR="00DA1639" w:rsidRPr="00B1211D" w:rsidP="00984F4F">
      <w:pPr>
        <w:pStyle w:val="SHScheduleText3"/>
      </w:pPr>
      <w:r w:rsidRPr="00B1211D">
        <w:t xml:space="preserve">keep food or waste food or the remains of meats in secure and hygienic containers or compartments so that no rats, pests or vermin are attracted to the </w:t>
      </w:r>
      <w:r w:rsidRPr="00B1211D">
        <w:t>Centre</w:t>
      </w:r>
      <w:r w:rsidRPr="00B1211D">
        <w:t xml:space="preserve"> or any adjoining premises</w:t>
      </w:r>
      <w:r w:rsidRPr="00B1211D" w:rsidR="00D54E60">
        <w:t>; and</w:t>
      </w:r>
    </w:p>
    <w:p w:rsidR="00DA1639" w:rsidRPr="00B1211D" w:rsidP="00984F4F">
      <w:pPr>
        <w:pStyle w:val="SHScheduleText3"/>
      </w:pPr>
      <w:r w:rsidRPr="00B1211D">
        <w:t xml:space="preserve">take reasonable steps to prevent rats, pests or other vermin from entering into the drains within the </w:t>
      </w:r>
      <w:r w:rsidRPr="00B1211D">
        <w:t>Centre</w:t>
      </w:r>
      <w:r w:rsidRPr="00B1211D">
        <w:t xml:space="preserve"> or any adjoining premises.</w:t>
      </w:r>
    </w:p>
    <w:p w:rsidR="00DA1639" w:rsidRPr="00B1211D" w:rsidP="00984F4F">
      <w:pPr>
        <w:pStyle w:val="SHScheduleText2"/>
      </w:pPr>
      <w:r w:rsidRPr="00B1211D">
        <w:t>The Tenant must store all waste cooking oil in securely fastened and clearly labelled containers within the Premises and must arrange for it to be removed from the Premises on a regular basis.</w:t>
      </w:r>
    </w:p>
    <w:p w:rsidR="00DA1639" w:rsidRPr="00B1211D" w:rsidP="00984F4F">
      <w:pPr>
        <w:pStyle w:val="SHScheduleText2"/>
      </w:pPr>
      <w:r w:rsidRPr="00B1211D">
        <w:t>The Tenant must arrange for the collection of all litter (including food wrappings, remains of meals or other food and glasses, crockery and eating materials) left outside and in the vicinity of the Premises by customers of the business carried on at the Premises.</w:t>
      </w:r>
    </w:p>
    <w:p w:rsidR="00DA1639" w:rsidRPr="00B1211D" w:rsidP="00984F4F">
      <w:pPr>
        <w:pStyle w:val="SHScheduleText2"/>
      </w:pPr>
      <w:r>
        <w:t>[</w:t>
      </w:r>
      <w:r w:rsidRPr="00B1211D">
        <w:t>The Tenant must display at all times outside the Premises an up-to-date menu and price list in a form suitable for display outside a high class restaurant and keep the menu lit and in a position easily viewable by persons passing the Premises.</w:t>
      </w:r>
      <w:r>
        <w:t>]</w:t>
      </w:r>
    </w:p>
    <w:p w:rsidR="00DA1639" w:rsidRPr="00B1211D" w:rsidP="00984F4F">
      <w:pPr>
        <w:pStyle w:val="SHScheduleText2"/>
      </w:pPr>
      <w:r>
        <w:t>[</w:t>
      </w:r>
      <w:r w:rsidRPr="00B1211D">
        <w:t>The Tenant must not make substantial changes to the form of menu attached to this Lease without the consent of the Landlord and must keep the full range of items on that menu offered for sale at all times.</w:t>
      </w:r>
      <w:r>
        <w:t>]</w:t>
      </w:r>
    </w:p>
    <w:bookmarkEnd w:id="386"/>
    <w:p w:rsidR="00DA1639" w:rsidRPr="00B1211D" w:rsidP="00984F4F">
      <w:pPr>
        <w:pStyle w:val="SHScheduleText2"/>
      </w:pPr>
      <w:r w:rsidRPr="00B1211D">
        <w:t>The Tenant must install grease traps of a size, quality and number that are appropriate to the Premises so that all wet refuse can be disposed of through the Conducting Media serving the Premises without grease and oil entering them.</w:t>
      </w:r>
    </w:p>
    <w:p w:rsidR="00DA1639" w:rsidRPr="00B1211D" w:rsidP="00984F4F">
      <w:pPr>
        <w:pStyle w:val="SHScheduleText2"/>
      </w:pPr>
      <w:r w:rsidRPr="00B1211D">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rsidRPr="00B1211D" w:rsidR="00D54E60">
        <w:t xml:space="preserve">.  </w:t>
      </w:r>
      <w:r w:rsidRPr="00B1211D">
        <w:t>The Landlord may, at its option, carry out the maintenance, repair, cleaning and, where relevant, emptying of the Kitchen Extract Duct and the Kitchen Extract Fan and grease traps as is required by the Landlord or its insurers at the cost of the Tenant.</w:t>
      </w:r>
    </w:p>
    <w:p w:rsidR="00DA1639" w:rsidRPr="00B1211D" w:rsidP="00984F4F">
      <w:pPr>
        <w:pStyle w:val="SHScheduleText2"/>
      </w:pPr>
      <w:r w:rsidRPr="00B1211D">
        <w:t xml:space="preserve">The Tenant must pay the costs incurred by the Landlord in carrying out any periodic inspection of the Kitchen Extract Duct, </w:t>
      </w:r>
      <w:r w:rsidRPr="00B1211D" w:rsidR="00E7520F">
        <w:t xml:space="preserve">the </w:t>
      </w:r>
      <w:r w:rsidRPr="00B1211D">
        <w:t>Kitchen Extract Fan and any grease traps installed pursuant to</w:t>
      </w:r>
      <w:r w:rsidRPr="00B1211D" w:rsidR="00D54E60">
        <w:t xml:space="preserve"> </w:t>
      </w:r>
      <w:r w:rsidRPr="00B1211D" w:rsidR="00D54E60">
        <w:rPr>
          <w:b/>
        </w:rPr>
        <w:t>paragraph </w:t>
      </w:r>
      <w:r w:rsidRPr="00B1211D">
        <w:fldChar w:fldCharType="begin"/>
      </w:r>
      <w:r w:rsidRPr="00B1211D">
        <w:instrText xml:space="preserve"> REF _Ref380417918 \r \h  \* MERGEFORMAT </w:instrText>
      </w:r>
      <w:r w:rsidRPr="00B1211D">
        <w:fldChar w:fldCharType="separate"/>
      </w:r>
      <w:r w:rsidRPr="00B1211D" w:rsidR="00E34B10">
        <w:rPr>
          <w:b/>
          <w:bCs/>
        </w:rPr>
        <w:t>2.1</w:t>
      </w:r>
      <w:r w:rsidRPr="00B1211D">
        <w:fldChar w:fldCharType="end"/>
      </w:r>
      <w:r w:rsidRPr="00B1211D">
        <w:t xml:space="preserve"> that is required by the Landlord or its insurers.</w:t>
      </w:r>
    </w:p>
    <w:p w:rsidR="00DA1639" w:rsidRPr="00B1211D" w:rsidP="00984F4F">
      <w:pPr>
        <w:pStyle w:val="SHScheduleText2"/>
      </w:pPr>
      <w:r w:rsidRPr="00B1211D">
        <w:t>The Tenant must pay to the Landlord the increased costs (or, if those increased costs relate to the Premises and other Lettable Units used for catering purposes, a fair proportion as calculated by the Landlord) of:</w:t>
      </w:r>
    </w:p>
    <w:p w:rsidR="00DA1639" w:rsidRPr="00B1211D" w:rsidP="00984F4F">
      <w:pPr>
        <w:pStyle w:val="SHScheduleText3"/>
      </w:pPr>
      <w:r w:rsidRPr="00B1211D">
        <w:t>collecting and disposing of a higher quantity or particular type of refuse from the Premises;</w:t>
      </w:r>
    </w:p>
    <w:p w:rsidR="00DA1639" w:rsidRPr="00B1211D" w:rsidP="00984F4F">
      <w:pPr>
        <w:pStyle w:val="SHScheduleText3"/>
      </w:pPr>
      <w:r w:rsidRPr="00B1211D">
        <w:t xml:space="preserve">collecting and disposing of refuse in the </w:t>
      </w:r>
      <w:r w:rsidRPr="00B1211D">
        <w:t>Common Parts</w:t>
      </w:r>
      <w:r w:rsidRPr="00B1211D">
        <w:t xml:space="preserve"> that has been left there by customers of the Tenant</w:t>
      </w:r>
      <w:r w:rsidRPr="00B1211D" w:rsidR="00D54E60">
        <w:t>; and</w:t>
      </w:r>
    </w:p>
    <w:p w:rsidR="00DA1639" w:rsidRPr="00B1211D" w:rsidP="00984F4F">
      <w:pPr>
        <w:pStyle w:val="SHScheduleText3"/>
      </w:pPr>
      <w:r w:rsidRPr="00B1211D">
        <w:t xml:space="preserve">cleaning the </w:t>
      </w:r>
      <w:r w:rsidRPr="00B1211D">
        <w:t>Common Parts</w:t>
      </w:r>
      <w:r w:rsidRPr="00B1211D">
        <w:t xml:space="preserve"> adjacent to the Premises </w:t>
      </w:r>
      <w:r>
        <w:t>[</w:t>
      </w:r>
      <w:r w:rsidRPr="00B1211D">
        <w:t>and any Seating Area</w:t>
      </w:r>
      <w:r>
        <w:t>]</w:t>
      </w:r>
      <w:r w:rsidRPr="00B1211D">
        <w:t xml:space="preserve"> resulting from the spillage of food or drinks purchased on the Premises.</w:t>
      </w:r>
    </w:p>
    <w:p w:rsidR="00DA1639" w:rsidRPr="00B1211D" w:rsidP="00984F4F">
      <w:pPr>
        <w:pStyle w:val="SHPart"/>
      </w:pPr>
      <w:bookmarkStart w:id="387" w:name="_Ref384809713"/>
      <w:bookmarkStart w:id="388" w:name="_Toc536773160"/>
      <w:bookmarkStart w:id="389" w:name="_Toc256000087"/>
      <w:r w:rsidRPr="00B1211D">
        <w:t>:</w:t>
      </w:r>
      <w:r w:rsidRPr="00B1211D">
        <w:t xml:space="preserve"> Trade licences</w:t>
      </w:r>
      <w:bookmarkEnd w:id="389"/>
      <w:bookmarkEnd w:id="387"/>
      <w:bookmarkEnd w:id="388"/>
    </w:p>
    <w:p w:rsidR="00DA1639" w:rsidRPr="00B1211D" w:rsidP="00E34B10">
      <w:pPr>
        <w:pStyle w:val="SHScheduleText1"/>
        <w:keepNext/>
        <w:numPr>
          <w:ilvl w:val="2"/>
          <w:numId w:val="59"/>
        </w:numPr>
        <w:rPr>
          <w:b/>
        </w:rPr>
      </w:pPr>
      <w:r w:rsidRPr="00B1211D">
        <w:rPr>
          <w:b/>
        </w:rPr>
        <w:t>Maintenance of Trade Licences</w:t>
      </w:r>
    </w:p>
    <w:p w:rsidR="00DA1639" w:rsidRPr="00B1211D" w:rsidP="00984F4F">
      <w:pPr>
        <w:pStyle w:val="SHScheduleText2"/>
      </w:pPr>
      <w:r w:rsidRPr="00B1211D">
        <w:t>The Tenant must ensure that all Trade Licences required for the Permitted Use</w:t>
      </w:r>
      <w:r w:rsidRPr="00B1211D" w:rsidR="00E7520F">
        <w:t xml:space="preserve"> are obtained and</w:t>
      </w:r>
      <w:r w:rsidRPr="00B1211D">
        <w:t xml:space="preserve"> remain in force during the Term in the name of the Tenant or, where a Trade Licence has to be held by an individual, in the name of the Tenant</w:t>
      </w:r>
      <w:r w:rsidRPr="00B1211D" w:rsidR="00722814">
        <w:t>’</w:t>
      </w:r>
      <w:r w:rsidRPr="00B1211D">
        <w:t>s nominee.</w:t>
      </w:r>
    </w:p>
    <w:p w:rsidR="00DA1639" w:rsidRPr="00B1211D" w:rsidP="00984F4F">
      <w:pPr>
        <w:pStyle w:val="SHScheduleText2"/>
      </w:pPr>
      <w:r w:rsidRPr="00B1211D">
        <w:t>The Tenant must apply for and take reasonable steps to obtain renewals of the Trade Licences and pay any fees required for their renewal.</w:t>
      </w:r>
    </w:p>
    <w:p w:rsidR="00DA1639" w:rsidRPr="00B1211D" w:rsidP="00984F4F">
      <w:pPr>
        <w:pStyle w:val="SHScheduleText2"/>
      </w:pPr>
      <w:r w:rsidRPr="00B1211D">
        <w:t>The Tenant must comply with all undertakings given to the Licensing Authorities in respect of the Premises and must comply with all conditions lawfully contained in the Trade Licences.</w:t>
      </w:r>
    </w:p>
    <w:p w:rsidR="00DA1639" w:rsidRPr="00B1211D" w:rsidP="00984F4F">
      <w:pPr>
        <w:pStyle w:val="SHScheduleText2"/>
      </w:pPr>
      <w:r w:rsidRPr="00B1211D">
        <w:t>Where required, the Tenant must obtain the consent of the Licensing Authorities to any alterations or improvements to the Premises.</w:t>
      </w:r>
    </w:p>
    <w:p w:rsidR="00DA1639" w:rsidRPr="00B1211D" w:rsidP="00984F4F">
      <w:pPr>
        <w:pStyle w:val="SHScheduleText2"/>
      </w:pPr>
      <w:r w:rsidRPr="00B1211D">
        <w:t>The Tenant must give notice of and provide copies to the Landlord as soon as reasonably practicable of any:</w:t>
      </w:r>
    </w:p>
    <w:p w:rsidR="00DA1639" w:rsidRPr="00B1211D" w:rsidP="00984F4F">
      <w:pPr>
        <w:pStyle w:val="SHScheduleText3"/>
      </w:pPr>
      <w:r w:rsidRPr="00B1211D">
        <w:t>undertakings given and conditions agreed in respect of the Premises or the Trade Licences;</w:t>
      </w:r>
    </w:p>
    <w:p w:rsidR="00DA1639" w:rsidRPr="00B1211D" w:rsidP="00984F4F">
      <w:pPr>
        <w:pStyle w:val="SHScheduleText3"/>
      </w:pPr>
      <w:r w:rsidRPr="00B1211D">
        <w:t>notices that may have an effect on the Trade Licences</w:t>
      </w:r>
      <w:r w:rsidRPr="00B1211D" w:rsidR="00D54E60">
        <w:t>; and</w:t>
      </w:r>
    </w:p>
    <w:p w:rsidR="00DA1639" w:rsidRPr="00B1211D" w:rsidP="00984F4F">
      <w:pPr>
        <w:pStyle w:val="SHScheduleText3"/>
      </w:pPr>
      <w:r w:rsidRPr="00B1211D">
        <w:t>complaints or warnings received by the Tenant in respect of the Premises or the Permitted Use whether from the police, the Licensing Authorities or any other person or body.</w:t>
      </w:r>
    </w:p>
    <w:p w:rsidR="00DA1639" w:rsidRPr="00B1211D" w:rsidP="00984F4F">
      <w:pPr>
        <w:pStyle w:val="SHScheduleText2"/>
      </w:pPr>
      <w:r w:rsidRPr="00B1211D">
        <w:t>The Tenant must not do or omit to do anything on the Premises that would have an adverse effect on the Trade Licences, their renewal or the use of the Premises for the Permitted Use.</w:t>
      </w:r>
    </w:p>
    <w:p w:rsidR="00DA1639" w:rsidRPr="00B1211D" w:rsidP="00984F4F">
      <w:pPr>
        <w:pStyle w:val="SHScheduleText2"/>
      </w:pPr>
      <w:r w:rsidRPr="00B1211D">
        <w:t xml:space="preserve">The Tenant must ensure that all persons named as licensees on the Trade Licences (including any individual specified on the Premises Licence as the designated premises supervisor) comply with the provisions of </w:t>
      </w:r>
      <w:r w:rsidRPr="00B1211D">
        <w:fldChar w:fldCharType="begin"/>
      </w:r>
      <w:r w:rsidRPr="00B1211D">
        <w:instrText xml:space="preserve"> REF _Ref384809713 \r \h  \* MERGEFORMAT </w:instrText>
      </w:r>
      <w:r w:rsidRPr="00B1211D">
        <w:fldChar w:fldCharType="separate"/>
      </w:r>
      <w:r w:rsidRPr="00B1211D" w:rsidR="00E34B10">
        <w:rPr>
          <w:b/>
          <w:bCs/>
        </w:rPr>
        <w:t>Part 2</w:t>
      </w:r>
      <w:r w:rsidRPr="00B1211D">
        <w:fldChar w:fldCharType="end"/>
      </w:r>
      <w:r w:rsidRPr="00B1211D">
        <w:t xml:space="preserve"> of this Schedule.</w:t>
      </w:r>
    </w:p>
    <w:p w:rsidR="00DA1639" w:rsidRPr="00B1211D" w:rsidP="00E34B10">
      <w:pPr>
        <w:pStyle w:val="SHScheduleText1"/>
        <w:keepNext/>
        <w:rPr>
          <w:b/>
        </w:rPr>
      </w:pPr>
      <w:r w:rsidRPr="00B1211D">
        <w:rPr>
          <w:b/>
        </w:rPr>
        <w:t>Variations to Trade Licences</w:t>
      </w:r>
    </w:p>
    <w:p w:rsidR="00DA1639" w:rsidRPr="00B1211D" w:rsidP="00984F4F">
      <w:pPr>
        <w:pStyle w:val="SHScheduleText2"/>
      </w:pPr>
      <w:bookmarkStart w:id="390" w:name="_Ref391546498"/>
      <w:r w:rsidRPr="00B1211D">
        <w:t>Subject to</w:t>
      </w:r>
      <w:r w:rsidRPr="00B1211D" w:rsidR="00D54E60">
        <w:t xml:space="preserve"> </w:t>
      </w:r>
      <w:r w:rsidRPr="00B1211D" w:rsidR="00D54E60">
        <w:rPr>
          <w:b/>
        </w:rPr>
        <w:t>paragraph </w:t>
      </w:r>
      <w:r w:rsidRPr="00B1211D">
        <w:fldChar w:fldCharType="begin"/>
      </w:r>
      <w:r w:rsidRPr="00B1211D">
        <w:instrText xml:space="preserve"> REF _Ref380415733 \r \h  \* MERGEFORMAT </w:instrText>
      </w:r>
      <w:r w:rsidRPr="00B1211D">
        <w:fldChar w:fldCharType="separate"/>
      </w:r>
      <w:r w:rsidRPr="00B1211D" w:rsidR="00E34B10">
        <w:rPr>
          <w:b/>
          <w:bCs/>
        </w:rPr>
        <w:t>2.2</w:t>
      </w:r>
      <w:r w:rsidRPr="00B1211D">
        <w:fldChar w:fldCharType="end"/>
      </w:r>
      <w:r w:rsidRPr="00B1211D">
        <w:t>, the Tenant must not without the Landlord</w:t>
      </w:r>
      <w:r w:rsidRPr="00B1211D" w:rsidR="00722814">
        <w:t>’</w:t>
      </w:r>
      <w:r w:rsidRPr="00B1211D">
        <w:t>s consent:</w:t>
      </w:r>
      <w:bookmarkEnd w:id="390"/>
    </w:p>
    <w:p w:rsidR="00DA1639" w:rsidRPr="00B1211D" w:rsidP="00984F4F">
      <w:pPr>
        <w:pStyle w:val="SHScheduleText3"/>
      </w:pPr>
      <w:r w:rsidRPr="00B1211D">
        <w:t>apply to the Licensing Authorities for the grant, variation, or renewal of a Trade Licence or the insertion of any conditions in any Trade Licences</w:t>
      </w:r>
      <w:r w:rsidRPr="00B1211D" w:rsidR="00D54E60">
        <w:t>; or</w:t>
      </w:r>
    </w:p>
    <w:p w:rsidR="00DA1639" w:rsidRPr="00B1211D" w:rsidP="00984F4F">
      <w:pPr>
        <w:pStyle w:val="SHScheduleText3"/>
      </w:pPr>
      <w:r w:rsidRPr="00B1211D">
        <w:t>give any undertakings or assurances or agree to the addition of conditions in connection with the grant, variation or renewal of any Trade Licences.</w:t>
      </w:r>
    </w:p>
    <w:p w:rsidR="00DA1639" w:rsidRPr="00B1211D" w:rsidP="00984F4F">
      <w:pPr>
        <w:pStyle w:val="SHScheduleText2"/>
      </w:pPr>
      <w:bookmarkStart w:id="391" w:name="_Ref380415733"/>
      <w:r w:rsidRPr="00B1211D">
        <w:t>Consent will not be required under</w:t>
      </w:r>
      <w:r w:rsidRPr="00B1211D" w:rsidR="00D54E60">
        <w:t xml:space="preserve"> </w:t>
      </w:r>
      <w:r w:rsidRPr="00B1211D" w:rsidR="00D54E60">
        <w:rPr>
          <w:b/>
        </w:rPr>
        <w:t>paragraph </w:t>
      </w:r>
      <w:r w:rsidRPr="00B1211D">
        <w:rPr>
          <w:b/>
          <w:bCs/>
        </w:rPr>
        <w:fldChar w:fldCharType="begin"/>
      </w:r>
      <w:r w:rsidRPr="00B1211D">
        <w:rPr>
          <w:b/>
          <w:bCs/>
        </w:rPr>
        <w:instrText xml:space="preserve"> REF _Ref391546498 \r \h </w:instrText>
      </w:r>
      <w:r w:rsidRPr="00B1211D">
        <w:rPr>
          <w:b/>
          <w:bCs/>
        </w:rPr>
        <w:fldChar w:fldCharType="separate"/>
      </w:r>
      <w:r w:rsidRPr="00B1211D">
        <w:rPr>
          <w:b/>
          <w:bCs/>
        </w:rPr>
        <w:t>2.1</w:t>
      </w:r>
      <w:r w:rsidRPr="00B1211D">
        <w:rPr>
          <w:b/>
          <w:bCs/>
        </w:rPr>
        <w:fldChar w:fldCharType="end"/>
      </w:r>
      <w:r w:rsidRPr="00B1211D">
        <w:rPr>
          <w:b/>
          <w:bCs/>
        </w:rPr>
        <w:t xml:space="preserve"> </w:t>
      </w:r>
      <w:r w:rsidRPr="00B1211D">
        <w:t>for the variation of a Premises Licence where the variation is required solely to substitute a new designated premises supervisor in the Premises Licence in place of an existing designated premises supervisor.</w:t>
      </w:r>
      <w:bookmarkEnd w:id="391"/>
    </w:p>
    <w:p w:rsidR="00DA1639" w:rsidRPr="00B1211D" w:rsidP="00E34B10">
      <w:pPr>
        <w:pStyle w:val="SHScheduleText1"/>
        <w:keepNext/>
        <w:rPr>
          <w:b/>
        </w:rPr>
      </w:pPr>
      <w:r w:rsidRPr="00B1211D">
        <w:rPr>
          <w:b/>
        </w:rPr>
        <w:t>Transfer of Trade Licences</w:t>
      </w:r>
    </w:p>
    <w:p w:rsidR="00DA1639" w:rsidRPr="00B1211D" w:rsidP="00984F4F">
      <w:pPr>
        <w:pStyle w:val="SHScheduleText2"/>
      </w:pPr>
      <w:r w:rsidRPr="00B1211D">
        <w:t>The Tenant must not, without the Landlord</w:t>
      </w:r>
      <w:r w:rsidRPr="00B1211D" w:rsidR="00722814">
        <w:t>’</w:t>
      </w:r>
      <w:r w:rsidRPr="00B1211D">
        <w:t>s consent, transfer or surrender or attempt or agree to transfer or surrender any Trade Licences, allow them to lapse or attempt to remove them to other premises.</w:t>
      </w:r>
    </w:p>
    <w:p w:rsidR="00DA1639" w:rsidRPr="00B1211D" w:rsidP="00984F4F">
      <w:pPr>
        <w:pStyle w:val="SHScheduleText2"/>
      </w:pPr>
      <w:bookmarkStart w:id="392" w:name="_Ref391546530"/>
      <w:r w:rsidRPr="00B1211D">
        <w:t>At the end of the Term the Tenant must</w:t>
      </w:r>
      <w:bookmarkEnd w:id="392"/>
      <w:r w:rsidRPr="00B1211D">
        <w:t xml:space="preserve"> do everything reasonably required by the Landlord (including attending any hearing or meeting of the Licensing Authorities) to:</w:t>
      </w:r>
    </w:p>
    <w:p w:rsidR="00DA1639" w:rsidRPr="00B1211D" w:rsidP="00984F4F">
      <w:pPr>
        <w:pStyle w:val="SHScheduleText3"/>
      </w:pPr>
      <w:r w:rsidRPr="00B1211D">
        <w:t>transfer any of the Trade Licences to the Landlord or its nominee</w:t>
      </w:r>
      <w:r w:rsidRPr="00B1211D" w:rsidR="00D54E60">
        <w:t>; or</w:t>
      </w:r>
    </w:p>
    <w:p w:rsidR="00DA1639" w:rsidRPr="00B1211D" w:rsidP="00984F4F">
      <w:pPr>
        <w:pStyle w:val="SHScheduleText3"/>
      </w:pPr>
      <w:r w:rsidRPr="00B1211D">
        <w:t>obtain for the next occupier of the Premises any order or other authority to enable them to carry out the Permitted Use from the Premises as soon as reasonabl</w:t>
      </w:r>
      <w:r w:rsidRPr="00B1211D" w:rsidR="00E7520F">
        <w:t>y</w:t>
      </w:r>
      <w:r w:rsidRPr="00B1211D">
        <w:t xml:space="preserve"> possible.</w:t>
      </w:r>
    </w:p>
    <w:p w:rsidR="00DA1639" w:rsidRPr="00B1211D" w:rsidP="00984F4F">
      <w:pPr>
        <w:pStyle w:val="SHScheduleText2"/>
      </w:pPr>
      <w:r w:rsidRPr="00B1211D">
        <w:t>The Landlord or its nominee (or the next occupier of the Premises or its nominee) may at the Tenant</w:t>
      </w:r>
      <w:r w:rsidRPr="00B1211D" w:rsidR="00722814">
        <w:t>’</w:t>
      </w:r>
      <w:r w:rsidRPr="00B1211D">
        <w:t>s cost:</w:t>
      </w:r>
    </w:p>
    <w:p w:rsidR="00DA1639" w:rsidRPr="00B1211D" w:rsidP="00984F4F">
      <w:pPr>
        <w:pStyle w:val="SHScheduleText3"/>
      </w:pPr>
      <w:r w:rsidRPr="00B1211D">
        <w:t>do all things necessary to renew or transfer the Trade Licences if the Tenant breaches</w:t>
      </w:r>
      <w:r w:rsidRPr="00B1211D" w:rsidR="00D54E60">
        <w:t xml:space="preserve"> </w:t>
      </w:r>
      <w:r w:rsidRPr="00B1211D" w:rsidR="00D54E60">
        <w:rPr>
          <w:b/>
        </w:rPr>
        <w:t>paragraph </w:t>
      </w:r>
      <w:r w:rsidRPr="00B1211D">
        <w:rPr>
          <w:b/>
          <w:bCs/>
        </w:rPr>
        <w:fldChar w:fldCharType="begin"/>
      </w:r>
      <w:r w:rsidRPr="00B1211D">
        <w:rPr>
          <w:b/>
          <w:bCs/>
        </w:rPr>
        <w:instrText xml:space="preserve"> REF _Ref391546530 \r \h </w:instrText>
      </w:r>
      <w:r w:rsidRPr="00B1211D">
        <w:rPr>
          <w:b/>
          <w:bCs/>
        </w:rPr>
        <w:fldChar w:fldCharType="separate"/>
      </w:r>
      <w:r w:rsidRPr="00B1211D">
        <w:rPr>
          <w:b/>
          <w:bCs/>
        </w:rPr>
        <w:t>3.2</w:t>
      </w:r>
      <w:r w:rsidRPr="00B1211D">
        <w:rPr>
          <w:b/>
          <w:bCs/>
        </w:rPr>
        <w:fldChar w:fldCharType="end"/>
      </w:r>
      <w:r w:rsidRPr="00B1211D" w:rsidR="00D54E60">
        <w:t>; or</w:t>
      </w:r>
    </w:p>
    <w:p w:rsidR="00DA1639" w:rsidRPr="00B1211D" w:rsidP="00984F4F">
      <w:pPr>
        <w:pStyle w:val="SHScheduleText3"/>
      </w:pPr>
      <w:r w:rsidRPr="00B1211D">
        <w:t>appeal against any refusal by the Licensing Authorities to renew or transfer the Trade Licences.</w:t>
      </w:r>
    </w:p>
    <w:p w:rsidR="00DA1639" w:rsidRPr="00B1211D" w:rsidP="00984F4F">
      <w:pPr>
        <w:pStyle w:val="SHPart"/>
      </w:pPr>
      <w:bookmarkStart w:id="393" w:name="_Ref384807676"/>
      <w:bookmarkStart w:id="394" w:name="_Toc536773161"/>
      <w:bookmarkStart w:id="395" w:name="_Ref579719"/>
      <w:bookmarkStart w:id="396" w:name="_Toc256000088"/>
      <w:r w:rsidRPr="00B1211D">
        <w:t>:</w:t>
      </w:r>
      <w:r w:rsidRPr="00B1211D">
        <w:t xml:space="preserve"> </w:t>
      </w:r>
      <w:bookmarkStart w:id="397" w:name="_Ref498960620"/>
      <w:r w:rsidRPr="00B1211D">
        <w:t>Seating Area</w:t>
      </w:r>
      <w:bookmarkEnd w:id="396"/>
      <w:bookmarkEnd w:id="393"/>
      <w:bookmarkEnd w:id="394"/>
      <w:bookmarkEnd w:id="397"/>
    </w:p>
    <w:p w:rsidR="00DA1639" w:rsidRPr="00B1211D" w:rsidP="00E34B10">
      <w:pPr>
        <w:pStyle w:val="SHScheduleText1"/>
        <w:keepNext/>
        <w:numPr>
          <w:ilvl w:val="2"/>
          <w:numId w:val="60"/>
        </w:numPr>
        <w:rPr>
          <w:b/>
        </w:rPr>
      </w:pPr>
      <w:r w:rsidRPr="00B1211D">
        <w:rPr>
          <w:b/>
        </w:rPr>
        <w:t>Seating Area</w:t>
      </w:r>
      <w:bookmarkEnd w:id="395"/>
    </w:p>
    <w:p w:rsidR="00DA1639" w:rsidRPr="00B1211D" w:rsidP="00984F4F">
      <w:pPr>
        <w:pStyle w:val="SHScheduleText2"/>
      </w:pPr>
      <w:r w:rsidRPr="00B1211D">
        <w:t xml:space="preserve">The Tenant may use the Seating Area for the use of customers of the </w:t>
      </w:r>
      <w:r>
        <w:t>[</w:t>
      </w:r>
      <w:r w:rsidRPr="00B1211D">
        <w:t>restaurant and café within the</w:t>
      </w:r>
      <w:r>
        <w:t>]</w:t>
      </w:r>
      <w:r w:rsidRPr="00B1211D">
        <w:t xml:space="preserve"> Premises as an additional dining area for the consumption only of food and beverages purchased by customers of that </w:t>
      </w:r>
      <w:r>
        <w:t>[</w:t>
      </w:r>
      <w:r w:rsidRPr="00B1211D">
        <w:t>restaurant and café</w:t>
      </w:r>
      <w:r>
        <w:t>]</w:t>
      </w:r>
      <w:r w:rsidRPr="00B1211D">
        <w:t>.</w:t>
      </w:r>
    </w:p>
    <w:p w:rsidR="00DA1639" w:rsidRPr="00B1211D" w:rsidP="00984F4F">
      <w:pPr>
        <w:pStyle w:val="SHScheduleText2"/>
      </w:pPr>
      <w:r w:rsidRPr="00B1211D">
        <w:t xml:space="preserve">The Tenant must </w:t>
      </w:r>
      <w:r w:rsidRPr="00B1211D">
        <w:rPr>
          <w:szCs w:val="18"/>
        </w:rPr>
        <w:t xml:space="preserve">keep </w:t>
      </w:r>
      <w:r>
        <w:t>[</w:t>
      </w:r>
      <w:r w:rsidRPr="00B1211D">
        <w:rPr>
          <w:szCs w:val="18"/>
        </w:rPr>
        <w:t xml:space="preserve">a minimum of </w:t>
      </w:r>
      <w:r>
        <w:t>[</w:t>
      </w:r>
      <w:r w:rsidRPr="00B1211D">
        <w:rPr>
          <w:szCs w:val="18"/>
        </w:rPr>
        <w:t>NUMBER</w:t>
      </w:r>
      <w:r>
        <w:t>]</w:t>
      </w:r>
      <w:r w:rsidRPr="00B1211D">
        <w:rPr>
          <w:szCs w:val="18"/>
        </w:rPr>
        <w:t xml:space="preserve"> chairs and </w:t>
      </w:r>
      <w:r>
        <w:t>[</w:t>
      </w:r>
      <w:r w:rsidRPr="00B1211D">
        <w:rPr>
          <w:szCs w:val="18"/>
        </w:rPr>
        <w:t>NUMBER</w:t>
      </w:r>
      <w:r>
        <w:t>]</w:t>
      </w:r>
      <w:r w:rsidRPr="00B1211D">
        <w:rPr>
          <w:szCs w:val="18"/>
        </w:rPr>
        <w:t xml:space="preserve"> tables</w:t>
      </w:r>
      <w:r>
        <w:t>]</w:t>
      </w:r>
      <w:r w:rsidRPr="00B1211D">
        <w:rPr>
          <w:szCs w:val="18"/>
        </w:rPr>
        <w:t xml:space="preserve"> and no more than </w:t>
      </w:r>
      <w:r>
        <w:t>[</w:t>
      </w:r>
      <w:r w:rsidRPr="00B1211D">
        <w:rPr>
          <w:szCs w:val="18"/>
        </w:rPr>
        <w:t>NUMBER</w:t>
      </w:r>
      <w:r>
        <w:t>]</w:t>
      </w:r>
      <w:r w:rsidRPr="00B1211D">
        <w:rPr>
          <w:szCs w:val="18"/>
        </w:rPr>
        <w:t xml:space="preserve"> chairs and </w:t>
      </w:r>
      <w:r>
        <w:t>[</w:t>
      </w:r>
      <w:r w:rsidRPr="00B1211D">
        <w:rPr>
          <w:szCs w:val="18"/>
        </w:rPr>
        <w:t>NUMBER</w:t>
      </w:r>
      <w:r>
        <w:t>]</w:t>
      </w:r>
      <w:r w:rsidRPr="00B1211D">
        <w:rPr>
          <w:szCs w:val="18"/>
        </w:rPr>
        <w:t xml:space="preserve"> tables in the Seating Area.</w:t>
      </w:r>
    </w:p>
    <w:p w:rsidR="00DA1639" w:rsidRPr="00B1211D" w:rsidP="00984F4F">
      <w:pPr>
        <w:pStyle w:val="SHScheduleText2"/>
      </w:pPr>
      <w:r w:rsidRPr="00B1211D">
        <w:t>The Tenant must comply with the Seating Area Regulations.</w:t>
      </w:r>
    </w:p>
    <w:p w:rsidR="00DA1639" w:rsidRPr="00B1211D" w:rsidP="00984F4F">
      <w:pPr>
        <w:pStyle w:val="SHScheduleText2"/>
      </w:pPr>
      <w:r w:rsidRPr="00B1211D">
        <w:t>In the case of persistent and material breach of the Seating Area Regulations, the Landlord may suspend the right to use the Seating Area by notice in writing to the Tenant for such period of time as the Landlord in its absolute discretion considers appropriate.</w:t>
      </w:r>
    </w:p>
    <w:p w:rsidR="00DA1639" w:rsidRPr="00B1211D" w:rsidP="00984F4F">
      <w:pPr>
        <w:pStyle w:val="SHScheduleText2"/>
      </w:pPr>
      <w:r w:rsidRPr="00B1211D">
        <w:t xml:space="preserve">The Landlord and all those authorised by it may have access to the Seating Area at all times, but will do so in a reasonable manner </w:t>
      </w:r>
      <w:r w:rsidRPr="00B1211D" w:rsidR="00E70468">
        <w:t>taking into consideration</w:t>
      </w:r>
      <w:r w:rsidRPr="00B1211D">
        <w:t xml:space="preserve"> the use of the Seating Area.</w:t>
      </w:r>
    </w:p>
    <w:p w:rsidR="00DA1639" w:rsidRPr="00B1211D" w:rsidP="00984F4F">
      <w:pPr>
        <w:pStyle w:val="SHScheduleText2"/>
      </w:pPr>
      <w:bookmarkStart w:id="398" w:name="_Ref580184"/>
      <w:bookmarkStart w:id="399" w:name="_Ref384807664"/>
      <w:r w:rsidRPr="00B1211D">
        <w:t xml:space="preserve">The Landlord may, by notice in writing to the Tenant, vary the location of the Seating Area subject to </w:t>
      </w:r>
      <w:bookmarkEnd w:id="398"/>
      <w:r w:rsidRPr="00B1211D">
        <w:t>the extent of the Seating Area not being materially reduced and the location of the Seating Area not being materially less convenient for the Tenant</w:t>
      </w:r>
      <w:r w:rsidRPr="00B1211D" w:rsidR="00722814">
        <w:t>’</w:t>
      </w:r>
      <w:r w:rsidRPr="00B1211D">
        <w:t xml:space="preserve">s use </w:t>
      </w:r>
      <w:r w:rsidRPr="00B1211D" w:rsidR="00E7520F">
        <w:t xml:space="preserve">of </w:t>
      </w:r>
      <w:r w:rsidRPr="00B1211D">
        <w:t>the Premises.</w:t>
      </w:r>
      <w:bookmarkEnd w:id="399"/>
    </w:p>
    <w:p w:rsidR="00DA1639" w:rsidRPr="00B1211D" w:rsidP="00E34B10">
      <w:pPr>
        <w:pStyle w:val="SHScheduleText1"/>
        <w:keepNext/>
      </w:pPr>
      <w:bookmarkStart w:id="400" w:name="_Ref384807793"/>
      <w:r w:rsidRPr="00B1211D">
        <w:rPr>
          <w:b/>
        </w:rPr>
        <w:t>Seating Area Regulations</w:t>
      </w:r>
      <w:r>
        <w:rPr>
          <w:rStyle w:val="FootnoteReference"/>
        </w:rPr>
        <w:footnoteReference w:id="155"/>
      </w:r>
      <w:bookmarkEnd w:id="400"/>
    </w:p>
    <w:p w:rsidR="00DA1639" w:rsidRPr="00B1211D" w:rsidP="00984F4F">
      <w:pPr>
        <w:pStyle w:val="SHScheduleText2"/>
      </w:pPr>
      <w:r w:rsidRPr="00B1211D">
        <w:t xml:space="preserve">The Tenant must not place anything on the Seating Area other than </w:t>
      </w:r>
      <w:r>
        <w:t>[</w:t>
      </w:r>
      <w:r w:rsidRPr="00B1211D">
        <w:t>umbrellas,</w:t>
      </w:r>
      <w:r>
        <w:t>]</w:t>
      </w:r>
      <w:r w:rsidRPr="00B1211D">
        <w:t xml:space="preserve"> tables and chairs </w:t>
      </w:r>
      <w:r>
        <w:t>[</w:t>
      </w:r>
      <w:r w:rsidRPr="00B1211D">
        <w:t>and portable heating apparatus</w:t>
      </w:r>
      <w:r>
        <w:t>]</w:t>
      </w:r>
      <w:r w:rsidRPr="00B1211D">
        <w:t xml:space="preserve"> of appropriate make and quality </w:t>
      </w:r>
      <w:r>
        <w:t>[</w:t>
      </w:r>
      <w:r w:rsidRPr="00B1211D">
        <w:t>that have first been approved in writing by the Landlord</w:t>
      </w:r>
      <w:r>
        <w:t>]</w:t>
      </w:r>
      <w:r w:rsidRPr="00B1211D">
        <w:t xml:space="preserve"> and must promptly replace any that are broken or that are dangerous to use.</w:t>
      </w:r>
    </w:p>
    <w:p w:rsidR="00DA1639" w:rsidRPr="00B1211D" w:rsidP="00984F4F">
      <w:pPr>
        <w:pStyle w:val="SHScheduleText2"/>
      </w:pPr>
      <w:r w:rsidRPr="00B1211D">
        <w:t>The Tenant must:</w:t>
      </w:r>
    </w:p>
    <w:p w:rsidR="00DA1639" w:rsidRPr="00B1211D" w:rsidP="00984F4F">
      <w:pPr>
        <w:pStyle w:val="SHScheduleText3"/>
      </w:pPr>
      <w:r w:rsidRPr="00B1211D">
        <w:t>keep the Seating Area clean and tidy at all times;</w:t>
      </w:r>
    </w:p>
    <w:p w:rsidR="00DA1639" w:rsidRPr="00B1211D" w:rsidP="00984F4F">
      <w:pPr>
        <w:pStyle w:val="SHScheduleText3"/>
      </w:pPr>
      <w:r w:rsidRPr="00B1211D">
        <w:t>maintain all the tables and chairs in a clean and tidy condition;</w:t>
      </w:r>
    </w:p>
    <w:p w:rsidR="00DA1639" w:rsidRPr="00B1211D" w:rsidP="00984F4F">
      <w:pPr>
        <w:pStyle w:val="SHScheduleText3"/>
      </w:pPr>
      <w:r w:rsidRPr="00B1211D">
        <w:t>ensure that all tables are cleared as soon as possible after customers have vacated;</w:t>
      </w:r>
    </w:p>
    <w:p w:rsidR="00DA1639" w:rsidRPr="00B1211D" w:rsidP="00984F4F">
      <w:pPr>
        <w:pStyle w:val="SHScheduleText3"/>
      </w:pPr>
      <w:r w:rsidRPr="00B1211D">
        <w:t>promptly clean any spillage of food or drink</w:t>
      </w:r>
      <w:r w:rsidRPr="00B1211D" w:rsidR="00D54E60">
        <w:t>; and</w:t>
      </w:r>
    </w:p>
    <w:p w:rsidR="00DA1639" w:rsidRPr="00B1211D" w:rsidP="00984F4F">
      <w:pPr>
        <w:pStyle w:val="SHScheduleText3"/>
      </w:pPr>
      <w:r w:rsidRPr="00B1211D">
        <w:t>clear any litter deposited by customers of the Tenant on or nearby the Seating Area.</w:t>
      </w:r>
    </w:p>
    <w:p w:rsidR="00DA1639" w:rsidRPr="00B1211D" w:rsidP="00984F4F">
      <w:pPr>
        <w:pStyle w:val="SHScheduleText2"/>
      </w:pPr>
      <w:r w:rsidRPr="00B1211D">
        <w:t>The Tenant must reimburse the cost on written demand of repairing any damage to the Seating Area or the Landlord</w:t>
      </w:r>
      <w:r w:rsidRPr="00B1211D" w:rsidR="00722814">
        <w:t>’</w:t>
      </w:r>
      <w:r w:rsidRPr="00B1211D">
        <w:t>s property arising out of the use of the Seating Area.</w:t>
      </w:r>
    </w:p>
    <w:p w:rsidR="00DA1639" w:rsidRPr="00B1211D" w:rsidP="00984F4F">
      <w:pPr>
        <w:pStyle w:val="SHScheduleText2"/>
      </w:pPr>
      <w:r w:rsidRPr="00B1211D">
        <w:t>In the course of using the Seating Area, the Tenant must not do anything that is or becomes a nuisance to the Landlord or any tenants or occupiers of any adjoining premises.</w:t>
      </w:r>
    </w:p>
    <w:p w:rsidR="00DA1639" w:rsidRPr="00B1211D" w:rsidP="00984F4F">
      <w:pPr>
        <w:pStyle w:val="SHScheduleText2"/>
      </w:pPr>
      <w:r w:rsidRPr="00B1211D">
        <w:t>The Tenant must maintain adequate insurance in respect of public or third party liability in connection with the use of the Seating Area.</w:t>
      </w:r>
    </w:p>
    <w:p w:rsidR="00DA1639" w:rsidRPr="00B1211D" w:rsidP="00984F4F">
      <w:pPr>
        <w:pStyle w:val="SHScheduleText2"/>
      </w:pPr>
      <w:r>
        <w:t>[</w:t>
      </w:r>
      <w:r w:rsidRPr="00B1211D">
        <w:t xml:space="preserve">The Tenant must remove from the Seating Area and store the </w:t>
      </w:r>
      <w:r>
        <w:t>[</w:t>
      </w:r>
      <w:r w:rsidRPr="00B1211D">
        <w:t>umbrellas,</w:t>
      </w:r>
      <w:r>
        <w:t>]</w:t>
      </w:r>
      <w:r w:rsidRPr="00B1211D">
        <w:t xml:space="preserve"> tables, chairs </w:t>
      </w:r>
      <w:r>
        <w:t>[</w:t>
      </w:r>
      <w:r w:rsidRPr="00B1211D">
        <w:t>and heating apparatus</w:t>
      </w:r>
      <w:r>
        <w:t>]</w:t>
      </w:r>
      <w:r w:rsidRPr="00B1211D">
        <w:t xml:space="preserve"> during such periods when the Premises are not open for trade.</w:t>
      </w:r>
      <w:r>
        <w:t>]</w:t>
      </w:r>
    </w:p>
    <w:p w:rsidR="00DA1639" w:rsidRPr="00B1211D" w:rsidP="00984F4F">
      <w:pPr>
        <w:pStyle w:val="SHScheduleText2"/>
      </w:pPr>
      <w:r w:rsidRPr="00B1211D">
        <w:t>The Tenant must comply with all requirements of the Landlord</w:t>
      </w:r>
      <w:r w:rsidRPr="00B1211D" w:rsidR="00722814">
        <w:t>’</w:t>
      </w:r>
      <w:r w:rsidRPr="00B1211D">
        <w:t>s insurers relating to the use of the Seating Area.</w:t>
      </w:r>
    </w:p>
    <w:p w:rsidR="00DA1639" w:rsidRPr="00B1211D" w:rsidP="00984F4F">
      <w:pPr>
        <w:pStyle w:val="SHScheduleText2"/>
      </w:pPr>
      <w:r w:rsidRPr="00B1211D">
        <w:t>The Tenant must not use the Seating Area without having first obtained any necessary Trade Licences required for its use.</w:t>
      </w:r>
    </w:p>
    <w:p w:rsidR="00DA1639" w:rsidRPr="00B1211D" w:rsidP="00984F4F">
      <w:pPr>
        <w:pStyle w:val="SHScheduleText2"/>
      </w:pPr>
      <w:r w:rsidRPr="00B1211D">
        <w:t>The Tenant must pay all rates that may be payable in connection with the use of the Seating Area or, if such rates are demanded from the Landlord, indemnify the Landlord against such rates.</w:t>
      </w:r>
    </w:p>
    <w:p w:rsidR="00AC4F89" w:rsidRPr="00B1211D" w:rsidP="00984F4F">
      <w:pPr>
        <w:pStyle w:val="SHScheduleText2"/>
      </w:pPr>
      <w:r w:rsidRPr="00B1211D">
        <w:t>The Tenant must comply with any additional regulations that the Landlord imposes in respect of the proper use and operation of the Seating Area.</w:t>
      </w:r>
    </w:p>
    <w:p w:rsidR="00AC4F89" w:rsidRPr="00B1211D" w:rsidP="00AC4F89">
      <w:pPr>
        <w:pStyle w:val="SHNormal"/>
      </w:pPr>
    </w:p>
    <w:p w:rsidR="00DA1639" w:rsidRPr="00B1211D" w:rsidP="00AC4F89">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MCL-FOODDRINK-05</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MCL-FOODDRINK-05</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MCL-FOODDRINK-05</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MCL-FOODDRINK-05</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MCL-FOODDRINK-05</w:t>
    </w:r>
    <w:r>
      <w:t xml:space="preserve"> VERSION </w:t>
    </w:r>
    <w:r>
      <w:t>1.7</w:t>
    </w:r>
    <w:r>
      <w:tab/>
    </w:r>
    <w:r>
      <w:fldChar w:fldCharType="begin"/>
    </w:r>
    <w:r>
      <w:instrText xml:space="preserve"> PAGE   \* MERGEFORMAT </w:instrText>
    </w:r>
    <w:r>
      <w:fldChar w:fldCharType="separate"/>
    </w:r>
    <w:r>
      <w:rPr>
        <w:noProof/>
      </w:rPr>
      <w:t>70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other Lettable Units to be used for competing uses or agrees sightline or exclusion zones (see </w:t>
      </w:r>
      <w:r w:rsidRPr="00B1211D">
        <w:rPr>
          <w:b/>
        </w:rPr>
        <w:t xml:space="preserve">clause </w:t>
      </w:r>
      <w:r w:rsidRPr="00B1211D">
        <w:rPr>
          <w:b/>
        </w:rPr>
        <w:fldChar w:fldCharType="begin"/>
      </w:r>
      <w:r w:rsidRPr="00B1211D">
        <w:rPr>
          <w:b/>
        </w:rPr>
        <w:instrText xml:space="preserve"> REF _Ref370811403 \r \h  \* MERGEFORMAT </w:instrText>
      </w:r>
      <w:r w:rsidRPr="00B1211D">
        <w:rPr>
          <w:b/>
        </w:rPr>
        <w:fldChar w:fldCharType="separate"/>
      </w:r>
      <w:r w:rsidRPr="00B1211D">
        <w:rPr>
          <w:b/>
        </w:rPr>
        <w:t>5.13</w:t>
      </w:r>
      <w:r w:rsidRPr="00B1211D">
        <w:rPr>
          <w:b/>
        </w:rPr>
        <w:fldChar w:fldCharType="end"/>
      </w:r>
      <w:r w:rsidRPr="00B1211D">
        <w:t>), cross-references to the relevant clauses must be included here.</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other Lettable Units to be used for competing uses or agrees sightline or exclusion zones (see </w:t>
      </w:r>
      <w:r w:rsidRPr="00B1211D">
        <w:rPr>
          <w:b/>
        </w:rPr>
        <w:t xml:space="preserve">clause </w:t>
      </w:r>
      <w:r w:rsidRPr="00B1211D">
        <w:rPr>
          <w:b/>
        </w:rPr>
        <w:fldChar w:fldCharType="begin"/>
      </w:r>
      <w:r w:rsidRPr="00B1211D">
        <w:rPr>
          <w:b/>
        </w:rPr>
        <w:instrText xml:space="preserve"> REF _Ref370811403 \r \h  \* MERGEFORMAT </w:instrText>
      </w:r>
      <w:r w:rsidRPr="00B1211D">
        <w:rPr>
          <w:b/>
        </w:rPr>
        <w:fldChar w:fldCharType="separate"/>
      </w:r>
      <w:r w:rsidRPr="00B1211D">
        <w:rPr>
          <w:b/>
        </w:rPr>
        <w:t>5.13</w:t>
      </w:r>
      <w:r w:rsidRPr="00B1211D">
        <w:rPr>
          <w:b/>
        </w:rPr>
        <w:fldChar w:fldCharType="end"/>
      </w:r>
      <w:r w:rsidRPr="00B1211D">
        <w:t>), include the wording in square brackets.</w:t>
      </w:r>
    </w:p>
  </w:footnote>
  <w:footnote w:id="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there is any change in the extent of the Centre, the Landlord may have to recalculate the service charge proportions under </w:t>
      </w:r>
      <w:r w:rsidRPr="00B1211D">
        <w:rPr>
          <w:b/>
          <w:bCs/>
        </w:rPr>
        <w:t xml:space="preserve">paragraph </w:t>
      </w:r>
      <w:r w:rsidRPr="00B1211D">
        <w:rPr>
          <w:b/>
        </w:rPr>
        <w:fldChar w:fldCharType="begin"/>
      </w:r>
      <w:r w:rsidRPr="00B1211D">
        <w:rPr>
          <w:b/>
          <w:bCs/>
        </w:rPr>
        <w:instrText xml:space="preserve"> REF _Ref358197972 \n \h </w:instrText>
      </w:r>
      <w:r w:rsidRPr="00B1211D">
        <w:rPr>
          <w:b/>
        </w:rPr>
        <w:fldChar w:fldCharType="separate"/>
      </w:r>
      <w:r w:rsidRPr="00B1211D">
        <w:rPr>
          <w:b/>
          <w:bCs/>
        </w:rPr>
        <w:t>7.2</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_Ref498961376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4">
    <w:p w:rsidR="00A86529" w:rsidRPr="00B1211D" w:rsidP="00AE3353">
      <w:pPr>
        <w:pStyle w:val="FootnoteText"/>
        <w:tabs>
          <w:tab w:val="left" w:pos="567"/>
          <w:tab w:val="clear" w:pos="850"/>
        </w:tabs>
      </w:pPr>
      <w:r w:rsidRPr="00B1211D">
        <w:rPr>
          <w:rStyle w:val="FootnoteReference"/>
        </w:rPr>
        <w:footnoteRef/>
      </w:r>
      <w:r w:rsidRPr="00B1211D">
        <w:tab/>
        <w:t>Consider whether this definition (and concept of netting off against Service Costs) is required.</w:t>
      </w:r>
    </w:p>
  </w:footnote>
  <w:footnote w:id="15">
    <w:p w:rsidR="00A86529" w:rsidRPr="00B1211D" w:rsidP="00F90335">
      <w:pPr>
        <w:pStyle w:val="FootnoteText"/>
        <w:tabs>
          <w:tab w:val="left" w:pos="567"/>
          <w:tab w:val="clear" w:pos="850"/>
        </w:tabs>
      </w:pPr>
      <w:r w:rsidRPr="00B1211D">
        <w:rPr>
          <w:rStyle w:val="FootnoteReference"/>
        </w:rPr>
        <w:footnoteRef/>
      </w:r>
      <w:r w:rsidRPr="00B1211D">
        <w:t xml:space="preserve"> </w:t>
      </w:r>
      <w:r w:rsidRPr="00B1211D">
        <w:tab/>
        <w:t>Check that the costs listed in the definition of Centre Contribution are identical across each lease in the Centre.  If a concession is made to a particular tenant:</w:t>
      </w:r>
    </w:p>
    <w:p w:rsidR="00A86529" w:rsidRPr="00B1211D" w:rsidP="00C65092">
      <w:pPr>
        <w:pStyle w:val="FootnoteText"/>
        <w:numPr>
          <w:ilvl w:val="0"/>
          <w:numId w:val="1"/>
        </w:numPr>
        <w:tabs>
          <w:tab w:val="left" w:pos="567"/>
          <w:tab w:val="clear" w:pos="850"/>
        </w:tabs>
        <w:spacing w:line="276" w:lineRule="auto"/>
        <w:ind w:left="1134" w:hanging="567"/>
        <w:jc w:val="left"/>
      </w:pPr>
      <w:r w:rsidRPr="00B1211D">
        <w:t>a separate service charge reconciliation will be required for that tenant; and</w:t>
      </w:r>
    </w:p>
    <w:p w:rsidR="00A86529" w:rsidRPr="00B1211D" w:rsidP="00C65092">
      <w:pPr>
        <w:pStyle w:val="FootnoteText"/>
        <w:numPr>
          <w:ilvl w:val="0"/>
          <w:numId w:val="1"/>
        </w:numPr>
        <w:tabs>
          <w:tab w:val="left" w:pos="567"/>
          <w:tab w:val="clear" w:pos="850"/>
        </w:tabs>
        <w:spacing w:line="276" w:lineRule="auto"/>
        <w:ind w:left="1134" w:hanging="567"/>
        <w:jc w:val="left"/>
      </w:pPr>
      <w:r w:rsidRPr="00B1211D">
        <w:t>the Landlord will not be able to recover any shortfall from the other tenants in the Centre.</w:t>
      </w:r>
    </w:p>
  </w:footnote>
  <w:footnote w:id="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whether any car park should be treated separately to remainder of Centre for Service Costs and the Centre Contribution.  See also footnote to </w:t>
      </w:r>
      <w:r w:rsidRPr="00B1211D">
        <w:rPr>
          <w:b/>
          <w:bCs/>
        </w:rPr>
        <w:t xml:space="preserve">paragraph </w:t>
      </w:r>
      <w:r w:rsidRPr="00B1211D">
        <w:rPr>
          <w:b/>
        </w:rPr>
        <w:fldChar w:fldCharType="begin"/>
      </w:r>
      <w:r w:rsidRPr="00B1211D">
        <w:rPr>
          <w:b/>
          <w:bCs/>
        </w:rPr>
        <w:instrText xml:space="preserve"> REF _Ref383083802 \n \h </w:instrText>
      </w:r>
      <w:r w:rsidRPr="00B1211D">
        <w:rPr>
          <w:b/>
        </w:rPr>
        <w:fldChar w:fldCharType="separate"/>
      </w:r>
      <w:r w:rsidRPr="00B1211D">
        <w:rPr>
          <w:b/>
          <w:bCs/>
        </w:rPr>
        <w:t>9</w:t>
      </w:r>
      <w:r w:rsidRPr="00B1211D">
        <w:rPr>
          <w:b/>
        </w:rPr>
        <w:fldChar w:fldCharType="end"/>
      </w:r>
      <w:r w:rsidRPr="00B1211D">
        <w:rPr>
          <w:b/>
          <w:bCs/>
        </w:rPr>
        <w:t xml:space="preserve"> of </w:t>
      </w:r>
      <w:r w:rsidRPr="00B1211D">
        <w:rPr>
          <w:b/>
          <w:bCs/>
        </w:rPr>
        <w:fldChar w:fldCharType="begin"/>
      </w:r>
      <w:r w:rsidRPr="00B1211D">
        <w:rPr>
          <w:b/>
          <w:bCs/>
        </w:rPr>
        <w:instrText xml:space="preserve"> REF _Ref322094593 \n \h </w:instrText>
      </w:r>
      <w:r w:rsidRPr="00B1211D">
        <w:rPr>
          <w:b/>
          <w:bCs/>
        </w:rPr>
        <w:fldChar w:fldCharType="separate"/>
      </w:r>
      <w:r w:rsidRPr="00B1211D">
        <w:rPr>
          <w:b/>
          <w:bCs/>
        </w:rPr>
        <w:t>Part 5</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7">
    <w:p w:rsidR="00A86529" w:rsidP="000F5E50">
      <w:pPr>
        <w:pStyle w:val="FootnoteText"/>
      </w:pPr>
      <w:r>
        <w:rPr>
          <w:rStyle w:val="FootnoteReference"/>
        </w:rPr>
        <w:footnoteRef/>
      </w:r>
      <w:r>
        <w:t xml:space="preserve"> </w:t>
      </w:r>
      <w:r>
        <w:tab/>
        <w:t>This list should be checked and amended to reflect the management systems that are actually used in the Centre.</w:t>
      </w:r>
    </w:p>
  </w:footnote>
  <w:footnote w:id="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impact of including or excluding any Car Park on the rights granted to the Tenant.</w:t>
      </w:r>
    </w:p>
  </w:footnote>
  <w:footnote w:id="19">
    <w:p w:rsidR="00A86529" w:rsidRPr="00B1211D" w:rsidP="005D2AF2">
      <w:pPr>
        <w:pStyle w:val="FootnoteText"/>
        <w:tabs>
          <w:tab w:val="left" w:pos="567"/>
          <w:tab w:val="clear" w:pos="850"/>
        </w:tabs>
      </w:pPr>
      <w:r w:rsidRPr="00B1211D">
        <w:rPr>
          <w:rStyle w:val="FootnoteReference"/>
        </w:rPr>
        <w:footnoteRef/>
      </w:r>
      <w:r w:rsidRPr="00B1211D">
        <w:t xml:space="preserve"> </w:t>
      </w:r>
      <w:r w:rsidRPr="00B1211D">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20">
    <w:p w:rsidR="00A86529" w:rsidRPr="00B1211D" w:rsidP="000475CC">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service charge weighting applies</w:t>
      </w:r>
      <w:r w:rsidRPr="00B1211D">
        <w:t xml:space="preserve">.  Consider whether the measuring code to be used should be that current at the date of the Lease or the most recent version at the date that the measurement is made.  See also the definitions of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22">
    <w:p w:rsidR="00A86529" w:rsidP="00E0088C">
      <w:pPr>
        <w:pStyle w:val="FootnoteText"/>
      </w:pPr>
      <w:r>
        <w:rPr>
          <w:rStyle w:val="FootnoteReference"/>
        </w:rPr>
        <w:footnoteRef/>
      </w:r>
      <w:r>
        <w:t xml:space="preserve"> </w:t>
      </w:r>
      <w:r>
        <w:tab/>
        <w:t>For use with property in England.  All hot-food takeaway uses and licenced premises uses are sui generis and are no longer within the use classes permitted under the Town and Country Planning (Use Classes) Order 1987.</w:t>
      </w:r>
    </w:p>
  </w:footnote>
  <w:footnote w:id="23">
    <w:p w:rsidR="00A86529">
      <w:pPr>
        <w:pStyle w:val="FootnoteText"/>
      </w:pPr>
      <w:r>
        <w:rPr>
          <w:rStyle w:val="FootnoteReference"/>
        </w:rPr>
        <w:footnoteRef/>
      </w:r>
      <w:r>
        <w:t xml:space="preserve"> </w:t>
      </w:r>
      <w:r>
        <w:tab/>
        <w:t>For use with property in Wales.  In Wales all uses involving the sale of hot food or alcohol for consumption on or off the premises are Class A3 use within Schedule 1 to the Town and Country Planning (Use Classes) Order 1987.</w:t>
      </w:r>
    </w:p>
  </w:footnote>
  <w:footnote w:id="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w:t>
      </w:r>
      <w:r w:rsidRPr="00B1211D">
        <w:t xml:space="preserve"> Common Parts where it is under an obligation to repair and maintain such items (whether or not they form part of the Premises).</w:t>
      </w:r>
    </w:p>
  </w:footnote>
  <w:footnote w:id="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34">
    <w:p w:rsidR="00A86529" w:rsidRPr="00B1211D" w:rsidP="00AE3353">
      <w:pPr>
        <w:pStyle w:val="FootnoteText"/>
        <w:tabs>
          <w:tab w:val="left" w:pos="567"/>
          <w:tab w:val="clear" w:pos="850"/>
        </w:tabs>
        <w:rPr>
          <w:b/>
        </w:rPr>
      </w:pPr>
      <w:r w:rsidRPr="00B1211D">
        <w:rPr>
          <w:rStyle w:val="FootnoteReference"/>
        </w:rPr>
        <w:footnoteRef/>
      </w:r>
      <w:r w:rsidRPr="00B1211D">
        <w:t xml:space="preserve"> </w:t>
      </w:r>
      <w:r w:rsidRPr="00B1211D">
        <w:tab/>
        <w:t xml:space="preserve">For use where the Tenant will be granted a right to use an area outside the Premises for seating customers.  </w:t>
      </w:r>
      <w:r w:rsidRPr="00B1211D">
        <w:rPr>
          <w:bCs/>
        </w:rPr>
        <w:t>Note, if rights to use a seating area are included in the Lease, a cross-reference to the clause granting those rights must be included in clause LR11.1 L of the Land Registry Prescribed Lease clauses.</w:t>
      </w:r>
    </w:p>
  </w:footnote>
  <w:footnote w:id="35">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6">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7">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8">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“Tenant’s Proportion”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9">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40">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41">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42">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43">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44">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45">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4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47">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49">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50">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51">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2">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3">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4">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5">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56">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4.11.8</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59">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B1211D">
        <w:t>Centre</w:t>
      </w:r>
      <w:r w:rsidRPr="00B1211D">
        <w:t>.</w:t>
      </w:r>
    </w:p>
  </w:footnote>
  <w:footnote w:id="6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there is no keep open clause.</w:t>
      </w:r>
    </w:p>
  </w:footnote>
  <w:footnote w:id="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Where the Tenant wants to install gaming machines, delete the words in square brackets and include the wording in </w:t>
      </w:r>
      <w:r w:rsidRPr="00B1211D">
        <w:rPr>
          <w:b/>
          <w:bCs/>
        </w:rPr>
        <w:t xml:space="preserve">paragraph </w:t>
      </w:r>
      <w:r w:rsidRPr="00B1211D">
        <w:rPr>
          <w:b/>
          <w:bCs/>
        </w:rPr>
        <w:fldChar w:fldCharType="begin"/>
      </w:r>
      <w:r w:rsidRPr="00B1211D">
        <w:rPr>
          <w:b/>
          <w:bCs/>
        </w:rPr>
        <w:instrText xml:space="preserve"> REF _Ref384807868 \n \h </w:instrText>
      </w:r>
      <w:r w:rsidRPr="00B1211D">
        <w:rPr>
          <w:b/>
          <w:bCs/>
        </w:rPr>
        <w:fldChar w:fldCharType="separate"/>
      </w:r>
      <w:r w:rsidRPr="00B1211D">
        <w:rPr>
          <w:b/>
          <w:bCs/>
        </w:rPr>
        <w:t>1.4</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_Ref499016436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_Ref498960630 \n \h </w:instrText>
      </w:r>
      <w:r w:rsidRPr="00B1211D">
        <w:rPr>
          <w:b/>
          <w:bCs/>
        </w:rPr>
        <w:fldChar w:fldCharType="separate"/>
      </w:r>
      <w:r w:rsidRPr="00B1211D">
        <w:rPr>
          <w:b/>
          <w:bCs/>
        </w:rPr>
        <w:t>Schedule 9</w:t>
      </w:r>
      <w:r w:rsidRPr="00B1211D">
        <w:rPr>
          <w:b/>
          <w:bCs/>
        </w:rPr>
        <w:fldChar w:fldCharType="end"/>
      </w:r>
      <w:r w:rsidRPr="00B1211D">
        <w:t>.</w:t>
      </w:r>
    </w:p>
  </w:footnote>
  <w:footnote w:id="6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64">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65">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66">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6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Landlord’s requirements in relation to trolley collection will vary from </w:t>
      </w:r>
      <w:r w:rsidRPr="00B1211D">
        <w:t>centre to centre</w:t>
      </w:r>
      <w:r w:rsidRPr="00B1211D">
        <w:t>.</w:t>
      </w:r>
    </w:p>
  </w:footnote>
  <w:footnote w:id="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6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1">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Consider whether any other restrictions on the number of concessionaries or the areas that they can occupy are required.</w:t>
      </w:r>
    </w:p>
  </w:footnote>
  <w:footnote w:id="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right to display disposal notices is unlikely to be appropriate in a shopping centre.</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7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7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_Ref322090713 \r \h  \* MERGEFORMAT </w:instrText>
      </w:r>
      <w:r w:rsidRPr="00B1211D">
        <w:rPr>
          <w:b/>
        </w:rPr>
        <w:fldChar w:fldCharType="separate"/>
      </w:r>
      <w:r w:rsidRPr="00B1211D">
        <w:rPr>
          <w:b/>
        </w:rPr>
        <w:t>5.7</w:t>
      </w:r>
      <w:r w:rsidRPr="00B1211D">
        <w:rPr>
          <w:b/>
        </w:rPr>
        <w:fldChar w:fldCharType="end"/>
      </w:r>
      <w:r w:rsidRPr="00B1211D">
        <w:t xml:space="preserve"> of the Landlord’s obligations includes an obligation on the Landlord to keep the figures provided confidential and to stress the confidential nature of the information when providing it to permitted third parties.</w:t>
      </w:r>
    </w:p>
  </w:footnote>
  <w:footnote w:id="7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81">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8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clause should be included only where the Landlord has agreed in the heads of terms not to obstruct the sightlines to the Premises.</w:t>
      </w:r>
    </w:p>
  </w:footnote>
  <w:footnote w:id="8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5">
    <w:p w:rsidR="00A86529">
      <w:pPr>
        <w:pStyle w:val="FootnoteText"/>
      </w:pPr>
      <w:r>
        <w:rPr>
          <w:rStyle w:val="FootnoteReference"/>
        </w:rPr>
        <w:footnoteRef/>
      </w:r>
      <w:r>
        <w:t xml:space="preserve"> </w:t>
      </w:r>
      <w:r>
        <w:tab/>
        <w:t>Use this option where service by e-mail is not a permitted form of service for formal notices.</w:t>
      </w:r>
    </w:p>
  </w:footnote>
  <w:footnote w:id="86">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87">
    <w:p w:rsidR="00A86529">
      <w:pPr>
        <w:pStyle w:val="FootnoteText"/>
      </w:pPr>
      <w:r>
        <w:rPr>
          <w:rStyle w:val="FootnoteReference"/>
        </w:rPr>
        <w:footnoteRef/>
      </w:r>
      <w:r>
        <w:t xml:space="preserve"> </w:t>
      </w:r>
      <w:r>
        <w:tab/>
        <w:t>Use this option where service by e-mail is a permitted form of service for formal notices.</w:t>
      </w:r>
    </w:p>
  </w:footnote>
  <w:footnote w:id="8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89">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9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91">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92">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93">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9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95">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Centre</w:t>
      </w:r>
      <w:r w:rsidRPr="00B1211D">
        <w:t>.</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103">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_Ref370811403 \r \h  \* MERGEFORMAT </w:instrText>
      </w:r>
      <w:r w:rsidRPr="00B1211D">
        <w:rPr>
          <w:b/>
        </w:rPr>
        <w:fldChar w:fldCharType="separate"/>
      </w:r>
      <w:r w:rsidRPr="00B1211D">
        <w:rPr>
          <w:b/>
        </w:rPr>
        <w:t>5.13</w:t>
      </w:r>
      <w:r w:rsidRPr="00B1211D">
        <w:rPr>
          <w:b/>
        </w:rPr>
        <w:fldChar w:fldCharType="end"/>
      </w:r>
      <w:r w:rsidRPr="00B1211D">
        <w:t xml:space="preserve"> is the clause that requires the Landlord to maintain sightlines for the Premises and not to place items within an agreed exclusion zone.</w:t>
      </w:r>
    </w:p>
  </w:footnote>
  <w:footnote w:id="10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10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10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1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1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1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1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1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18">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5</w:t>
      </w:r>
      <w:r w:rsidRPr="00B1211D">
        <w:rPr>
          <w:b/>
        </w:rPr>
        <w:fldChar w:fldCharType="end"/>
      </w:r>
      <w:r w:rsidRPr="00B1211D">
        <w:rPr>
          <w:b/>
        </w:rPr>
        <w:t xml:space="preserve"> of this Schedule</w:t>
      </w:r>
      <w:r w:rsidRPr="00B1211D">
        <w:t xml:space="preserve"> are identical across each lease in the </w:t>
      </w:r>
      <w:r w:rsidRPr="00B1211D">
        <w:t>Centre</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Centre</w:t>
      </w:r>
      <w:r w:rsidRPr="00B1211D">
        <w:t xml:space="preserve"> as concessions offered to one tenant cannot be recovered from other tenants.</w:t>
      </w:r>
    </w:p>
  </w:footnote>
  <w:footnote w:id="1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0">
    <w:p w:rsidR="00A86529" w:rsidRPr="00B1211D" w:rsidP="008916DE">
      <w:pPr>
        <w:pStyle w:val="FootnoteText"/>
        <w:tabs>
          <w:tab w:val="left" w:pos="567"/>
          <w:tab w:val="clear" w:pos="850"/>
        </w:tabs>
      </w:pPr>
      <w:r w:rsidRPr="00B1211D">
        <w:rPr>
          <w:rStyle w:val="FootnoteReference"/>
        </w:rPr>
        <w:footnoteRef/>
      </w:r>
      <w:r w:rsidRPr="00B1211D">
        <w:t xml:space="preserve"> </w:t>
      </w:r>
      <w:r w:rsidRPr="00B1211D">
        <w:tab/>
        <w:t xml:space="preserve">Refer to “Tenant’s Proportion” only where floor weighting applies to the service charge calculations.  See also the definitions of “Gross Internal Area”, “Service Charge”, “Tenant’s Proportion” and “Weighted Area”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bCs/>
        </w:rPr>
        <w:t xml:space="preserve"> </w:t>
      </w:r>
      <w:r w:rsidRPr="00B1211D">
        <w:t>of this Schedule.</w:t>
      </w:r>
    </w:p>
  </w:footnote>
  <w:footnote w:id="121">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both the Centre Services and the Additional Services</w:t>
      </w:r>
      <w:r w:rsidRPr="00B1211D">
        <w:t xml:space="preserve"> without any discretion in relation to the “Additional” services, you can retain the separate Parts in this Schedule setting out the respective Services.</w:t>
      </w:r>
    </w:p>
  </w:footnote>
  <w:footnote w:id="122">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3">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2.1.4</w:t>
      </w:r>
      <w:r w:rsidRPr="00B1211D">
        <w:fldChar w:fldCharType="end"/>
      </w:r>
      <w:r w:rsidRPr="00B1211D">
        <w:t>.</w:t>
      </w:r>
    </w:p>
  </w:footnote>
  <w:footnote w:id="125">
    <w:p w:rsidR="00A86529" w:rsidRPr="00B1211D" w:rsidP="00031190">
      <w:pPr>
        <w:pStyle w:val="FootnoteText"/>
      </w:pPr>
      <w:r w:rsidRPr="00B1211D">
        <w:rPr>
          <w:rStyle w:val="FootnoteReference"/>
        </w:rPr>
        <w:footnoteRef/>
      </w:r>
      <w:r w:rsidRPr="00B1211D">
        <w:t xml:space="preserve"> </w:t>
      </w:r>
      <w:r w:rsidRPr="00B1211D">
        <w:tab/>
        <w:t>The distinction between the “Centre Services”, which the Landlord must provide, and the “Additional Services”, which the Landlord may choose to provide, will need careful consideration with the client.</w:t>
      </w:r>
    </w:p>
  </w:footnote>
  <w:footnote w:id="126">
    <w:p w:rsidR="00A86529" w:rsidRPr="00B1211D" w:rsidP="000370DF">
      <w:pPr>
        <w:pStyle w:val="FootnoteText"/>
      </w:pPr>
      <w:r w:rsidRPr="00B1211D">
        <w:rPr>
          <w:rStyle w:val="FootnoteReference"/>
        </w:rPr>
        <w:footnoteRef/>
      </w:r>
      <w:r w:rsidRPr="00B1211D">
        <w:t xml:space="preserve"> </w:t>
      </w:r>
      <w:r w:rsidRPr="00B1211D">
        <w:tab/>
        <w:t>Take instructions on whether the Landlord will provide heating, air-conditioning and ventilation to the Common Parts or to the whole of the Centre.</w:t>
      </w:r>
    </w:p>
  </w:footnote>
  <w:footnote w:id="127">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Centre</w:t>
      </w:r>
      <w:r w:rsidRPr="00B1211D">
        <w:t xml:space="preserve"> Services”, which the Landlord must provide, and the “Additional</w:t>
      </w:r>
      <w:r w:rsidRPr="00B1211D">
        <w:t xml:space="preserve"> Services”, which the Landlord may choose to provide, will need careful consideration with the client.</w:t>
      </w:r>
    </w:p>
  </w:footnote>
  <w:footnote w:id="128">
    <w:p w:rsidR="00DD0D18">
      <w:pPr>
        <w:pStyle w:val="FootnoteText"/>
      </w:pPr>
      <w:r>
        <w:rPr>
          <w:rStyle w:val="FootnoteReference"/>
        </w:rPr>
        <w:footnoteRef/>
      </w:r>
      <w:r>
        <w:t xml:space="preserve"> </w:t>
      </w:r>
      <w:r>
        <w:tab/>
        <w:t>This may not be appropriate in shorter term leases.</w:t>
      </w:r>
    </w:p>
  </w:footnote>
  <w:footnote w:id="1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must be considered carefully on </w:t>
      </w:r>
      <w:r w:rsidRPr="00B1211D">
        <w:t>a centre by centre</w:t>
      </w:r>
      <w:r w:rsidRPr="00B1211D">
        <w:t xml:space="preserve"> basis.  Where costs are to be excluded and the Landlord is to keep the charges the definition of</w:t>
      </w:r>
      <w:r w:rsidRPr="00B1211D">
        <w:rPr>
          <w:b/>
        </w:rPr>
        <w:t xml:space="preserve"> </w:t>
      </w:r>
      <w:r w:rsidRPr="00B1211D">
        <w:t>Centre</w:t>
      </w:r>
      <w:r w:rsidRPr="00B1211D">
        <w:t xml:space="preserve"> Contribution will need to exclude those charges.  If car park charges are to be included in the definition of </w:t>
      </w:r>
      <w:r w:rsidRPr="00B1211D">
        <w:t>Centre</w:t>
      </w:r>
      <w:r w:rsidRPr="00B1211D">
        <w:t xml:space="preserve"> Contribution, this </w:t>
      </w:r>
      <w:r w:rsidRPr="00B1211D">
        <w:rPr>
          <w:b/>
          <w:bCs/>
        </w:rPr>
        <w:t xml:space="preserve">paragraph </w:t>
      </w:r>
      <w:r w:rsidRPr="00B1211D">
        <w:fldChar w:fldCharType="begin"/>
      </w:r>
      <w:r w:rsidRPr="00B1211D">
        <w:rPr>
          <w:b/>
          <w:bCs/>
        </w:rPr>
        <w:instrText xml:space="preserve"> REF _Ref383083802 \n \h </w:instrText>
      </w:r>
      <w:r w:rsidRPr="00B1211D">
        <w:fldChar w:fldCharType="separate"/>
      </w:r>
      <w:r w:rsidRPr="00B1211D">
        <w:rPr>
          <w:b/>
          <w:bCs/>
        </w:rPr>
        <w:t>9</w:t>
      </w:r>
      <w:r w:rsidRPr="00B1211D">
        <w:fldChar w:fldCharType="end"/>
      </w:r>
      <w:r w:rsidRPr="00B1211D">
        <w:rPr>
          <w:b/>
          <w:bCs/>
        </w:rPr>
        <w:t xml:space="preserve"> </w:t>
      </w:r>
      <w:r w:rsidRPr="00B1211D">
        <w:t>should be deleted.</w:t>
      </w:r>
    </w:p>
  </w:footnote>
  <w:footnote w:id="130">
    <w:p w:rsidR="00A86529" w:rsidRPr="00B1211D" w:rsidP="00181168">
      <w:pPr>
        <w:pStyle w:val="FootnoteText"/>
        <w:tabs>
          <w:tab w:val="left" w:pos="567"/>
          <w:tab w:val="clear" w:pos="850"/>
        </w:tabs>
      </w:pPr>
      <w:r w:rsidRPr="00B1211D">
        <w:rPr>
          <w:rStyle w:val="FootnoteReference"/>
        </w:rPr>
        <w:footnoteRef/>
      </w:r>
      <w:r w:rsidRPr="00B1211D">
        <w:t xml:space="preserve"> </w:t>
      </w:r>
      <w:r w:rsidRPr="00B1211D">
        <w:tab/>
        <w:t xml:space="preserve">Include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t xml:space="preserve"> only where floor weighting applies to the service charge calculations.  See also the definitions of “Gross Internal Area”,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t xml:space="preserve"> of this Schedule.</w:t>
      </w:r>
    </w:p>
  </w:footnote>
  <w:footnote w:id="1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32">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Centre and to reinstate the Centre if it is damaged by an Insured Risk.  The obligation to reinstate does not extend to reinstating tenant’s fixtures.</w:t>
      </w:r>
    </w:p>
  </w:footnote>
  <w:footnote w:id="1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3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3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4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41">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42">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4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4">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45">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6">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4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 w:id="1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Only one of </w:t>
      </w:r>
      <w:r w:rsidRPr="00B1211D">
        <w:rPr>
          <w:b/>
          <w:bCs/>
        </w:rPr>
        <w:t xml:space="preserve">paragraphs </w:t>
      </w:r>
      <w:r w:rsidRPr="00B1211D">
        <w:rPr>
          <w:b/>
          <w:bCs/>
        </w:rPr>
        <w:fldChar w:fldCharType="begin"/>
      </w:r>
      <w:r w:rsidRPr="00B1211D">
        <w:rPr>
          <w:b/>
          <w:bCs/>
        </w:rPr>
        <w:instrText xml:space="preserve"> REF _Ref384807320 \n \h </w:instrText>
      </w:r>
      <w:r w:rsidRPr="00B1211D">
        <w:rPr>
          <w:b/>
          <w:bCs/>
        </w:rPr>
        <w:fldChar w:fldCharType="separate"/>
      </w:r>
      <w:r w:rsidRPr="00B1211D">
        <w:rPr>
          <w:b/>
          <w:bCs/>
        </w:rPr>
        <w:t>1.1</w:t>
      </w:r>
      <w:r w:rsidRPr="00B1211D">
        <w:rPr>
          <w:b/>
          <w:bCs/>
        </w:rPr>
        <w:fldChar w:fldCharType="end"/>
      </w:r>
      <w:r w:rsidRPr="00B1211D">
        <w:rPr>
          <w:b/>
          <w:bCs/>
        </w:rPr>
        <w:t xml:space="preserve">, </w:t>
      </w:r>
      <w:r w:rsidRPr="00B1211D">
        <w:fldChar w:fldCharType="begin"/>
      </w:r>
      <w:r w:rsidRPr="00B1211D">
        <w:rPr>
          <w:b/>
          <w:bCs/>
        </w:rPr>
        <w:instrText xml:space="preserve"> REF _Ref384807336 \n \h </w:instrText>
      </w:r>
      <w:r w:rsidRPr="00B1211D">
        <w:fldChar w:fldCharType="separate"/>
      </w:r>
      <w:r w:rsidRPr="00B1211D">
        <w:rPr>
          <w:b/>
          <w:bCs/>
        </w:rPr>
        <w:t>1.2</w:t>
      </w:r>
      <w:r w:rsidRPr="00B1211D">
        <w:fldChar w:fldCharType="end"/>
      </w:r>
      <w:r w:rsidRPr="00B1211D">
        <w:rPr>
          <w:b/>
          <w:bCs/>
        </w:rPr>
        <w:t xml:space="preserve"> </w:t>
      </w:r>
      <w:r w:rsidRPr="00B1211D">
        <w:rPr>
          <w:b/>
        </w:rPr>
        <w:t>or</w:t>
      </w:r>
      <w:r w:rsidRPr="00B1211D">
        <w:rPr>
          <w:b/>
          <w:bCs/>
        </w:rPr>
        <w:t xml:space="preserve"> </w:t>
      </w:r>
      <w:r w:rsidRPr="00B1211D">
        <w:fldChar w:fldCharType="begin"/>
      </w:r>
      <w:r w:rsidRPr="00B1211D">
        <w:rPr>
          <w:b/>
          <w:bCs/>
        </w:rPr>
        <w:instrText xml:space="preserve"> REF _Ref384807344 \n \h </w:instrText>
      </w:r>
      <w:r w:rsidRPr="00B1211D">
        <w:fldChar w:fldCharType="separate"/>
      </w:r>
      <w:r w:rsidRPr="00B1211D">
        <w:rPr>
          <w:b/>
          <w:bCs/>
        </w:rPr>
        <w:t>1.3</w:t>
      </w:r>
      <w:r w:rsidRPr="00B1211D">
        <w:fldChar w:fldCharType="end"/>
      </w:r>
      <w:r w:rsidRPr="00B1211D">
        <w:t xml:space="preserve"> should be included.</w:t>
      </w:r>
    </w:p>
  </w:footnote>
  <w:footnote w:id="14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as a prohibited use where the Landlord does not want the Premises to be used for the sale of food for consumption off the Premises.</w:t>
      </w:r>
    </w:p>
  </w:footnote>
  <w:footnote w:id="15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as a prohibited use where the Landlord does not want the Premises to be used as a fast-food restaurant but will allow the Premises to be used as a coffee shop or sandwich bar.</w:t>
      </w:r>
    </w:p>
  </w:footnote>
  <w:footnote w:id="151">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t>Include this prohibition where the Landlord want to restrict the use of the Premises to a high class restaurant.</w:t>
      </w:r>
    </w:p>
  </w:footnote>
  <w:footnote w:id="1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Where the Tenant wants to install gaming machines, a relaxation on the use of the Premises for gambling will be required.</w:t>
      </w:r>
    </w:p>
  </w:footnote>
  <w:footnote w:id="15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Use this wording where the Landlord does not want the Premises to be used as an off-licence.</w:t>
      </w:r>
    </w:p>
  </w:footnote>
  <w:footnote w:id="15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Although the general law prohibits smoking in enclosed spaces, the Landlord may want to prohibit the use of external smoking areas.  Electronic cigarettes are not covered by the restrictions on smoking.</w:t>
      </w:r>
    </w:p>
  </w:footnote>
  <w:footnote w:id="1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1190"/>
    <w:rsid w:val="000370DF"/>
    <w:rsid w:val="00040F2C"/>
    <w:rsid w:val="00043355"/>
    <w:rsid w:val="000475CC"/>
    <w:rsid w:val="000542EC"/>
    <w:rsid w:val="00054C1D"/>
    <w:rsid w:val="00065808"/>
    <w:rsid w:val="00076BB2"/>
    <w:rsid w:val="000858E8"/>
    <w:rsid w:val="000A5C55"/>
    <w:rsid w:val="000C26BA"/>
    <w:rsid w:val="000D576A"/>
    <w:rsid w:val="000F5E50"/>
    <w:rsid w:val="001075BC"/>
    <w:rsid w:val="00115FCD"/>
    <w:rsid w:val="00132D19"/>
    <w:rsid w:val="00133140"/>
    <w:rsid w:val="00181168"/>
    <w:rsid w:val="00182FCD"/>
    <w:rsid w:val="001C1458"/>
    <w:rsid w:val="001C3419"/>
    <w:rsid w:val="001C65FE"/>
    <w:rsid w:val="001E1106"/>
    <w:rsid w:val="002027DE"/>
    <w:rsid w:val="00203BCB"/>
    <w:rsid w:val="002178B9"/>
    <w:rsid w:val="0024018A"/>
    <w:rsid w:val="00250B89"/>
    <w:rsid w:val="00257A4E"/>
    <w:rsid w:val="0027313A"/>
    <w:rsid w:val="00282FF7"/>
    <w:rsid w:val="002B111C"/>
    <w:rsid w:val="002C1CA0"/>
    <w:rsid w:val="002F7303"/>
    <w:rsid w:val="00302BCB"/>
    <w:rsid w:val="00331705"/>
    <w:rsid w:val="00360CFE"/>
    <w:rsid w:val="003659F2"/>
    <w:rsid w:val="003738F5"/>
    <w:rsid w:val="003C61B9"/>
    <w:rsid w:val="003D4924"/>
    <w:rsid w:val="004101B6"/>
    <w:rsid w:val="004404B4"/>
    <w:rsid w:val="00455BB6"/>
    <w:rsid w:val="004578C3"/>
    <w:rsid w:val="00463B1B"/>
    <w:rsid w:val="00491ABB"/>
    <w:rsid w:val="00494DB0"/>
    <w:rsid w:val="004C2C8A"/>
    <w:rsid w:val="004F7F9B"/>
    <w:rsid w:val="00510E3D"/>
    <w:rsid w:val="00516CE1"/>
    <w:rsid w:val="00520928"/>
    <w:rsid w:val="00525890"/>
    <w:rsid w:val="00537746"/>
    <w:rsid w:val="00564561"/>
    <w:rsid w:val="00564C47"/>
    <w:rsid w:val="005720E5"/>
    <w:rsid w:val="005B6567"/>
    <w:rsid w:val="005D0950"/>
    <w:rsid w:val="005D2AF2"/>
    <w:rsid w:val="005E75AC"/>
    <w:rsid w:val="005F3C46"/>
    <w:rsid w:val="006033E3"/>
    <w:rsid w:val="006265FA"/>
    <w:rsid w:val="00637B11"/>
    <w:rsid w:val="00673D59"/>
    <w:rsid w:val="006913F7"/>
    <w:rsid w:val="006B4DE9"/>
    <w:rsid w:val="006C62E3"/>
    <w:rsid w:val="006C7A73"/>
    <w:rsid w:val="006E670F"/>
    <w:rsid w:val="006F38C9"/>
    <w:rsid w:val="007119DE"/>
    <w:rsid w:val="00722655"/>
    <w:rsid w:val="00722814"/>
    <w:rsid w:val="007771DC"/>
    <w:rsid w:val="007A69CA"/>
    <w:rsid w:val="007C525E"/>
    <w:rsid w:val="007D1AEB"/>
    <w:rsid w:val="00826B40"/>
    <w:rsid w:val="0083698B"/>
    <w:rsid w:val="0086550E"/>
    <w:rsid w:val="00867563"/>
    <w:rsid w:val="00873847"/>
    <w:rsid w:val="008754CD"/>
    <w:rsid w:val="008916DE"/>
    <w:rsid w:val="008D0602"/>
    <w:rsid w:val="008E1DC3"/>
    <w:rsid w:val="008E30DA"/>
    <w:rsid w:val="00900AD5"/>
    <w:rsid w:val="0091220F"/>
    <w:rsid w:val="009311C1"/>
    <w:rsid w:val="0093516E"/>
    <w:rsid w:val="00945C4C"/>
    <w:rsid w:val="00957307"/>
    <w:rsid w:val="00957AAA"/>
    <w:rsid w:val="00974E0C"/>
    <w:rsid w:val="00984F4F"/>
    <w:rsid w:val="009A0B39"/>
    <w:rsid w:val="009A50E1"/>
    <w:rsid w:val="009B1980"/>
    <w:rsid w:val="009F2963"/>
    <w:rsid w:val="00A13E63"/>
    <w:rsid w:val="00A16D40"/>
    <w:rsid w:val="00A55D22"/>
    <w:rsid w:val="00A62073"/>
    <w:rsid w:val="00A670CA"/>
    <w:rsid w:val="00A76905"/>
    <w:rsid w:val="00A825EB"/>
    <w:rsid w:val="00A86529"/>
    <w:rsid w:val="00AC4F89"/>
    <w:rsid w:val="00AE1B59"/>
    <w:rsid w:val="00AE3353"/>
    <w:rsid w:val="00B114AF"/>
    <w:rsid w:val="00B1211D"/>
    <w:rsid w:val="00B35514"/>
    <w:rsid w:val="00B36757"/>
    <w:rsid w:val="00B66770"/>
    <w:rsid w:val="00B7220F"/>
    <w:rsid w:val="00B7487A"/>
    <w:rsid w:val="00BA6EE8"/>
    <w:rsid w:val="00C16164"/>
    <w:rsid w:val="00C31847"/>
    <w:rsid w:val="00C36AA9"/>
    <w:rsid w:val="00C50092"/>
    <w:rsid w:val="00C524DF"/>
    <w:rsid w:val="00C65092"/>
    <w:rsid w:val="00C75791"/>
    <w:rsid w:val="00CB05F7"/>
    <w:rsid w:val="00CC31AF"/>
    <w:rsid w:val="00CC349F"/>
    <w:rsid w:val="00CE6CA7"/>
    <w:rsid w:val="00D112C6"/>
    <w:rsid w:val="00D44209"/>
    <w:rsid w:val="00D45E42"/>
    <w:rsid w:val="00D54E60"/>
    <w:rsid w:val="00D8003B"/>
    <w:rsid w:val="00DA1639"/>
    <w:rsid w:val="00DB3727"/>
    <w:rsid w:val="00DB5DF3"/>
    <w:rsid w:val="00DC1055"/>
    <w:rsid w:val="00DD0D18"/>
    <w:rsid w:val="00DD58C1"/>
    <w:rsid w:val="00E0088C"/>
    <w:rsid w:val="00E074CF"/>
    <w:rsid w:val="00E24BDF"/>
    <w:rsid w:val="00E344EA"/>
    <w:rsid w:val="00E34B10"/>
    <w:rsid w:val="00E34CBE"/>
    <w:rsid w:val="00E70468"/>
    <w:rsid w:val="00E7520F"/>
    <w:rsid w:val="00E92316"/>
    <w:rsid w:val="00EA05F3"/>
    <w:rsid w:val="00EA58BB"/>
    <w:rsid w:val="00EA6BB3"/>
    <w:rsid w:val="00EB4672"/>
    <w:rsid w:val="00EC2C6F"/>
    <w:rsid w:val="00EC48BD"/>
    <w:rsid w:val="00F05DF8"/>
    <w:rsid w:val="00F30B9C"/>
    <w:rsid w:val="00F3418E"/>
    <w:rsid w:val="00F52497"/>
    <w:rsid w:val="00F90335"/>
    <w:rsid w:val="00FA6AB8"/>
    <w:rsid w:val="00FC0A36"/>
    <w:rsid w:val="00FC23AB"/>
    <w:rsid w:val="00FD5CB1"/>
    <w:rsid w:val="00FE0040"/>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77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MCL-FOODDRINK-05_V1.7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112631</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