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ESTATE BUILDING </w:t>
            </w:r>
            <w:r w:rsidRPr="00B1211D">
              <w:rPr>
                <w:b/>
                <w:bCs/>
              </w:rPr>
              <w:t>(</w:t>
            </w:r>
            <w:r w:rsidRPr="00B1211D">
              <w:rPr>
                <w:b/>
                <w:bCs/>
              </w:rPr>
              <w:t>RETAIL</w:t>
            </w:r>
            <w:r w:rsidRPr="00B1211D">
              <w:rPr>
                <w:b/>
                <w:bCs/>
              </w:rPr>
              <w:t>)</w:t>
            </w:r>
          </w:p>
          <w:p w:rsidR="00DA1639" w:rsidRPr="00B1211D" w:rsidP="00984F4F">
            <w:pPr>
              <w:pStyle w:val="SHNormal"/>
              <w:jc w:val="center"/>
            </w:pPr>
            <w:r w:rsidRPr="00B1211D">
              <w:t>(</w:t>
            </w:r>
            <w:r w:rsidRPr="00B1211D">
              <w:t>Turnover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10</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Estate</w:t>
        </w:r>
        <w:r>
          <w:tab/>
        </w:r>
        <w:r>
          <w:fldChar w:fldCharType="begin"/>
        </w:r>
        <w:r>
          <w:instrText xml:space="preserve"> PAGEREF _Toc256000025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_Toc256000039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42"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_Toc256000042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3"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_Toc256000043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4"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_Toc256000044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5"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_Toc256000045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6"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_Toc256000046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7"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_Toc256000047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8"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_Toc256000048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9"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_Toc256000049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0"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_Toc256000050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1"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_Toc256000051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2"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_Toc256000052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3"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_Toc256000053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4"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_Toc256000054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5"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_Toc256000055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6"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_Toc256000056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7"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_Toc256000057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8"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_Toc256000058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9"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_Toc256000059 \h </w:instrText>
        </w:r>
        <w:r>
          <w:fldChar w:fldCharType="separate"/>
        </w:r>
        <w:r>
          <w:t>35</w:t>
        </w:r>
        <w:r>
          <w:fldChar w:fldCharType="end"/>
        </w:r>
      </w:hyperlink>
    </w:p>
    <w:p>
      <w:pPr>
        <w:pStyle w:val="TOC3"/>
        <w:rPr>
          <w:rFonts w:asciiTheme="minorHAnsi" w:hAnsiTheme="minorHAnsi"/>
          <w:noProof/>
          <w:sz w:val="22"/>
        </w:rPr>
      </w:pPr>
      <w:hyperlink w:anchor="_Toc256000060" w:history="1">
        <w:r>
          <w:rPr>
            <w:rStyle w:val="Hyperlink"/>
          </w:rPr>
          <w:t>Schedule 1</w:t>
        </w:r>
        <w:r>
          <w:tab/>
        </w:r>
        <w:r>
          <w:fldChar w:fldCharType="begin"/>
        </w:r>
        <w:r>
          <w:instrText xml:space="preserve"> PAGEREF _Toc256000060 \h </w:instrText>
        </w:r>
        <w:r>
          <w:fldChar w:fldCharType="separate"/>
        </w:r>
        <w:r>
          <w:t>36</w:t>
        </w:r>
        <w:r>
          <w:fldChar w:fldCharType="end"/>
        </w:r>
      </w:hyperlink>
    </w:p>
    <w:p>
      <w:pPr>
        <w:pStyle w:val="TOC4"/>
        <w:rPr>
          <w:rFonts w:asciiTheme="minorHAnsi" w:hAnsiTheme="minorHAnsi"/>
          <w:noProof/>
          <w:sz w:val="22"/>
        </w:rPr>
      </w:pPr>
      <w:hyperlink w:anchor="_Toc256000061" w:history="1">
        <w:r w:rsidRPr="00B1211D">
          <w:rPr>
            <w:rStyle w:val="Hyperlink"/>
          </w:rPr>
          <w:t>Rights</w:t>
        </w:r>
        <w:r>
          <w:tab/>
        </w:r>
        <w:r>
          <w:fldChar w:fldCharType="begin"/>
        </w:r>
        <w:r>
          <w:instrText xml:space="preserve"> PAGEREF _Toc256000061 \h </w:instrText>
        </w:r>
        <w:r>
          <w:fldChar w:fldCharType="separate"/>
        </w:r>
        <w:r>
          <w:t>36</w:t>
        </w:r>
        <w:r>
          <w:fldChar w:fldCharType="end"/>
        </w:r>
      </w:hyperlink>
    </w:p>
    <w:p>
      <w:pPr>
        <w:pStyle w:val="TOC5"/>
        <w:rPr>
          <w:rFonts w:asciiTheme="minorHAnsi" w:hAnsiTheme="minorHAnsi"/>
          <w:noProof/>
          <w:sz w:val="22"/>
        </w:rPr>
      </w:pPr>
      <w:hyperlink w:anchor="_Toc256000062"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_Toc256000062 \h </w:instrText>
        </w:r>
        <w:r>
          <w:fldChar w:fldCharType="separate"/>
        </w:r>
        <w:r>
          <w:t>36</w:t>
        </w:r>
        <w:r>
          <w:fldChar w:fldCharType="end"/>
        </w:r>
      </w:hyperlink>
    </w:p>
    <w:p>
      <w:pPr>
        <w:pStyle w:val="TOC5"/>
        <w:rPr>
          <w:rFonts w:asciiTheme="minorHAnsi" w:hAnsiTheme="minorHAnsi"/>
          <w:noProof/>
          <w:sz w:val="22"/>
        </w:rPr>
      </w:pPr>
      <w:hyperlink w:anchor="_Toc256000063"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_Toc256000063 \h </w:instrText>
        </w:r>
        <w:r>
          <w:fldChar w:fldCharType="separate"/>
        </w:r>
        <w:r>
          <w:t>38</w:t>
        </w:r>
        <w:r>
          <w:fldChar w:fldCharType="end"/>
        </w:r>
      </w:hyperlink>
    </w:p>
    <w:p>
      <w:pPr>
        <w:pStyle w:val="TOC3"/>
        <w:rPr>
          <w:rFonts w:asciiTheme="minorHAnsi" w:hAnsiTheme="minorHAnsi"/>
          <w:noProof/>
          <w:sz w:val="22"/>
        </w:rPr>
      </w:pPr>
      <w:hyperlink w:anchor="_Toc256000064" w:history="1">
        <w:r>
          <w:rPr>
            <w:rStyle w:val="Hyperlink"/>
          </w:rPr>
          <w:t>Schedule 2</w:t>
        </w:r>
        <w:r>
          <w:tab/>
        </w:r>
        <w:r>
          <w:fldChar w:fldCharType="begin"/>
        </w:r>
        <w:r>
          <w:instrText xml:space="preserve"> PAGEREF _Toc256000064 \h </w:instrText>
        </w:r>
        <w:r>
          <w:fldChar w:fldCharType="separate"/>
        </w:r>
        <w:r>
          <w:t>40</w:t>
        </w:r>
        <w:r>
          <w:fldChar w:fldCharType="end"/>
        </w:r>
      </w:hyperlink>
    </w:p>
    <w:p>
      <w:pPr>
        <w:pStyle w:val="TOC4"/>
        <w:rPr>
          <w:rFonts w:asciiTheme="minorHAnsi" w:hAnsiTheme="minorHAnsi"/>
          <w:noProof/>
          <w:sz w:val="22"/>
        </w:rPr>
      </w:pPr>
      <w:hyperlink w:anchor="_Toc256000065" w:history="1">
        <w:r w:rsidRPr="00B1211D">
          <w:rPr>
            <w:rStyle w:val="Hyperlink"/>
          </w:rPr>
          <w:t>Rent review</w:t>
        </w:r>
        <w:r>
          <w:tab/>
        </w:r>
        <w:r>
          <w:fldChar w:fldCharType="begin"/>
        </w:r>
        <w:r>
          <w:instrText xml:space="preserve"> PAGEREF _Toc256000065 \h </w:instrText>
        </w:r>
        <w:r>
          <w:fldChar w:fldCharType="separate"/>
        </w:r>
        <w:r>
          <w:t>40</w:t>
        </w:r>
        <w:r>
          <w:fldChar w:fldCharType="end"/>
        </w:r>
      </w:hyperlink>
    </w:p>
    <w:p>
      <w:pPr>
        <w:pStyle w:val="TOC3"/>
        <w:rPr>
          <w:rFonts w:asciiTheme="minorHAnsi" w:hAnsiTheme="minorHAnsi"/>
          <w:noProof/>
          <w:sz w:val="22"/>
        </w:rPr>
      </w:pPr>
      <w:hyperlink w:anchor="_Toc256000066" w:history="1">
        <w:r>
          <w:rPr>
            <w:rStyle w:val="Hyperlink"/>
          </w:rPr>
          <w:t>Schedule 3</w:t>
        </w:r>
        <w:r>
          <w:tab/>
        </w:r>
        <w:r>
          <w:fldChar w:fldCharType="begin"/>
        </w:r>
        <w:r>
          <w:instrText xml:space="preserve"> PAGEREF _Toc256000066 \h </w:instrText>
        </w:r>
        <w:r>
          <w:fldChar w:fldCharType="separate"/>
        </w:r>
        <w:r>
          <w:t>44</w:t>
        </w:r>
        <w:r>
          <w:fldChar w:fldCharType="end"/>
        </w:r>
      </w:hyperlink>
    </w:p>
    <w:p>
      <w:pPr>
        <w:pStyle w:val="TOC4"/>
        <w:rPr>
          <w:rFonts w:asciiTheme="minorHAnsi" w:hAnsiTheme="minorHAnsi"/>
          <w:noProof/>
          <w:sz w:val="22"/>
        </w:rPr>
      </w:pPr>
      <w:hyperlink w:anchor="_Toc256000067" w:history="1">
        <w:r w:rsidRPr="00B1211D">
          <w:rPr>
            <w:rStyle w:val="Hyperlink"/>
          </w:rPr>
          <w:t>Services and Service Charge</w:t>
        </w:r>
        <w:r>
          <w:tab/>
        </w:r>
        <w:r>
          <w:fldChar w:fldCharType="begin"/>
        </w:r>
        <w:r>
          <w:instrText xml:space="preserve"> PAGEREF _Toc256000067 \h </w:instrText>
        </w:r>
        <w:r>
          <w:fldChar w:fldCharType="separate"/>
        </w:r>
        <w:r>
          <w:t>44</w:t>
        </w:r>
        <w:r>
          <w:fldChar w:fldCharType="end"/>
        </w:r>
      </w:hyperlink>
    </w:p>
    <w:p>
      <w:pPr>
        <w:pStyle w:val="TOC5"/>
        <w:rPr>
          <w:rFonts w:asciiTheme="minorHAnsi" w:hAnsiTheme="minorHAnsi"/>
          <w:noProof/>
          <w:sz w:val="22"/>
        </w:rPr>
      </w:pPr>
      <w:hyperlink w:anchor="_Toc25600006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_Toc256000068 \h </w:instrText>
        </w:r>
        <w:r>
          <w:fldChar w:fldCharType="separate"/>
        </w:r>
        <w:r>
          <w:t>44</w:t>
        </w:r>
        <w:r>
          <w:fldChar w:fldCharType="end"/>
        </w:r>
      </w:hyperlink>
    </w:p>
    <w:p>
      <w:pPr>
        <w:pStyle w:val="TOC5"/>
        <w:rPr>
          <w:rFonts w:asciiTheme="minorHAnsi" w:hAnsiTheme="minorHAnsi"/>
          <w:noProof/>
          <w:sz w:val="22"/>
        </w:rPr>
      </w:pPr>
      <w:hyperlink w:anchor="_Toc256000069"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_Toc256000069 \h </w:instrText>
        </w:r>
        <w:r>
          <w:fldChar w:fldCharType="separate"/>
        </w:r>
        <w:r>
          <w:t>46</w:t>
        </w:r>
        <w:r>
          <w:fldChar w:fldCharType="end"/>
        </w:r>
      </w:hyperlink>
    </w:p>
    <w:p>
      <w:pPr>
        <w:pStyle w:val="TOC5"/>
        <w:rPr>
          <w:rFonts w:asciiTheme="minorHAnsi" w:hAnsiTheme="minorHAnsi"/>
          <w:noProof/>
          <w:sz w:val="22"/>
        </w:rPr>
      </w:pPr>
      <w:hyperlink w:anchor="_Toc256000070" w:history="1">
        <w:r>
          <w:rPr>
            <w:rStyle w:val="Hyperlink"/>
          </w:rPr>
          <w:t>Part 3</w:t>
        </w:r>
        <w:r>
          <w:rPr>
            <w:rStyle w:val="Hyperlink"/>
          </w:rPr>
          <w:t xml:space="preserve"> </w:t>
        </w:r>
        <w:r w:rsidRPr="00B1211D">
          <w:rPr>
            <w:rStyle w:val="Hyperlink"/>
          </w:rPr>
          <w:t>: Estate Services</w:t>
        </w:r>
        <w:r>
          <w:tab/>
        </w:r>
        <w:r>
          <w:fldChar w:fldCharType="begin"/>
        </w:r>
        <w:r>
          <w:instrText xml:space="preserve"> PAGEREF _Toc256000070 \h </w:instrText>
        </w:r>
        <w:r>
          <w:fldChar w:fldCharType="separate"/>
        </w:r>
        <w:r>
          <w:t>47</w:t>
        </w:r>
        <w:r>
          <w:fldChar w:fldCharType="end"/>
        </w:r>
      </w:hyperlink>
    </w:p>
    <w:p>
      <w:pPr>
        <w:pStyle w:val="TOC5"/>
        <w:rPr>
          <w:rFonts w:asciiTheme="minorHAnsi" w:hAnsiTheme="minorHAnsi"/>
          <w:noProof/>
          <w:sz w:val="22"/>
        </w:rPr>
      </w:pPr>
      <w:hyperlink w:anchor="_Toc256000071"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_Toc256000071 \h </w:instrText>
        </w:r>
        <w:r>
          <w:fldChar w:fldCharType="separate"/>
        </w:r>
        <w:r>
          <w:t>48</w:t>
        </w:r>
        <w:r>
          <w:fldChar w:fldCharType="end"/>
        </w:r>
      </w:hyperlink>
    </w:p>
    <w:p>
      <w:pPr>
        <w:pStyle w:val="TOC5"/>
        <w:rPr>
          <w:rFonts w:asciiTheme="minorHAnsi" w:hAnsiTheme="minorHAnsi"/>
          <w:noProof/>
          <w:sz w:val="22"/>
        </w:rPr>
      </w:pPr>
      <w:hyperlink w:anchor="_Toc256000072"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_Toc256000072 \h </w:instrText>
        </w:r>
        <w:r>
          <w:fldChar w:fldCharType="separate"/>
        </w:r>
        <w:r>
          <w:t>49</w:t>
        </w:r>
        <w:r>
          <w:fldChar w:fldCharType="end"/>
        </w:r>
      </w:hyperlink>
    </w:p>
    <w:p>
      <w:pPr>
        <w:pStyle w:val="TOC5"/>
        <w:rPr>
          <w:rFonts w:asciiTheme="minorHAnsi" w:hAnsiTheme="minorHAnsi"/>
          <w:noProof/>
          <w:sz w:val="22"/>
        </w:rPr>
      </w:pPr>
      <w:hyperlink w:anchor="_Toc256000073" w:history="1">
        <w:r>
          <w:rPr>
            <w:rStyle w:val="Hyperlink"/>
          </w:rPr>
          <w:t>Part 6</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_Toc256000073 \h </w:instrText>
        </w:r>
        <w:r>
          <w:fldChar w:fldCharType="separate"/>
        </w:r>
        <w:r>
          <w:t>50</w:t>
        </w:r>
        <w:r>
          <w:fldChar w:fldCharType="end"/>
        </w:r>
      </w:hyperlink>
    </w:p>
    <w:p>
      <w:pPr>
        <w:pStyle w:val="TOC3"/>
        <w:rPr>
          <w:rFonts w:asciiTheme="minorHAnsi" w:hAnsiTheme="minorHAnsi"/>
          <w:noProof/>
          <w:sz w:val="22"/>
        </w:rPr>
      </w:pPr>
      <w:hyperlink w:anchor="_Toc256000074" w:history="1">
        <w:r>
          <w:rPr>
            <w:rStyle w:val="Hyperlink"/>
          </w:rPr>
          <w:t>Schedule 4</w:t>
        </w:r>
        <w:r>
          <w:tab/>
        </w:r>
        <w:r>
          <w:fldChar w:fldCharType="begin"/>
        </w:r>
        <w:r>
          <w:instrText xml:space="preserve"> PAGEREF _Toc256000074 \h </w:instrText>
        </w:r>
        <w:r>
          <w:fldChar w:fldCharType="separate"/>
        </w:r>
        <w:r>
          <w:t>51</w:t>
        </w:r>
        <w:r>
          <w:fldChar w:fldCharType="end"/>
        </w:r>
      </w:hyperlink>
    </w:p>
    <w:p>
      <w:pPr>
        <w:pStyle w:val="TOC4"/>
        <w:rPr>
          <w:rFonts w:asciiTheme="minorHAnsi" w:hAnsiTheme="minorHAnsi"/>
          <w:noProof/>
          <w:sz w:val="22"/>
        </w:rPr>
      </w:pPr>
      <w:hyperlink w:anchor="_Toc256000075" w:history="1">
        <w:r w:rsidRPr="00B1211D">
          <w:rPr>
            <w:rStyle w:val="Hyperlink"/>
          </w:rPr>
          <w:t>Insurance and Damage Provisions</w:t>
        </w:r>
        <w:r>
          <w:tab/>
        </w:r>
        <w:r>
          <w:fldChar w:fldCharType="begin"/>
        </w:r>
        <w:r>
          <w:instrText xml:space="preserve"> PAGEREF _Toc256000075 \h </w:instrText>
        </w:r>
        <w:r>
          <w:fldChar w:fldCharType="separate"/>
        </w:r>
        <w:r>
          <w:t>51</w:t>
        </w:r>
        <w:r>
          <w:fldChar w:fldCharType="end"/>
        </w:r>
      </w:hyperlink>
    </w:p>
    <w:p>
      <w:pPr>
        <w:pStyle w:val="TOC3"/>
        <w:rPr>
          <w:rFonts w:asciiTheme="minorHAnsi" w:hAnsiTheme="minorHAnsi"/>
          <w:noProof/>
          <w:sz w:val="22"/>
        </w:rPr>
      </w:pPr>
      <w:hyperlink w:anchor="_Toc256000076" w:history="1">
        <w:r>
          <w:rPr>
            <w:rStyle w:val="Hyperlink"/>
          </w:rPr>
          <w:t>Schedule 5</w:t>
        </w:r>
        <w:r>
          <w:tab/>
        </w:r>
        <w:r>
          <w:fldChar w:fldCharType="begin"/>
        </w:r>
        <w:r>
          <w:instrText xml:space="preserve"> PAGEREF _Toc256000076 \h </w:instrText>
        </w:r>
        <w:r>
          <w:fldChar w:fldCharType="separate"/>
        </w:r>
        <w:r>
          <w:t>55</w:t>
        </w:r>
        <w:r>
          <w:fldChar w:fldCharType="end"/>
        </w:r>
      </w:hyperlink>
    </w:p>
    <w:p>
      <w:pPr>
        <w:pStyle w:val="TOC4"/>
        <w:rPr>
          <w:rFonts w:asciiTheme="minorHAnsi" w:hAnsiTheme="minorHAnsi"/>
          <w:noProof/>
          <w:sz w:val="22"/>
        </w:rPr>
      </w:pPr>
      <w:hyperlink w:anchor="_Toc256000077" w:history="1">
        <w:r w:rsidRPr="00B1211D">
          <w:rPr>
            <w:rStyle w:val="Hyperlink"/>
          </w:rPr>
          <w:t>Title Matters</w:t>
        </w:r>
        <w:r>
          <w:tab/>
        </w:r>
        <w:r>
          <w:fldChar w:fldCharType="begin"/>
        </w:r>
        <w:r>
          <w:instrText xml:space="preserve"> PAGEREF _Toc256000077 \h </w:instrText>
        </w:r>
        <w:r>
          <w:fldChar w:fldCharType="separate"/>
        </w:r>
        <w:r>
          <w:t>55</w:t>
        </w:r>
        <w:r>
          <w:fldChar w:fldCharType="end"/>
        </w:r>
      </w:hyperlink>
    </w:p>
    <w:p>
      <w:pPr>
        <w:pStyle w:val="TOC3"/>
        <w:rPr>
          <w:rFonts w:asciiTheme="minorHAnsi" w:hAnsiTheme="minorHAnsi"/>
          <w:noProof/>
          <w:sz w:val="22"/>
        </w:rPr>
      </w:pPr>
      <w:hyperlink w:anchor="_Toc256000078" w:history="1">
        <w:r>
          <w:rPr>
            <w:rStyle w:val="Hyperlink"/>
          </w:rPr>
          <w:t>Schedule 6</w:t>
        </w:r>
        <w:r>
          <w:tab/>
        </w:r>
        <w:r>
          <w:fldChar w:fldCharType="begin"/>
        </w:r>
        <w:r>
          <w:instrText xml:space="preserve"> PAGEREF _Toc256000078 \h </w:instrText>
        </w:r>
        <w:r>
          <w:fldChar w:fldCharType="separate"/>
        </w:r>
        <w:r>
          <w:t>56</w:t>
        </w:r>
        <w:r>
          <w:fldChar w:fldCharType="end"/>
        </w:r>
      </w:hyperlink>
    </w:p>
    <w:p>
      <w:pPr>
        <w:pStyle w:val="TOC4"/>
        <w:rPr>
          <w:rFonts w:asciiTheme="minorHAnsi" w:hAnsiTheme="minorHAnsi"/>
          <w:noProof/>
          <w:sz w:val="22"/>
        </w:rPr>
      </w:pPr>
      <w:hyperlink w:anchor="_Toc256000079" w:history="1">
        <w:r w:rsidRPr="00B1211D">
          <w:rPr>
            <w:rStyle w:val="Hyperlink"/>
          </w:rPr>
          <w:t>Works</w:t>
        </w:r>
        <w:r>
          <w:tab/>
        </w:r>
        <w:r>
          <w:fldChar w:fldCharType="begin"/>
        </w:r>
        <w:r>
          <w:instrText xml:space="preserve"> PAGEREF _Toc256000079 \h </w:instrText>
        </w:r>
        <w:r>
          <w:fldChar w:fldCharType="separate"/>
        </w:r>
        <w:r>
          <w:t>56</w:t>
        </w:r>
        <w:r>
          <w:fldChar w:fldCharType="end"/>
        </w:r>
      </w:hyperlink>
    </w:p>
    <w:p>
      <w:pPr>
        <w:pStyle w:val="TOC3"/>
        <w:rPr>
          <w:rFonts w:asciiTheme="minorHAnsi" w:hAnsiTheme="minorHAnsi"/>
          <w:noProof/>
          <w:sz w:val="22"/>
        </w:rPr>
      </w:pPr>
      <w:hyperlink w:anchor="_Toc256000080" w:history="1">
        <w:r>
          <w:rPr>
            <w:rStyle w:val="Hyperlink"/>
          </w:rPr>
          <w:t>Schedule 7</w:t>
        </w:r>
        <w:r>
          <w:tab/>
        </w:r>
        <w:r>
          <w:fldChar w:fldCharType="begin"/>
        </w:r>
        <w:r>
          <w:instrText xml:space="preserve"> PAGEREF _Toc256000080 \h </w:instrText>
        </w:r>
        <w:r>
          <w:fldChar w:fldCharType="separate"/>
        </w:r>
        <w:r>
          <w:t>59</w:t>
        </w:r>
        <w:r>
          <w:fldChar w:fldCharType="end"/>
        </w:r>
      </w:hyperlink>
    </w:p>
    <w:p>
      <w:pPr>
        <w:pStyle w:val="TOC4"/>
        <w:rPr>
          <w:rFonts w:asciiTheme="minorHAnsi" w:hAnsiTheme="minorHAnsi"/>
          <w:noProof/>
          <w:sz w:val="22"/>
        </w:rPr>
      </w:pPr>
      <w:hyperlink w:anchor="_Toc256000081" w:history="1">
        <w:r w:rsidRPr="00B1211D">
          <w:rPr>
            <w:rStyle w:val="Hyperlink"/>
          </w:rPr>
          <w:t>Sustainability</w:t>
        </w:r>
        <w:r>
          <w:tab/>
        </w:r>
        <w:r>
          <w:fldChar w:fldCharType="begin"/>
        </w:r>
        <w:r>
          <w:instrText xml:space="preserve"> PAGEREF _Toc256000081 \h </w:instrText>
        </w:r>
        <w:r>
          <w:fldChar w:fldCharType="separate"/>
        </w:r>
        <w:r>
          <w:t>59</w:t>
        </w:r>
        <w:r>
          <w:fldChar w:fldCharType="end"/>
        </w:r>
      </w:hyperlink>
    </w:p>
    <w:p>
      <w:pPr>
        <w:pStyle w:val="TOC3"/>
        <w:rPr>
          <w:rFonts w:asciiTheme="minorHAnsi" w:hAnsiTheme="minorHAnsi"/>
          <w:noProof/>
          <w:sz w:val="22"/>
        </w:rPr>
      </w:pPr>
      <w:hyperlink w:anchor="_Toc256000082" w:history="1">
        <w:r>
          <w:rPr>
            <w:rStyle w:val="Hyperlink"/>
          </w:rPr>
          <w:t>Schedule 8</w:t>
        </w:r>
        <w:r>
          <w:tab/>
        </w:r>
        <w:r>
          <w:fldChar w:fldCharType="begin"/>
        </w:r>
        <w:r>
          <w:instrText xml:space="preserve"> PAGEREF _Toc256000082 \h </w:instrText>
        </w:r>
        <w:r>
          <w:fldChar w:fldCharType="separate"/>
        </w:r>
        <w:r>
          <w:t>61</w:t>
        </w:r>
        <w:r>
          <w:fldChar w:fldCharType="end"/>
        </w:r>
      </w:hyperlink>
    </w:p>
    <w:p>
      <w:pPr>
        <w:pStyle w:val="TOC4"/>
        <w:rPr>
          <w:rFonts w:asciiTheme="minorHAnsi" w:hAnsiTheme="minorHAnsi"/>
          <w:noProof/>
          <w:sz w:val="22"/>
        </w:rPr>
      </w:pPr>
      <w:hyperlink w:anchor="_Toc256000083" w:history="1">
        <w:r w:rsidRPr="00B1211D">
          <w:rPr>
            <w:rStyle w:val="Hyperlink"/>
          </w:rPr>
          <w:t>Underletting</w:t>
        </w:r>
        <w:r>
          <w:tab/>
        </w:r>
        <w:r>
          <w:fldChar w:fldCharType="begin"/>
        </w:r>
        <w:r>
          <w:instrText xml:space="preserve"> PAGEREF _Toc256000083 \h </w:instrText>
        </w:r>
        <w:r>
          <w:fldChar w:fldCharType="separate"/>
        </w:r>
        <w:r>
          <w:t>61</w:t>
        </w:r>
        <w:r>
          <w:fldChar w:fldCharType="end"/>
        </w:r>
      </w:hyperlink>
    </w:p>
    <w:p>
      <w:pPr>
        <w:pStyle w:val="TOC3"/>
        <w:rPr>
          <w:rFonts w:asciiTheme="minorHAnsi" w:hAnsiTheme="minorHAnsi"/>
          <w:noProof/>
          <w:sz w:val="22"/>
        </w:rPr>
      </w:pPr>
      <w:hyperlink w:anchor="_Toc256000084" w:history="1">
        <w:r>
          <w:rPr>
            <w:rStyle w:val="Hyperlink"/>
          </w:rPr>
          <w:t>Schedule 9</w:t>
        </w:r>
        <w:r>
          <w:tab/>
        </w:r>
        <w:r>
          <w:fldChar w:fldCharType="begin"/>
        </w:r>
        <w:r>
          <w:instrText xml:space="preserve"> PAGEREF _Toc256000084 \h </w:instrText>
        </w:r>
        <w:r>
          <w:fldChar w:fldCharType="separate"/>
        </w:r>
        <w:r>
          <w:t>64</w:t>
        </w:r>
        <w:r>
          <w:fldChar w:fldCharType="end"/>
        </w:r>
      </w:hyperlink>
    </w:p>
    <w:p>
      <w:pPr>
        <w:pStyle w:val="TOC4"/>
        <w:rPr>
          <w:rFonts w:asciiTheme="minorHAnsi" w:hAnsiTheme="minorHAnsi"/>
          <w:noProof/>
          <w:sz w:val="22"/>
        </w:rPr>
      </w:pPr>
      <w:hyperlink w:anchor="_Toc256000085" w:history="1">
        <w:r w:rsidRPr="00B1211D">
          <w:rPr>
            <w:rStyle w:val="Hyperlink"/>
          </w:rPr>
          <w:t>Base Rent and Turnover Rent</w:t>
        </w:r>
        <w:r>
          <w:tab/>
        </w:r>
        <w:r>
          <w:fldChar w:fldCharType="begin"/>
        </w:r>
        <w:r>
          <w:instrText xml:space="preserve"> PAGEREF _Toc256000085 \h </w:instrText>
        </w:r>
        <w:r>
          <w:fldChar w:fldCharType="separate"/>
        </w:r>
        <w:r>
          <w:t>64</w:t>
        </w:r>
        <w:r>
          <w:fldChar w:fldCharType="end"/>
        </w:r>
      </w:hyperlink>
    </w:p>
    <w:p>
      <w:pPr>
        <w:pStyle w:val="TOC3"/>
        <w:rPr>
          <w:rFonts w:asciiTheme="minorHAnsi" w:hAnsiTheme="minorHAnsi"/>
          <w:noProof/>
          <w:sz w:val="22"/>
        </w:rPr>
      </w:pPr>
      <w:hyperlink w:anchor="_Toc256000086" w:history="1">
        <w:r>
          <w:rPr>
            <w:rStyle w:val="Hyperlink"/>
          </w:rPr>
          <w:t>Schedule 10</w:t>
        </w:r>
        <w:r>
          <w:tab/>
        </w:r>
        <w:r>
          <w:fldChar w:fldCharType="begin"/>
        </w:r>
        <w:r>
          <w:instrText xml:space="preserve"> PAGEREF _Toc256000086 \h </w:instrText>
        </w:r>
        <w:r>
          <w:fldChar w:fldCharType="separate"/>
        </w:r>
        <w:r>
          <w:t>74</w:t>
        </w:r>
        <w:r>
          <w:fldChar w:fldCharType="end"/>
        </w:r>
      </w:hyperlink>
    </w:p>
    <w:p>
      <w:pPr>
        <w:pStyle w:val="TOC4"/>
        <w:rPr>
          <w:rFonts w:asciiTheme="minorHAnsi" w:hAnsiTheme="minorHAnsi"/>
          <w:noProof/>
          <w:sz w:val="22"/>
        </w:rPr>
      </w:pPr>
      <w:hyperlink w:anchor="_Toc256000087" w:history="1">
        <w:r w:rsidRPr="00B1211D">
          <w:rPr>
            <w:rStyle w:val="Hyperlink"/>
          </w:rPr>
          <w:t>Offer back provisions</w:t>
        </w:r>
        <w:r>
          <w:tab/>
        </w:r>
        <w:r>
          <w:fldChar w:fldCharType="begin"/>
        </w:r>
        <w:r>
          <w:instrText xml:space="preserve"> PAGEREF _Toc256000087 \h </w:instrText>
        </w:r>
        <w:r>
          <w:fldChar w:fldCharType="separate"/>
        </w:r>
        <w:r>
          <w:t>74</w:t>
        </w:r>
        <w:r>
          <w:fldChar w:fldCharType="end"/>
        </w:r>
      </w:hyperlink>
    </w:p>
    <w:p>
      <w:pPr>
        <w:pStyle w:val="TOC5"/>
        <w:rPr>
          <w:rFonts w:asciiTheme="minorHAnsi" w:hAnsiTheme="minorHAnsi"/>
          <w:noProof/>
          <w:sz w:val="22"/>
        </w:rPr>
      </w:pPr>
      <w:hyperlink w:anchor="_Toc25600008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Terms of the offer back</w:t>
        </w:r>
        <w:r>
          <w:tab/>
        </w:r>
        <w:r>
          <w:fldChar w:fldCharType="begin"/>
        </w:r>
        <w:r>
          <w:instrText xml:space="preserve"> PAGEREF _Toc256000088 \h </w:instrText>
        </w:r>
        <w:r>
          <w:fldChar w:fldCharType="separate"/>
        </w:r>
        <w:r>
          <w:t>74</w:t>
        </w:r>
        <w:r>
          <w:fldChar w:fldCharType="end"/>
        </w:r>
      </w:hyperlink>
    </w:p>
    <w:p>
      <w:pPr>
        <w:pStyle w:val="TOC5"/>
        <w:rPr>
          <w:rFonts w:asciiTheme="minorHAnsi" w:hAnsiTheme="minorHAnsi"/>
          <w:noProof/>
          <w:sz w:val="22"/>
        </w:rPr>
      </w:pPr>
      <w:hyperlink w:anchor="_Toc256000089" w:history="1">
        <w:r>
          <w:rPr>
            <w:rStyle w:val="Hyperlink"/>
          </w:rPr>
          <w:t>Part 2</w:t>
        </w:r>
        <w:r>
          <w:rPr>
            <w:rStyle w:val="Hyperlink"/>
          </w:rPr>
          <w:t xml:space="preserve"> </w:t>
        </w:r>
        <w:r w:rsidRPr="00B1211D">
          <w:rPr>
            <w:rStyle w:val="Hyperlink"/>
          </w:rPr>
          <w:t>:</w:t>
        </w:r>
        <w:r w:rsidRPr="00B1211D" w:rsidR="00DA1639">
          <w:rPr>
            <w:rStyle w:val="Hyperlink"/>
          </w:rPr>
          <w:t xml:space="preserve"> Form of Tenant</w:t>
        </w:r>
        <w:r w:rsidRPr="00B1211D" w:rsidR="00722814">
          <w:rPr>
            <w:rStyle w:val="Hyperlink"/>
          </w:rPr>
          <w:t>’</w:t>
        </w:r>
        <w:r w:rsidRPr="00B1211D" w:rsidR="00DA1639">
          <w:rPr>
            <w:rStyle w:val="Hyperlink"/>
          </w:rPr>
          <w:t>s Notice</w:t>
        </w:r>
        <w:r>
          <w:tab/>
        </w:r>
        <w:r>
          <w:fldChar w:fldCharType="begin"/>
        </w:r>
        <w:r>
          <w:instrText xml:space="preserve"> PAGEREF _Toc256000089 \h </w:instrText>
        </w:r>
        <w:r>
          <w:fldChar w:fldCharType="separate"/>
        </w:r>
        <w:r>
          <w:t>78</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rsidRPr="00B1211D">
              <w:t>The provisions in</w:t>
            </w:r>
            <w:r w:rsidRPr="00B1211D" w:rsidR="00D54E60">
              <w:t xml:space="preserve"> </w:t>
            </w:r>
            <w:r w:rsidRPr="00B1211D" w:rsidR="00D54E60">
              <w:rPr>
                <w:b/>
              </w:rPr>
              <w:t>clause </w:t>
            </w:r>
            <w:r w:rsidRPr="00B1211D">
              <w:rPr>
                <w:b/>
              </w:rPr>
              <w:fldChar w:fldCharType="begin"/>
            </w:r>
            <w:r w:rsidRPr="00B1211D">
              <w:rPr>
                <w:b/>
              </w:rPr>
              <w:instrText xml:space="preserve"> REF _Ref384815884 \r \h  \* MERGEFORMAT </w:instrText>
            </w:r>
            <w:r w:rsidRPr="00B1211D">
              <w:rPr>
                <w:b/>
              </w:rPr>
              <w:fldChar w:fldCharType="separate"/>
            </w:r>
            <w:r w:rsidRPr="00B1211D" w:rsidR="00E34B10">
              <w:rPr>
                <w:b/>
              </w:rPr>
              <w:t>4.15.3</w:t>
            </w:r>
            <w:r w:rsidRPr="00B1211D">
              <w:rPr>
                <w:b/>
              </w:rPr>
              <w:fldChar w:fldCharType="end"/>
            </w:r>
            <w:r w:rsidRPr="00B1211D">
              <w:t xml:space="preserve"> and </w:t>
            </w:r>
            <w:r w:rsidRPr="00B1211D">
              <w:rPr>
                <w:b/>
              </w:rPr>
              <w:fldChar w:fldCharType="begin"/>
            </w:r>
            <w:r w:rsidRPr="00B1211D">
              <w:rPr>
                <w:b/>
              </w:rPr>
              <w:instrText xml:space="preserve"> REF _Ref498958095 \n \h  \* MERGEFORMAT </w:instrText>
            </w:r>
            <w:r w:rsidRPr="00B1211D">
              <w:rPr>
                <w:b/>
              </w:rPr>
              <w:fldChar w:fldCharType="separate"/>
            </w:r>
            <w:r w:rsidRPr="00B1211D" w:rsidR="00E34B10">
              <w:rPr>
                <w:b/>
              </w:rPr>
              <w:t>Schedule 10</w:t>
            </w:r>
            <w:r w:rsidRPr="00B1211D">
              <w:rPr>
                <w:b/>
              </w:rPr>
              <w:fldChar w:fldCharType="end"/>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rsidRPr="00B1211D" w:rsidR="00722814">
        <w:rPr>
          <w:b/>
        </w:rPr>
        <w:t>“</w:t>
      </w:r>
      <w:r w:rsidRPr="00B1211D">
        <w:rPr>
          <w:b/>
        </w:rPr>
        <w:t>Base Rent</w:t>
      </w:r>
      <w:r w:rsidRPr="00B1211D" w:rsidR="00722814">
        <w:rPr>
          <w:b/>
        </w:rPr>
        <w:t>”</w:t>
      </w:r>
    </w:p>
    <w:p w:rsidR="00DA1639" w:rsidRPr="00B1211D" w:rsidP="00984F4F">
      <w:pPr>
        <w:pStyle w:val="SHParagraph1"/>
      </w:pPr>
      <w:r w:rsidRPr="00B1211D">
        <w:t xml:space="preserve">the amount that is payable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Estate</w:t>
      </w:r>
      <w:r w:rsidRPr="00B1211D">
        <w:t xml:space="preserve"> (</w:t>
      </w:r>
      <w:r>
        <w:t>[</w:t>
      </w:r>
      <w:r w:rsidRPr="00B1211D">
        <w:t>including/excluding</w:t>
      </w:r>
      <w:r>
        <w:t>]</w:t>
      </w:r>
      <w:r>
        <w:rPr>
          <w:rStyle w:val="FootnoteReference"/>
        </w:rPr>
        <w:footnoteReference w:id="10"/>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Estate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Estate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Estate</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retail</w:t>
      </w:r>
      <w:r w:rsidRPr="00B1211D">
        <w:t xml:space="preserve"> estate known as </w:t>
      </w:r>
      <w:r>
        <w:t>[</w:t>
      </w:r>
      <w:r w:rsidRPr="00B1211D">
        <w:t>ESTATE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1"/>
      </w:r>
    </w:p>
    <w:p w:rsidR="00DA1639" w:rsidRPr="00B1211D" w:rsidP="00984F4F">
      <w:pPr>
        <w:pStyle w:val="SHDefinitioni"/>
      </w:pPr>
      <w:r w:rsidRPr="00B1211D">
        <w:t>excluding any land or buildings that the Landlord removes from it;</w:t>
      </w:r>
      <w:r>
        <w:rPr>
          <w:rStyle w:val="FootnoteReference"/>
        </w:rPr>
        <w:footnoteReference w:id="12"/>
      </w:r>
    </w:p>
    <w:p w:rsidR="00DA1639" w:rsidRPr="00B1211D" w:rsidP="009A0B39">
      <w:pPr>
        <w:pStyle w:val="SHNormal"/>
        <w:keepNext/>
      </w:pPr>
      <w:r>
        <w:t>[</w:t>
      </w:r>
      <w:r w:rsidRPr="00B1211D" w:rsidR="00722814">
        <w:rPr>
          <w:b/>
        </w:rPr>
        <w:t>“</w:t>
      </w:r>
      <w:r w:rsidRPr="00B1211D">
        <w:rPr>
          <w:b/>
        </w:rPr>
        <w:t>Estate Contribution</w:t>
      </w:r>
      <w:r w:rsidRPr="00B1211D" w:rsidR="00722814">
        <w:rPr>
          <w:b/>
        </w:rPr>
        <w:t>”</w:t>
      </w:r>
      <w:r>
        <w:rPr>
          <w:rStyle w:val="FootnoteReference"/>
        </w:rPr>
        <w:footnoteReference w:id="13"/>
      </w:r>
    </w:p>
    <w:p w:rsidR="00DA1639" w:rsidRPr="00B1211D" w:rsidP="00984F4F">
      <w:pPr>
        <w:pStyle w:val="SHParagraph1"/>
      </w:pPr>
      <w:r w:rsidRPr="00B1211D">
        <w:t>the aggregate in each Accounting Period of:</w:t>
      </w:r>
      <w:r>
        <w:rPr>
          <w:rStyle w:val="FootnoteReference"/>
        </w:rPr>
        <w:footnoteReference w:id="14"/>
      </w:r>
    </w:p>
    <w:p w:rsidR="00DA1639" w:rsidRPr="00B1211D" w:rsidP="00E34B10">
      <w:pPr>
        <w:pStyle w:val="SHDefinitiona"/>
        <w:numPr>
          <w:ilvl w:val="0"/>
          <w:numId w:val="25"/>
        </w:numPr>
      </w:pPr>
      <w:r>
        <w:t>[</w:t>
      </w:r>
      <w:r w:rsidRPr="00B1211D">
        <w:t>50</w:t>
      </w:r>
      <w:r>
        <w:t>]</w:t>
      </w:r>
      <w:r w:rsidRPr="00B1211D">
        <w:t xml:space="preserve">% of the costs of promoting and advertising the Estate and staging activities and exhibitions within the Estate as detailed in </w:t>
      </w:r>
      <w:r w:rsidRPr="00B1211D">
        <w:rPr>
          <w:b/>
        </w:rPr>
        <w:t>paragraph</w:t>
      </w:r>
      <w:r w:rsidRPr="00B1211D">
        <w:t xml:space="preserve"> </w:t>
      </w:r>
      <w:r w:rsidRPr="00B1211D">
        <w:rPr>
          <w:b/>
        </w:rPr>
        <w:fldChar w:fldCharType="begin"/>
      </w:r>
      <w:r w:rsidRPr="00B1211D">
        <w:rPr>
          <w:b/>
        </w:rPr>
        <w:instrText xml:space="preserve"> REF _Ref322096032 \n \h </w:instrText>
      </w:r>
      <w:r w:rsidRPr="00B1211D">
        <w:rPr>
          <w:b/>
        </w:rPr>
        <w:fldChar w:fldCharType="separate"/>
      </w:r>
      <w:r w:rsidRPr="00B1211D">
        <w:rPr>
          <w:b/>
        </w:rPr>
        <w:t>9</w:t>
      </w:r>
      <w:r w:rsidRPr="00B1211D">
        <w:rPr>
          <w:b/>
        </w:rPr>
        <w:fldChar w:fldCharType="end"/>
      </w:r>
      <w:r w:rsidRPr="00B1211D">
        <w:rPr>
          <w:b/>
        </w:rPr>
        <w:t xml:space="preserve"> of </w:t>
      </w:r>
      <w:r w:rsidRPr="00B1211D" w:rsidR="00722814">
        <w:rPr>
          <w:b/>
        </w:rPr>
        <w:fldChar w:fldCharType="begin"/>
      </w:r>
      <w:r w:rsidRPr="00B1211D" w:rsidR="00722814">
        <w:rPr>
          <w:b/>
        </w:rPr>
        <w:instrText xml:space="preserve"> REF _Ref521408759 \n \h </w:instrText>
      </w:r>
      <w:r w:rsidRPr="00B1211D" w:rsidR="00722814">
        <w:rPr>
          <w:b/>
        </w:rPr>
        <w:fldChar w:fldCharType="separate"/>
      </w:r>
      <w:r w:rsidRPr="00B1211D" w:rsidR="00722814">
        <w:rPr>
          <w:b/>
        </w:rPr>
        <w:t>Part 4</w:t>
      </w:r>
      <w:r w:rsidRPr="00B1211D" w:rsidR="00722814">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w:t>
      </w:r>
      <w:r w:rsidRPr="00B1211D">
        <w:t>Service Costs attributable to that Car Park</w:t>
      </w:r>
      <w:r w:rsidRPr="00B1211D" w:rsidR="00D54E60">
        <w:t>; and</w:t>
      </w:r>
      <w:r>
        <w:rPr>
          <w:rStyle w:val="FootnoteReference"/>
        </w:rPr>
        <w:footnoteReference w:id="15"/>
      </w:r>
      <w:r>
        <w:t>]</w:t>
      </w:r>
    </w:p>
    <w:p w:rsidR="00DA1639" w:rsidRPr="00B1211D" w:rsidP="00984F4F">
      <w:pPr>
        <w:pStyle w:val="SHDefinitiona"/>
      </w:pPr>
      <w:r w:rsidRPr="00B1211D">
        <w:t xml:space="preserve">a fair proportion of any after-tax income received by the Landlord in respect of the use of the </w:t>
      </w:r>
      <w:r w:rsidRPr="00B1211D">
        <w:t xml:space="preserve">Common </w:t>
      </w:r>
      <w:r w:rsidRPr="00B1211D" w:rsidR="00D54E60">
        <w:t>Parts </w:t>
      </w:r>
      <w:r>
        <w:t>[</w:t>
      </w:r>
      <w:r w:rsidRPr="00B1211D">
        <w:t>(other than any Car Park)</w:t>
      </w:r>
      <w:r>
        <w:t>]</w:t>
      </w:r>
      <w:r w:rsidRPr="00B1211D">
        <w:t xml:space="preserve">, subject to that proportion not exceeding the aggregate of any </w:t>
      </w:r>
      <w:r w:rsidRPr="00B1211D">
        <w:t>Service Costs attributable to the generation of that income;</w:t>
      </w:r>
      <w:r>
        <w:t>]</w:t>
      </w:r>
    </w:p>
    <w:p w:rsidR="00DA1639" w:rsidRPr="00B1211D" w:rsidP="009A0B39">
      <w:pPr>
        <w:pStyle w:val="SHNormal"/>
        <w:keepNext/>
      </w:pPr>
      <w:r w:rsidRPr="00B1211D" w:rsidR="00722814">
        <w:rPr>
          <w:b/>
        </w:rPr>
        <w:t>“</w:t>
      </w:r>
      <w:r w:rsidRPr="00B1211D">
        <w:rPr>
          <w:b/>
        </w:rPr>
        <w:t>Estate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3</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16"/>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Estate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rsidR="00B36757">
        <w:t xml:space="preserve"> </w:t>
      </w:r>
      <w:r w:rsidRPr="00B1211D">
        <w:t>complying with the Landlord</w:t>
      </w:r>
      <w:r w:rsidRPr="00B1211D" w:rsidR="00722814">
        <w:t>’</w:t>
      </w:r>
      <w:r w:rsidRPr="00B1211D">
        <w:t>s retail and tenant mix policy and</w:t>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18"/>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19"/>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0"/>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r>
        <w:rPr>
          <w:rStyle w:val="FootnoteReference"/>
        </w:rPr>
        <w:footnoteReference w:id="21"/>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r>
        <w:rPr>
          <w:rStyle w:val="FootnoteReference"/>
        </w:rPr>
        <w:footnoteReference w:id="22"/>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3"/>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Premises</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5.10.3</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Estate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5"/>
        </w:numPr>
      </w:pPr>
      <w:r w:rsidRPr="00B1211D">
        <w:t>including:</w:t>
      </w:r>
    </w:p>
    <w:p w:rsidR="00DA1639" w:rsidRPr="00B1211D" w:rsidP="00984F4F">
      <w:pPr>
        <w:pStyle w:val="SHDefinitioni"/>
      </w:pPr>
      <w:r w:rsidRPr="00B1211D">
        <w:t>all buildings from time to time on the Premises and the load-bearing walls, structure, foundations and roofs of those buildings;</w:t>
      </w:r>
    </w:p>
    <w:p w:rsidR="00DA1639" w:rsidRPr="00B1211D" w:rsidP="00984F4F">
      <w:pPr>
        <w:pStyle w:val="SHDefinitioni"/>
      </w:pPr>
      <w:r w:rsidRPr="00B1211D">
        <w:t>one half severed vertically of any walls separating the Premises from any adjoining Lettable Units;</w:t>
      </w:r>
    </w:p>
    <w:p w:rsidR="00DA1639" w:rsidRPr="00B1211D" w:rsidP="00984F4F">
      <w:pPr>
        <w:pStyle w:val="SHDefinitioni"/>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 the airspace above the height of the topmost point of the building (or the tallest building if there is more than one) on the Premises;</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4"/>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5"/>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6"/>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7"/>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28"/>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29"/>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the Base Rent and the Turnover Ren</w:t>
      </w:r>
      <w:r w:rsidR="00E56116">
        <w:t>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0"/>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t>[</w:t>
      </w:r>
      <w:r w:rsidRPr="00B1211D">
        <w:t>a fair proportion (calculated on a floor area basis or any other method as the Landlord decides from time to time)</w:t>
      </w:r>
      <w:r>
        <w:t>]</w:t>
      </w:r>
      <w:r>
        <w:t>[</w:t>
      </w:r>
      <w:r w:rsidRPr="00B1211D">
        <w:t>the Tenant</w:t>
      </w:r>
      <w:r w:rsidRPr="00B1211D" w:rsidR="00722814">
        <w:t>’</w:t>
      </w:r>
      <w:r w:rsidRPr="00B1211D">
        <w:t>s Proportion</w:t>
      </w:r>
      <w:r>
        <w:t>]</w:t>
      </w:r>
      <w:r>
        <w:rPr>
          <w:rStyle w:val="FootnoteReference"/>
        </w:rPr>
        <w:footnoteReference w:id="31"/>
      </w:r>
      <w:r w:rsidRPr="00B1211D">
        <w:t xml:space="preserv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112C6">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 xml:space="preserve">the aggregate costs </w:t>
      </w:r>
      <w:r>
        <w:t>[</w:t>
      </w:r>
      <w:r w:rsidRPr="00B1211D" w:rsidR="0093516E">
        <w:t>(</w:t>
      </w:r>
      <w:r w:rsidRPr="00B1211D">
        <w:t xml:space="preserve">less any </w:t>
      </w:r>
      <w:r w:rsidRPr="00B1211D">
        <w:t>Estate</w:t>
      </w:r>
      <w:r w:rsidRPr="00B1211D">
        <w:t xml:space="preserve"> Contribution</w:t>
      </w:r>
      <w:r w:rsidRPr="00B1211D" w:rsidR="0093516E">
        <w:t>)</w:t>
      </w:r>
      <w:r>
        <w:t>]</w:t>
      </w:r>
      <w:r w:rsidRPr="00B1211D">
        <w:t xml:space="preserve"> incurred by the Landlord in providing the Services in each Accounting Period </w:t>
      </w:r>
      <w:r w:rsidRPr="00B1211D" w:rsidR="0083698B">
        <w:t>together with</w:t>
      </w:r>
      <w:r w:rsidRPr="00B1211D">
        <w:t>:</w:t>
      </w:r>
    </w:p>
    <w:p w:rsidR="00CC349F" w:rsidRPr="00B1211D" w:rsidP="00E34B10">
      <w:pPr>
        <w:pStyle w:val="SHDefinitiona"/>
        <w:numPr>
          <w:ilvl w:val="0"/>
          <w:numId w:val="33"/>
        </w:numPr>
      </w:pPr>
      <w:r w:rsidRPr="00B1211D">
        <w:t>VAT that is not recoverable by the Landlord from HM Revenue &amp; Customs;</w:t>
      </w:r>
    </w:p>
    <w:p w:rsidR="00DA1639" w:rsidRPr="00B1211D" w:rsidP="00984F4F">
      <w:pPr>
        <w:pStyle w:val="SHDefinitiona"/>
      </w:pPr>
      <w:r w:rsidRPr="00B1211D">
        <w:t xml:space="preserve">the </w:t>
      </w:r>
      <w:r w:rsidR="00EA6BB3">
        <w:t>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2.4</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Estate Services</w:t>
      </w:r>
      <w:r w:rsidRPr="00B1211D">
        <w:t xml:space="preserve"> and the Additional Services;</w:t>
      </w:r>
    </w:p>
    <w:p w:rsidR="00DA1639" w:rsidRPr="00B1211D" w:rsidP="009A0B39">
      <w:pPr>
        <w:pStyle w:val="SHNormal"/>
        <w:keepNext/>
      </w:pPr>
      <w:r>
        <w:t>[</w:t>
      </w: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w:t>
      </w:r>
      <w:r>
        <w:t>[</w:t>
      </w:r>
      <w:r w:rsidRPr="00B1211D">
        <w:t>,</w:t>
      </w:r>
      <w:r>
        <w:t>]</w:t>
      </w:r>
      <w:r>
        <w:t>[</w:t>
      </w:r>
      <w:r w:rsidRPr="00B1211D">
        <w:t xml:space="preserve"> and</w:t>
      </w:r>
      <w:r>
        <w:t>]</w:t>
      </w:r>
      <w:r w:rsidRPr="00B1211D">
        <w:t xml:space="preserve"> Christmas Day </w:t>
      </w:r>
      <w:r>
        <w:t>[</w:t>
      </w:r>
      <w:r w:rsidRPr="00B1211D">
        <w:t>and Boxing Day</w:t>
      </w:r>
      <w:r>
        <w:t>]</w:t>
      </w:r>
      <w:r w:rsidRPr="00B1211D">
        <w:t>) and any longer or shorter periods on any days stipulated by the Landlord;</w:t>
      </w:r>
      <w:r>
        <w:rPr>
          <w:rStyle w:val="FootnoteReference"/>
        </w:rPr>
        <w:footnoteReference w:id="32"/>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3"/>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Turnover Rent</w:t>
      </w:r>
      <w:r w:rsidRPr="00B1211D" w:rsidR="00722814">
        <w:rPr>
          <w:b/>
        </w:rPr>
        <w:t>”</w:t>
      </w:r>
    </w:p>
    <w:p w:rsidR="00DA1639" w:rsidRPr="00B1211D" w:rsidP="00984F4F">
      <w:pPr>
        <w:pStyle w:val="SHParagraph1"/>
      </w:pPr>
      <w:r w:rsidRPr="00B1211D">
        <w:t xml:space="preserve">the amount that is calculated in accordance with and payable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rPr>
          <w:bCs/>
        </w:rPr>
        <w: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4"/>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35"/>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Estate</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Estate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36"/>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7"/>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39"/>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0"/>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5"/>
      <w:r>
        <w:rPr>
          <w:rStyle w:val="FootnoteReference"/>
        </w:rPr>
        <w:footnoteReference w:id="41"/>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Except when</w:t>
      </w:r>
      <w:r w:rsidRPr="00B1211D" w:rsidR="00D54E60">
        <w:t xml:space="preserve"> </w:t>
      </w:r>
      <w:r w:rsidRPr="00B1211D" w:rsidR="00D54E60">
        <w:rPr>
          <w:b/>
        </w:rPr>
        <w:t>clause </w:t>
      </w:r>
      <w:r w:rsidRPr="00B1211D">
        <w:rPr>
          <w:b/>
        </w:rPr>
        <w:fldChar w:fldCharType="begin"/>
      </w:r>
      <w:r w:rsidRPr="00B1211D">
        <w:rPr>
          <w:b/>
        </w:rPr>
        <w:instrText xml:space="preserve"> REF _Ref384803169 \r \h  \* MERGEFORMAT </w:instrText>
      </w:r>
      <w:r w:rsidRPr="00B1211D">
        <w:rPr>
          <w:b/>
        </w:rPr>
        <w:fldChar w:fldCharType="separate"/>
      </w:r>
      <w:r w:rsidRPr="00B1211D" w:rsidR="00E34B10">
        <w:rPr>
          <w:b/>
        </w:rPr>
        <w:t>3.7</w:t>
      </w:r>
      <w:r w:rsidRPr="00B1211D">
        <w:rPr>
          <w:b/>
        </w:rPr>
        <w:fldChar w:fldCharType="end"/>
      </w:r>
      <w:r w:rsidRPr="00B1211D">
        <w:t xml:space="preserve"> applies, starting</w:t>
      </w:r>
      <w:r w:rsidRPr="00B1211D">
        <w:t xml:space="preserve"> on the Rent Commencement Date, the Tenant must pay </w:t>
      </w:r>
      <w:bookmarkEnd w:id="16"/>
      <w:r w:rsidRPr="00B1211D">
        <w:t>the Main Rent.</w:t>
      </w:r>
      <w:r>
        <w:rPr>
          <w:rStyle w:val="FootnoteReference"/>
        </w:rPr>
        <w:footnoteReference w:id="42"/>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bookmarkStart w:id="18" w:name="_Ref384803169"/>
      <w:r w:rsidRPr="00B1211D">
        <w:t xml:space="preserve">Until the arrangements in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come to an end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_Ref368299245 \n \h  \* MERGEFORMAT </w:instrText>
      </w:r>
      <w:r w:rsidRPr="00B1211D">
        <w:rPr>
          <w:b/>
        </w:rPr>
        <w:fldChar w:fldCharType="separate"/>
      </w:r>
      <w:r w:rsidRPr="00B1211D" w:rsidR="00E34B10">
        <w:rPr>
          <w:b/>
        </w:rPr>
        <w:t>12</w:t>
      </w:r>
      <w:r w:rsidRPr="00B1211D">
        <w:rPr>
          <w:b/>
        </w:rPr>
        <w:fldChar w:fldCharType="end"/>
      </w:r>
      <w:r w:rsidRPr="00B1211D">
        <w:rPr>
          <w:b/>
        </w:rPr>
        <w:t xml:space="preserve"> of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instead of paying the Main Rent under</w:t>
      </w:r>
      <w:r w:rsidRPr="00B1211D" w:rsidR="00D54E60">
        <w:t xml:space="preserve"> </w:t>
      </w:r>
      <w:r w:rsidRPr="00B1211D" w:rsidR="00D54E60">
        <w:rPr>
          <w:b/>
        </w:rPr>
        <w:t>clause </w:t>
      </w:r>
      <w:r w:rsidRPr="00B1211D">
        <w:rPr>
          <w:b/>
        </w:rPr>
        <w:fldChar w:fldCharType="begin"/>
      </w:r>
      <w:r w:rsidRPr="00B1211D">
        <w:rPr>
          <w:b/>
        </w:rPr>
        <w:instrText xml:space="preserve"> REF _Ref384803428 \r \h  \* MERGEFORMAT </w:instrText>
      </w:r>
      <w:r w:rsidRPr="00B1211D">
        <w:rPr>
          <w:b/>
        </w:rPr>
        <w:fldChar w:fldCharType="separate"/>
      </w:r>
      <w:r w:rsidRPr="00B1211D" w:rsidR="00E34B10">
        <w:rPr>
          <w:b/>
        </w:rPr>
        <w:t>3.2</w:t>
      </w:r>
      <w:r w:rsidRPr="00B1211D">
        <w:rPr>
          <w:b/>
        </w:rPr>
        <w:fldChar w:fldCharType="end"/>
      </w:r>
      <w:r w:rsidRPr="00B1211D">
        <w:t xml:space="preserve"> the Tenant must pay the Base Rent and the Turnover Rent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w:t>
      </w:r>
      <w:r w:rsidRPr="00B1211D" w:rsidR="006033E3">
        <w:t xml:space="preserve">  </w:t>
      </w:r>
      <w:r w:rsidRPr="00B1211D">
        <w:t xml:space="preserve">This will not affect the operation of the rent review mechanism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w:t>
      </w:r>
      <w:bookmarkEnd w:id="18"/>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9" w:name="_Toc536773066"/>
      <w:bookmarkStart w:id="20" w:name="_Toc256000003"/>
      <w:r w:rsidRPr="00B1211D">
        <w:t>TENANT</w:t>
      </w:r>
      <w:r w:rsidRPr="00B1211D" w:rsidR="00722814">
        <w:t>’</w:t>
      </w:r>
      <w:r w:rsidRPr="00B1211D">
        <w:t>S OBLIGATIONS</w:t>
      </w:r>
      <w:bookmarkEnd w:id="20"/>
      <w:bookmarkEnd w:id="19"/>
    </w:p>
    <w:p w:rsidR="00DA1639" w:rsidRPr="00B1211D" w:rsidP="00984F4F">
      <w:pPr>
        <w:pStyle w:val="SHHeading22ndStyle"/>
      </w:pPr>
      <w:bookmarkStart w:id="21" w:name="_Ref384803358"/>
      <w:bookmarkStart w:id="22" w:name="_Toc536773067"/>
      <w:bookmarkStart w:id="23" w:name="_Toc256000004"/>
      <w:r w:rsidRPr="00B1211D">
        <w:t>Main Rent</w:t>
      </w:r>
      <w:bookmarkEnd w:id="23"/>
      <w:bookmarkEnd w:id="21"/>
      <w:bookmarkEnd w:id="22"/>
    </w:p>
    <w:p w:rsidR="00DA1639" w:rsidRPr="00B1211D" w:rsidP="00984F4F">
      <w:pPr>
        <w:pStyle w:val="SHParagraph2"/>
      </w:pPr>
      <w:r w:rsidRPr="00B1211D">
        <w:t>The Tenant must pay the Main Rent</w:t>
      </w:r>
      <w:r w:rsidRPr="00B1211D">
        <w:t xml:space="preserve"> or, where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applies, the Base Rent and the Turnover Rent,</w:t>
      </w:r>
      <w:r w:rsidRPr="00B1211D">
        <w:t xml:space="preserve"> when due.</w:t>
      </w:r>
    </w:p>
    <w:p w:rsidR="00DA1639" w:rsidRPr="00B1211D" w:rsidP="00984F4F">
      <w:pPr>
        <w:pStyle w:val="SHHeading22ndStyle"/>
      </w:pPr>
      <w:bookmarkStart w:id="24" w:name="_Toc536773068"/>
      <w:bookmarkStart w:id="25" w:name="_Toc256000005"/>
      <w:r w:rsidRPr="00B1211D">
        <w:t>Outgoings</w:t>
      </w:r>
      <w:bookmarkEnd w:id="25"/>
      <w:bookmarkEnd w:id="24"/>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3"/>
      </w:r>
    </w:p>
    <w:p w:rsidR="00DA1639" w:rsidRPr="00B1211D" w:rsidP="00984F4F">
      <w:pPr>
        <w:pStyle w:val="SHHeading22ndStyle"/>
      </w:pPr>
      <w:bookmarkStart w:id="26" w:name="_Ref322090278"/>
      <w:bookmarkStart w:id="27" w:name="_Toc536773069"/>
      <w:bookmarkStart w:id="28" w:name="_Toc256000006"/>
      <w:r w:rsidRPr="00B1211D">
        <w:t>Service Charge</w:t>
      </w:r>
      <w:bookmarkEnd w:id="28"/>
      <w:bookmarkEnd w:id="26"/>
      <w:bookmarkEnd w:id="27"/>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29" w:name="_Ref373163831"/>
      <w:bookmarkStart w:id="30" w:name="_Toc536773070"/>
      <w:bookmarkStart w:id="31" w:name="_Toc256000007"/>
      <w:r w:rsidRPr="00B1211D">
        <w:t>VAT</w:t>
      </w:r>
      <w:bookmarkEnd w:id="31"/>
      <w:bookmarkEnd w:id="29"/>
      <w:bookmarkEnd w:id="30"/>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2" w:name="_Ref352922683"/>
      <w:bookmarkStart w:id="33" w:name="_Toc536773071"/>
      <w:bookmarkStart w:id="34" w:name="_Toc256000008"/>
      <w:r w:rsidRPr="00B1211D">
        <w:t>Interest on overdue payments</w:t>
      </w:r>
      <w:bookmarkEnd w:id="34"/>
      <w:bookmarkEnd w:id="32"/>
      <w:bookmarkEnd w:id="33"/>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5" w:name="_Toc536773072"/>
      <w:bookmarkStart w:id="36" w:name="_Toc256000009"/>
      <w:r w:rsidRPr="00B1211D">
        <w:t>Reimburse costs incurred by the Landlord</w:t>
      </w:r>
      <w:bookmarkEnd w:id="36"/>
      <w:bookmarkEnd w:id="35"/>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7"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7"/>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8" w:name="_Ref429385578"/>
      <w:bookmarkStart w:id="39" w:name="_Ref438116038"/>
      <w:bookmarkStart w:id="40" w:name="_Ref498959773"/>
      <w:r>
        <w:t>[</w:t>
      </w:r>
      <w:r w:rsidRPr="00B1211D">
        <w:t>carrying out works to the Premises to improve their Environmental Performance where the Tenant, in its absolute discretion, has consented to the Landlord doing so</w:t>
      </w:r>
      <w:bookmarkEnd w:id="38"/>
      <w:r w:rsidRPr="00B1211D">
        <w:t>;</w:t>
      </w:r>
      <w:bookmarkEnd w:id="39"/>
      <w:r w:rsidR="000A5C55">
        <w:t> and</w:t>
      </w:r>
      <w:r>
        <w:t>]</w:t>
      </w:r>
      <w:r>
        <w:rPr>
          <w:rStyle w:val="FootnoteReference"/>
        </w:rPr>
        <w:footnoteReference w:id="44"/>
      </w:r>
      <w:bookmarkEnd w:id="40"/>
    </w:p>
    <w:p w:rsidR="00DD0D18" w:rsidRPr="00B1211D" w:rsidP="00984F4F">
      <w:pPr>
        <w:pStyle w:val="SHHeading3"/>
      </w:pPr>
      <w:bookmarkStart w:id="41" w:name="_Ref141111206"/>
      <w:r w:rsidRPr="00B1211D">
        <w:t>the preparation and service of a schedule of dilapidations served no later than six months after the End Date</w:t>
      </w:r>
      <w:bookmarkEnd w:id="41"/>
      <w:r w:rsidR="000A5C55">
        <w:t>.</w:t>
      </w:r>
    </w:p>
    <w:p w:rsidR="00DA1639" w:rsidRPr="00B1211D" w:rsidP="00984F4F">
      <w:pPr>
        <w:pStyle w:val="SHHeading22ndStyle"/>
      </w:pPr>
      <w:bookmarkStart w:id="42" w:name="_Toc536773073"/>
      <w:bookmarkStart w:id="43" w:name="_Toc256000010"/>
      <w:r w:rsidRPr="00B1211D">
        <w:t>Third party indemnity</w:t>
      </w:r>
      <w:bookmarkEnd w:id="43"/>
      <w:r>
        <w:rPr>
          <w:rStyle w:val="FootnoteReference"/>
          <w:b/>
        </w:rPr>
        <w:footnoteReference w:id="45"/>
      </w:r>
      <w:bookmarkEnd w:id="42"/>
    </w:p>
    <w:p w:rsidR="00DA1639" w:rsidRPr="00B1211D" w:rsidP="00984F4F">
      <w:pPr>
        <w:pStyle w:val="SHHeading3"/>
      </w:pPr>
      <w:bookmarkStart w:id="44"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4"/>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5" w:name="_Ref322091149"/>
      <w:bookmarkStart w:id="46" w:name="_Toc536773074"/>
      <w:bookmarkStart w:id="47" w:name="_Toc256000011"/>
      <w:r w:rsidRPr="00B1211D">
        <w:t>Insurance</w:t>
      </w:r>
      <w:bookmarkEnd w:id="47"/>
      <w:bookmarkEnd w:id="45"/>
      <w:bookmarkEnd w:id="46"/>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48" w:name="_Ref356484078"/>
      <w:bookmarkStart w:id="49" w:name="_Toc536773075"/>
      <w:bookmarkStart w:id="50" w:name="_Toc256000012"/>
      <w:r w:rsidRPr="00B1211D">
        <w:t>Repair and decoration</w:t>
      </w:r>
      <w:bookmarkEnd w:id="50"/>
      <w:bookmarkEnd w:id="48"/>
      <w:bookmarkEnd w:id="49"/>
    </w:p>
    <w:p w:rsidR="00DA1639" w:rsidRPr="00B1211D" w:rsidP="00984F4F">
      <w:pPr>
        <w:pStyle w:val="SHHeading3"/>
      </w:pPr>
      <w:bookmarkStart w:id="51" w:name="_Ref322090348"/>
      <w:r w:rsidRPr="00B1211D">
        <w:t>The Tenant must:</w:t>
      </w:r>
    </w:p>
    <w:bookmarkEnd w:id="51"/>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6"/>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7"/>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48"/>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49"/>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0"/>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1"/>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2" w:name="_Ref391479232"/>
      <w:r w:rsidRPr="00B1211D">
        <w:t>The Tenant must promptly replace any damaged glass forming part of the Premises with glass of equivalent appearance and of the same or better quality.</w:t>
      </w:r>
      <w:bookmarkEnd w:id="52"/>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rsidRPr="00B1211D">
        <w:t xml:space="preserve">As and when necessary and in the final six months of the Term the Tenant must </w:t>
      </w:r>
      <w:r w:rsidRPr="00B1211D">
        <w:t xml:space="preserve">decorate the interior </w:t>
      </w:r>
      <w:r>
        <w:t>[</w:t>
      </w:r>
      <w:r w:rsidRPr="00B1211D">
        <w:t>and exterior</w:t>
      </w:r>
      <w:r>
        <w:t>]</w:t>
      </w:r>
      <w:r w:rsidRPr="00B1211D">
        <w:t xml:space="preserve"> of the Premises.</w:t>
      </w:r>
      <w:r>
        <w:t>[</w:t>
      </w:r>
      <w:r w:rsidRPr="00B1211D">
        <w:t xml:space="preserve">The Tenant must </w:t>
      </w:r>
      <w:r w:rsidRPr="00B1211D">
        <w:t>redecorate the exterior</w:t>
      </w:r>
      <w:r w:rsidRPr="00B1211D">
        <w:t xml:space="preserve"> of the Premises in every third year of the Term and in the final six months of the Term.</w:t>
      </w:r>
      <w:r>
        <w:t>]</w:t>
      </w:r>
      <w:r w:rsidRPr="00B1211D">
        <w:t xml:space="preserve">  Any changes in the external colour scheme must first be approved by the Landlord.</w:t>
      </w:r>
      <w:r>
        <w:rPr>
          <w:rStyle w:val="FootnoteReference"/>
        </w:rPr>
        <w:footnoteReference w:id="52"/>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3" w:name="_Ref322090246"/>
      <w:bookmarkStart w:id="54" w:name="_Toc536773076"/>
      <w:bookmarkStart w:id="55" w:name="_Toc256000013"/>
      <w:r w:rsidRPr="00B1211D">
        <w:t>Allow entry</w:t>
      </w:r>
      <w:bookmarkEnd w:id="55"/>
      <w:bookmarkEnd w:id="53"/>
      <w:bookmarkEnd w:id="54"/>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6"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6"/>
    </w:p>
    <w:p w:rsidR="00DA1639" w:rsidRPr="00B1211D" w:rsidP="00984F4F">
      <w:pPr>
        <w:pStyle w:val="SHHeading3"/>
      </w:pPr>
      <w:bookmarkStart w:id="57"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7"/>
    </w:p>
    <w:p w:rsidR="00DA1639" w:rsidRPr="00B1211D" w:rsidP="00984F4F">
      <w:pPr>
        <w:pStyle w:val="SHHeading22ndStyle"/>
      </w:pPr>
      <w:bookmarkStart w:id="58" w:name="_Ref322089999"/>
      <w:bookmarkStart w:id="59" w:name="_Toc536773077"/>
      <w:bookmarkStart w:id="60" w:name="_Toc256000014"/>
      <w:r w:rsidRPr="00B1211D">
        <w:t>Alterations</w:t>
      </w:r>
      <w:bookmarkEnd w:id="60"/>
      <w:bookmarkEnd w:id="58"/>
      <w:bookmarkEnd w:id="59"/>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rsidR="00DA1639" w:rsidRPr="00B1211D" w:rsidP="00984F4F">
      <w:pPr>
        <w:pStyle w:val="SHHeading3"/>
      </w:pPr>
      <w:r>
        <w:t>[</w:t>
      </w:r>
      <w:bookmarkStart w:id="61" w:name="_Ref498958301"/>
      <w:r w:rsidRPr="00B1211D">
        <w:t>The Tenant may, with the Landlord</w:t>
      </w:r>
      <w:r w:rsidRPr="00B1211D" w:rsidR="00722814">
        <w:t>’</w:t>
      </w:r>
      <w:r w:rsidRPr="00B1211D">
        <w:t>s consent, carry out works outside the Premises:</w:t>
      </w:r>
      <w:bookmarkEnd w:id="61"/>
    </w:p>
    <w:p w:rsidR="00DA1639" w:rsidRPr="00B1211D" w:rsidP="00984F4F">
      <w:pPr>
        <w:pStyle w:val="SHHeading4"/>
      </w:pPr>
      <w:bookmarkStart w:id="62" w:name="_Ref481739431"/>
      <w:bookmarkStart w:id="63"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2"/>
      <w:r w:rsidRPr="00B1211D" w:rsidR="00D54E60">
        <w:t>; and</w:t>
      </w:r>
      <w:bookmarkEnd w:id="63"/>
    </w:p>
    <w:p w:rsidR="00DA1639" w:rsidRPr="00B1211D" w:rsidP="00984F4F">
      <w:pPr>
        <w:pStyle w:val="SHHeading4"/>
      </w:pPr>
      <w:r w:rsidRPr="00B1211D">
        <w:t xml:space="preserve">to install new Conducting Media within the </w:t>
      </w:r>
      <w:r w:rsidRPr="00B1211D">
        <w:t>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4"/>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64"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5"/>
      </w:r>
    </w:p>
    <w:p w:rsidR="00DA1639" w:rsidRPr="00B1211D" w:rsidP="00984F4F">
      <w:pPr>
        <w:pStyle w:val="SHHeading3"/>
      </w:pPr>
      <w:bookmarkStart w:id="65"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5"/>
    </w:p>
    <w:p w:rsidR="00DA1639" w:rsidRPr="00B1211D" w:rsidP="00984F4F">
      <w:pPr>
        <w:pStyle w:val="SHHeading3"/>
      </w:pPr>
      <w:r>
        <w:t>[</w:t>
      </w:r>
      <w:bookmarkStart w:id="66" w:name="_Ref419107593"/>
      <w:bookmarkStart w:id="67"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6"/>
      <w:bookmarkEnd w:id="67"/>
      <w:r>
        <w:t>]</w:t>
      </w:r>
    </w:p>
    <w:p w:rsidR="00DA1639" w:rsidRPr="00B1211D" w:rsidP="00984F4F">
      <w:pPr>
        <w:pStyle w:val="SHHeading22ndStyle"/>
      </w:pPr>
      <w:bookmarkStart w:id="68" w:name="_Toc536773078"/>
      <w:bookmarkStart w:id="69" w:name="_Toc256000015"/>
      <w:r w:rsidRPr="00B1211D">
        <w:t>Signs and advertisements</w:t>
      </w:r>
      <w:bookmarkEnd w:id="69"/>
      <w:bookmarkEnd w:id="64"/>
      <w:bookmarkEnd w:id="68"/>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Where the Premises have a glazed shop front, 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Estate</w:t>
      </w:r>
      <w:r w:rsidRPr="00B1211D">
        <w:t xml:space="preserve"> Opening Hours.</w:t>
      </w:r>
    </w:p>
    <w:p w:rsidR="00DA1639" w:rsidRPr="00B1211D" w:rsidP="00984F4F">
      <w:pPr>
        <w:pStyle w:val="SHHeading22ndStyle"/>
      </w:pPr>
      <w:bookmarkStart w:id="70" w:name="_Toc536773079"/>
      <w:bookmarkStart w:id="71" w:name="_Ref99719580"/>
      <w:bookmarkStart w:id="72" w:name="_Toc256000016"/>
      <w:r w:rsidRPr="00B1211D">
        <w:t>Obligations at the End Date</w:t>
      </w:r>
      <w:bookmarkEnd w:id="72"/>
      <w:bookmarkEnd w:id="70"/>
      <w:bookmarkEnd w:id="71"/>
    </w:p>
    <w:p w:rsidR="00DA1639" w:rsidRPr="00B1211D" w:rsidP="00984F4F">
      <w:pPr>
        <w:pStyle w:val="SHHeading3"/>
      </w:pPr>
      <w:bookmarkStart w:id="73" w:name="_Ref322090480"/>
      <w:r w:rsidRPr="00B1211D">
        <w:t>By the End Date the Tenant must have removed:</w:t>
      </w:r>
      <w:bookmarkEnd w:id="73"/>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Estate</w:t>
      </w:r>
      <w:r w:rsidRPr="00B1211D">
        <w:t>;</w:t>
      </w:r>
    </w:p>
    <w:p w:rsidR="00DA1639" w:rsidRPr="00B1211D" w:rsidP="00984F4F">
      <w:pPr>
        <w:pStyle w:val="SHHeading4"/>
      </w:pPr>
      <w:bookmarkStart w:id="74" w:name="_Ref322090513"/>
      <w:bookmarkStart w:id="75" w:name="_Ref521409088"/>
      <w:r w:rsidRPr="00B1211D">
        <w:t>unless and to the extent that the Landlord and the Tenant otherwise agree,</w:t>
      </w:r>
      <w:r w:rsidRPr="00B1211D">
        <w:t xml:space="preserve"> all Permitted Works</w:t>
      </w:r>
      <w:bookmarkEnd w:id="74"/>
      <w:r w:rsidRPr="00B1211D" w:rsidR="00D54E60">
        <w:t>; and</w:t>
      </w:r>
      <w:bookmarkEnd w:id="75"/>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6" w:name="_Ref322091675"/>
      <w:r w:rsidRPr="00B1211D">
        <w:t>The Tenant must make good all damage to the Premises</w:t>
      </w:r>
      <w:r w:rsidRPr="00B1211D">
        <w:t xml:space="preserve">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6"/>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6"/>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57"/>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7" w:name="_Toc536773080"/>
      <w:bookmarkStart w:id="78" w:name="_Toc256000017"/>
      <w:r w:rsidRPr="00B1211D">
        <w:t>User</w:t>
      </w:r>
      <w:bookmarkEnd w:id="78"/>
      <w:r>
        <w:rPr>
          <w:rStyle w:val="FootnoteReference"/>
          <w:b/>
        </w:rPr>
        <w:footnoteReference w:id="58"/>
      </w:r>
      <w:bookmarkEnd w:id="77"/>
    </w:p>
    <w:p w:rsidR="00DA1639" w:rsidRPr="00B1211D" w:rsidP="00984F4F">
      <w:pPr>
        <w:pStyle w:val="SHHeading3"/>
      </w:pPr>
      <w:r w:rsidRPr="00B1211D">
        <w:t>The Tenant must not use the Premises other than for the Permitted Use.</w:t>
      </w:r>
      <w:r>
        <w:rPr>
          <w:rStyle w:val="FootnoteReference"/>
        </w:rPr>
        <w:footnoteReference w:id="59"/>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60"/>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1"/>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Estate</w:t>
      </w:r>
      <w:r>
        <w:t>;</w:t>
      </w:r>
      <w:r>
        <w:rPr>
          <w:rStyle w:val="FootnoteReference"/>
        </w:rPr>
        <w:footnoteReference w:id="62"/>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on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3"/>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Estate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Estate</w:t>
      </w:r>
      <w:r w:rsidRPr="00B1211D">
        <w:t>.</w:t>
      </w:r>
      <w:r>
        <w:rPr>
          <w:rStyle w:val="FootnoteReference"/>
        </w:rPr>
        <w:footnoteReference w:id="64"/>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t>[</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t>[</w:t>
      </w:r>
      <w:r>
        <w:t>[</w:t>
      </w:r>
      <w:r w:rsidRPr="00B1211D">
        <w:t>or</w:t>
      </w:r>
      <w:r>
        <w:t>]</w:t>
      </w:r>
      <w:r w:rsidRPr="00B1211D">
        <w:t xml:space="preserve"> forming part of the Premises</w:t>
      </w:r>
      <w:r>
        <w:t>]</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79" w:name="_Toc536773081"/>
      <w:bookmarkStart w:id="80" w:name="_Toc256000018"/>
      <w:r w:rsidRPr="00B1211D">
        <w:t>Dealings with the Premises</w:t>
      </w:r>
      <w:bookmarkEnd w:id="80"/>
      <w:r>
        <w:rPr>
          <w:rStyle w:val="FootnoteReference"/>
          <w:b/>
        </w:rPr>
        <w:footnoteReference w:id="65"/>
      </w:r>
      <w:bookmarkStart w:id="81" w:name="_Ref322090542"/>
      <w:bookmarkEnd w:id="79"/>
    </w:p>
    <w:bookmarkEnd w:id="81"/>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2" w:name="_Ref384815884"/>
      <w:r w:rsidRPr="00B1211D">
        <w:t xml:space="preserve">The Tenant must not assign the whole </w:t>
      </w:r>
      <w:r>
        <w:t>[</w:t>
      </w:r>
      <w:r w:rsidRPr="00B1211D">
        <w:t xml:space="preserve">or underlet the whole </w:t>
      </w:r>
      <w:r>
        <w:t>[</w:t>
      </w:r>
      <w:r w:rsidRPr="00B1211D">
        <w:t>or a Permitted Part</w:t>
      </w:r>
      <w:r>
        <w:t>]</w:t>
      </w:r>
      <w:r>
        <w:t>]</w:t>
      </w:r>
      <w:r>
        <w:rPr>
          <w:rStyle w:val="FootnoteReference"/>
        </w:rPr>
        <w:footnoteReference w:id="66"/>
      </w:r>
      <w:r w:rsidRPr="00B1211D">
        <w:t xml:space="preserve"> of the Premises unless it has complied </w:t>
      </w:r>
      <w:r w:rsidR="008D0602">
        <w:t xml:space="preserve">with </w:t>
      </w:r>
      <w:r w:rsidRPr="00B1211D">
        <w:t xml:space="preserve">its obligations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 xml:space="preserve"> and the Landlord has decided (or it is treated that the Landlord has decided) not to accept an offer to surrender the Premises to the Landlord.</w:t>
      </w:r>
      <w:bookmarkEnd w:id="82"/>
    </w:p>
    <w:p w:rsidR="00DA1639" w:rsidRPr="00B1211D" w:rsidP="00984F4F">
      <w:pPr>
        <w:pStyle w:val="SHHeading3"/>
      </w:pPr>
      <w:bookmarkStart w:id="83" w:name="_Ref322091737"/>
      <w:r w:rsidRPr="00B1211D">
        <w:t>The Tenant may, with the Landlord</w:t>
      </w:r>
      <w:r w:rsidRPr="00B1211D" w:rsidR="00722814">
        <w:t>’</w:t>
      </w:r>
      <w:r w:rsidRPr="00B1211D">
        <w:t>s consent, assign the whole of the Premises.</w:t>
      </w:r>
      <w:bookmarkEnd w:id="83"/>
    </w:p>
    <w:p w:rsidR="00DA1639" w:rsidRPr="00B1211D" w:rsidP="00984F4F">
      <w:pPr>
        <w:pStyle w:val="SHHeading3"/>
      </w:pPr>
      <w:bookmarkStart w:id="84"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67"/>
      </w:r>
      <w:bookmarkEnd w:id="84"/>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68"/>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5" w:name="_Ref322355878"/>
      <w:bookmarkStart w:id="86"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5"/>
      <w:bookmarkEnd w:id="86"/>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69"/>
      </w:r>
      <w:r>
        <w:t>]</w:t>
      </w:r>
    </w:p>
    <w:p w:rsidR="00DA1639" w:rsidRPr="00B1211D" w:rsidP="00984F4F">
      <w:pPr>
        <w:pStyle w:val="SHHeading22ndStyle"/>
      </w:pPr>
      <w:bookmarkStart w:id="87" w:name="_Ref322091791"/>
      <w:bookmarkStart w:id="88" w:name="_Toc536773082"/>
      <w:bookmarkStart w:id="89" w:name="_Ref73023520"/>
      <w:bookmarkStart w:id="90" w:name="_Toc256000019"/>
      <w:r w:rsidRPr="00B1211D">
        <w:t xml:space="preserve">Registration of </w:t>
      </w:r>
      <w:bookmarkEnd w:id="87"/>
      <w:r w:rsidRPr="00B1211D">
        <w:t>dealings</w:t>
      </w:r>
      <w:bookmarkEnd w:id="90"/>
      <w:bookmarkEnd w:id="88"/>
      <w:bookmarkEnd w:id="89"/>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0"/>
      </w:r>
    </w:p>
    <w:p w:rsidR="00DA1639" w:rsidRPr="00B1211D" w:rsidP="00984F4F">
      <w:pPr>
        <w:pStyle w:val="SHHeading22ndStyle"/>
      </w:pPr>
      <w:bookmarkStart w:id="91" w:name="_Toc536773083"/>
      <w:bookmarkStart w:id="92" w:name="_Toc256000020"/>
      <w:r w:rsidRPr="00B1211D">
        <w:t>Marketing</w:t>
      </w:r>
      <w:bookmarkEnd w:id="92"/>
      <w:bookmarkEnd w:id="91"/>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Estate</w:t>
      </w:r>
      <w:r w:rsidRPr="00B1211D">
        <w:t xml:space="preserve"> (who must be accompanied by the Landlord or its agents).</w:t>
      </w:r>
    </w:p>
    <w:p w:rsidR="00DA1639" w:rsidRPr="00B1211D" w:rsidP="00984F4F">
      <w:pPr>
        <w:pStyle w:val="SHHeading22ndStyle"/>
      </w:pPr>
      <w:bookmarkStart w:id="93" w:name="_Toc536773084"/>
      <w:bookmarkStart w:id="94" w:name="_Toc256000021"/>
      <w:r w:rsidRPr="00B1211D">
        <w:t>Notifying the Landlord of notices or claims</w:t>
      </w:r>
      <w:bookmarkEnd w:id="94"/>
      <w:bookmarkEnd w:id="93"/>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1"/>
      </w:r>
    </w:p>
    <w:p w:rsidR="00DA1639" w:rsidRPr="00B1211D" w:rsidP="00984F4F">
      <w:pPr>
        <w:pStyle w:val="SHHeading22ndStyle"/>
      </w:pPr>
      <w:bookmarkStart w:id="95" w:name="_Toc536773085"/>
      <w:bookmarkStart w:id="96" w:name="_Ref96352383"/>
      <w:bookmarkStart w:id="97" w:name="_Toc256000022"/>
      <w:r w:rsidRPr="00B1211D">
        <w:t>Comply with Acts</w:t>
      </w:r>
      <w:bookmarkEnd w:id="97"/>
      <w:bookmarkEnd w:id="95"/>
      <w:bookmarkEnd w:id="96"/>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8" w:name="_Toc536773086"/>
      <w:bookmarkStart w:id="99" w:name="_Toc256000023"/>
      <w:r w:rsidRPr="00B1211D">
        <w:t>Planning Acts</w:t>
      </w:r>
      <w:bookmarkEnd w:id="99"/>
      <w:bookmarkEnd w:id="98"/>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0" w:name="_Ref381609650"/>
      <w:bookmarkStart w:id="101"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Estate</w:t>
      </w:r>
      <w:r w:rsidRPr="00B1211D">
        <w:t xml:space="preserve"> carried out by the Landlord or any other occupier of the </w:t>
      </w:r>
      <w:r w:rsidRPr="00B1211D">
        <w:t>Estate</w:t>
      </w:r>
      <w:r w:rsidRPr="00B1211D">
        <w:t>.</w:t>
      </w:r>
      <w:bookmarkEnd w:id="100"/>
      <w:bookmarkEnd w:id="101"/>
    </w:p>
    <w:p w:rsidR="00DA1639" w:rsidRPr="00B1211D" w:rsidP="00984F4F">
      <w:pPr>
        <w:pStyle w:val="SHHeading22ndStyle"/>
      </w:pPr>
      <w:bookmarkStart w:id="102" w:name="_Toc536773087"/>
      <w:bookmarkStart w:id="103" w:name="_Toc256000024"/>
      <w:r w:rsidRPr="00B1211D">
        <w:t>Rights and easements</w:t>
      </w:r>
      <w:bookmarkEnd w:id="103"/>
      <w:bookmarkEnd w:id="102"/>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4" w:name="_Ref322091516"/>
      <w:bookmarkStart w:id="105" w:name="_Toc536773088"/>
      <w:bookmarkStart w:id="106" w:name="_Toc256000025"/>
      <w:r w:rsidRPr="00B1211D">
        <w:t>Management of the</w:t>
      </w:r>
      <w:bookmarkEnd w:id="104"/>
      <w:r w:rsidRPr="00B1211D">
        <w:t xml:space="preserve"> </w:t>
      </w:r>
      <w:r w:rsidRPr="00B1211D">
        <w:t>Estate</w:t>
      </w:r>
      <w:bookmarkEnd w:id="106"/>
      <w:bookmarkEnd w:id="105"/>
    </w:p>
    <w:p w:rsidR="00DA1639" w:rsidRPr="00B1211D" w:rsidP="00984F4F">
      <w:pPr>
        <w:pStyle w:val="SHHeading3"/>
      </w:pPr>
      <w:r w:rsidRPr="00B1211D">
        <w:t xml:space="preserve">The Tenant must not load or unload vehicles except on the parts of the </w:t>
      </w:r>
      <w:r w:rsidRPr="00B1211D">
        <w:t>Estate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w:t>
      </w:r>
      <w:r w:rsidRPr="00B1211D">
        <w:t xml:space="preserve"> except in skips or bins provided for that purpose</w:t>
      </w:r>
      <w:r w:rsidRPr="00B1211D">
        <w:t xml:space="preserve"> and, if the Tenant brings a skip onto the Premises, it must arrange for it to be removed or emptied regularly</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t>[</w:t>
      </w:r>
      <w:r w:rsidRPr="00B1211D">
        <w:t xml:space="preserve">The Tenant must not use the Common </w:t>
      </w:r>
      <w:r w:rsidRPr="00B1211D" w:rsidR="00D54E60">
        <w:t>Parts </w:t>
      </w:r>
      <w:r w:rsidRPr="00B1211D">
        <w:t>used for servicing the Premises outside the Servicing Hours.</w:t>
      </w:r>
      <w:r>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7" w:name="_Toc536773089"/>
      <w:bookmarkStart w:id="108" w:name="_Toc256000026"/>
      <w:r w:rsidRPr="00B1211D">
        <w:t>Superior interest</w:t>
      </w:r>
      <w:bookmarkEnd w:id="108"/>
      <w:bookmarkEnd w:id="107"/>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Estate</w:t>
      </w:r>
      <w:r w:rsidRPr="00B1211D">
        <w:t xml:space="preserve"> in the Head Lease or</w:t>
      </w:r>
      <w:r>
        <w:t>]</w:t>
      </w:r>
      <w:r w:rsidRPr="00B1211D">
        <w:t xml:space="preserve"> any obligations affecting the freehold interest in the </w:t>
      </w:r>
      <w:r w:rsidRPr="00B1211D">
        <w:t>Estate</w:t>
      </w:r>
      <w:r w:rsidRPr="00B1211D">
        <w:t xml:space="preserve"> at the date of this Lease.</w:t>
      </w:r>
      <w:r>
        <w:rPr>
          <w:rStyle w:val="FootnoteReference"/>
        </w:rPr>
        <w:footnoteReference w:id="72"/>
      </w:r>
    </w:p>
    <w:p w:rsidR="00DA1639" w:rsidRPr="00B1211D" w:rsidP="00984F4F">
      <w:pPr>
        <w:pStyle w:val="SHHeading22ndStyle"/>
      </w:pPr>
      <w:bookmarkStart w:id="109" w:name="_Toc536773090"/>
      <w:bookmarkStart w:id="110" w:name="_Toc256000027"/>
      <w:r w:rsidRPr="00B1211D">
        <w:t>Registration at the Land Registry</w:t>
      </w:r>
      <w:bookmarkEnd w:id="110"/>
      <w:bookmarkEnd w:id="109"/>
    </w:p>
    <w:p w:rsidR="00DA1639" w:rsidRPr="00B1211D" w:rsidP="00984F4F">
      <w:pPr>
        <w:pStyle w:val="SHHeading3"/>
      </w:pPr>
      <w:r w:rsidRPr="00B1211D">
        <w:t>If compulsorily registrable, the Tenant must:</w:t>
      </w:r>
      <w:r>
        <w:rPr>
          <w:rStyle w:val="FootnoteReference"/>
        </w:rPr>
        <w:footnoteReference w:id="73"/>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4"/>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1" w:name="_Toc256000028"/>
      <w:r>
        <w:t>[</w:t>
      </w:r>
      <w:bookmarkStart w:id="112" w:name="_Ref322090691"/>
      <w:bookmarkStart w:id="113" w:name="_Toc536773091"/>
      <w:r w:rsidRPr="00B1211D">
        <w:t>Turnover information</w:t>
      </w:r>
      <w:bookmarkEnd w:id="111"/>
      <w:bookmarkEnd w:id="112"/>
      <w:bookmarkEnd w:id="113"/>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Estate</w:t>
      </w:r>
      <w:r w:rsidRPr="00B1211D">
        <w:t>) details of daily gross turnover by means of the link provided by the Landlord (whether email, computer, telephone or any other method required by the Landlord).</w:t>
      </w:r>
      <w:r>
        <w:rPr>
          <w:rStyle w:val="FootnoteReference"/>
        </w:rPr>
        <w:footnoteReference w:id="75"/>
      </w:r>
      <w:r>
        <w:t>]</w:t>
      </w:r>
    </w:p>
    <w:p w:rsidR="00DA1639" w:rsidRPr="00B1211D" w:rsidP="00984F4F">
      <w:pPr>
        <w:pStyle w:val="SHHeading22ndStyle"/>
      </w:pPr>
      <w:bookmarkStart w:id="114" w:name="_Toc536773092"/>
      <w:bookmarkStart w:id="115" w:name="_Toc256000029"/>
      <w:r w:rsidRPr="00B1211D">
        <w:t>Applications for consent or approval</w:t>
      </w:r>
      <w:bookmarkEnd w:id="115"/>
      <w:bookmarkEnd w:id="114"/>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6" w:name="_Toc536773093"/>
      <w:bookmarkStart w:id="117" w:name="_Toc256000030"/>
      <w:r w:rsidRPr="00B1211D">
        <w:t>LANDLORD</w:t>
      </w:r>
      <w:r w:rsidRPr="00B1211D" w:rsidR="00722814">
        <w:t>’</w:t>
      </w:r>
      <w:r w:rsidRPr="00B1211D">
        <w:t>S OBLIGATIONS</w:t>
      </w:r>
      <w:bookmarkEnd w:id="117"/>
      <w:bookmarkEnd w:id="116"/>
    </w:p>
    <w:p w:rsidR="00DA1639" w:rsidRPr="00B1211D" w:rsidP="00984F4F">
      <w:pPr>
        <w:pStyle w:val="SHHeading22ndStyle"/>
      </w:pPr>
      <w:bookmarkStart w:id="118" w:name="_Toc536773094"/>
      <w:bookmarkStart w:id="119" w:name="_Toc256000031"/>
      <w:r w:rsidRPr="00B1211D">
        <w:t>Quiet enjoyment</w:t>
      </w:r>
      <w:bookmarkEnd w:id="119"/>
      <w:bookmarkEnd w:id="118"/>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0" w:name="_Toc536773095"/>
      <w:bookmarkStart w:id="121" w:name="_Toc256000032"/>
      <w:r w:rsidRPr="00B1211D">
        <w:t>Insurance</w:t>
      </w:r>
      <w:bookmarkEnd w:id="121"/>
      <w:bookmarkEnd w:id="120"/>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2" w:name="_Toc536773096"/>
      <w:bookmarkStart w:id="123" w:name="_Toc256000033"/>
      <w:r w:rsidRPr="00B1211D">
        <w:t>Services</w:t>
      </w:r>
      <w:bookmarkEnd w:id="123"/>
      <w:bookmarkEnd w:id="122"/>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4" w:name="_Ref384816534"/>
      <w:bookmarkStart w:id="125" w:name="_Toc536773097"/>
      <w:bookmarkStart w:id="126" w:name="_Ref322089897"/>
      <w:bookmarkStart w:id="127" w:name="_Toc256000034"/>
      <w:r w:rsidRPr="00B1211D">
        <w:t>Repayment of rent</w:t>
      </w:r>
      <w:bookmarkEnd w:id="127"/>
      <w:bookmarkEnd w:id="124"/>
      <w:bookmarkEnd w:id="125"/>
    </w:p>
    <w:p w:rsidR="00DA1639" w:rsidRPr="00B1211D" w:rsidP="00984F4F">
      <w:pPr>
        <w:pStyle w:val="SHHeading3"/>
      </w:pPr>
      <w:bookmarkStart w:id="128" w:name="_Ref355786791"/>
      <w:bookmarkStart w:id="129" w:name="_Ref386636017"/>
      <w:r w:rsidRPr="00B1211D">
        <w:t>The Landlord must refund any 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w:t>
      </w:r>
      <w:r w:rsidR="00E56116">
        <w:t>any</w:t>
      </w:r>
      <w:r w:rsidRPr="00E56116" w:rsidR="00E56116">
        <w:t xml:space="preserve"> Base Rent</w:t>
      </w:r>
      <w:r w:rsidR="00E56116">
        <w: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6"/>
      </w:r>
      <w:bookmarkEnd w:id="128"/>
      <w:bookmarkEnd w:id="129"/>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77"/>
      </w:r>
    </w:p>
    <w:p w:rsidR="00DA1639" w:rsidRPr="00B1211D" w:rsidP="00984F4F">
      <w:pPr>
        <w:pStyle w:val="SHHeading22ndStyle"/>
      </w:pPr>
      <w:bookmarkStart w:id="130" w:name="_Ref355788606"/>
      <w:bookmarkStart w:id="131" w:name="_Toc536773098"/>
      <w:bookmarkStart w:id="132" w:name="_Toc256000035"/>
      <w:r w:rsidRPr="00B1211D">
        <w:t>Entry Safeguards</w:t>
      </w:r>
      <w:bookmarkEnd w:id="132"/>
      <w:bookmarkEnd w:id="126"/>
      <w:bookmarkEnd w:id="130"/>
      <w:bookmarkEnd w:id="131"/>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3" w:name="_Ref381282035"/>
      <w:bookmarkStart w:id="134" w:name="_Ref382841749"/>
      <w:bookmarkStart w:id="135" w:name="_Toc536773099"/>
      <w:bookmarkStart w:id="136" w:name="_Toc256000036"/>
      <w:r w:rsidRPr="00B1211D">
        <w:t>Scaffolding</w:t>
      </w:r>
      <w:bookmarkEnd w:id="136"/>
      <w:bookmarkEnd w:id="133"/>
      <w:r>
        <w:rPr>
          <w:rStyle w:val="FootnoteReference"/>
          <w:b/>
        </w:rPr>
        <w:footnoteReference w:id="78"/>
      </w:r>
      <w:bookmarkEnd w:id="134"/>
      <w:bookmarkEnd w:id="135"/>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7" w:name="_Toc256000037"/>
      <w:r>
        <w:t>[</w:t>
      </w:r>
      <w:bookmarkStart w:id="138" w:name="_Ref322090713"/>
      <w:bookmarkStart w:id="139" w:name="_Toc536773100"/>
      <w:r w:rsidRPr="00B1211D">
        <w:t>Turnover Information</w:t>
      </w:r>
      <w:bookmarkEnd w:id="137"/>
      <w:bookmarkEnd w:id="138"/>
      <w:bookmarkEnd w:id="139"/>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Estate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Estate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0"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0"/>
      <w:r>
        <w:t>]</w:t>
      </w:r>
    </w:p>
    <w:p w:rsidR="00DA1639" w:rsidRPr="00B1211D" w:rsidP="00984F4F">
      <w:pPr>
        <w:pStyle w:val="SHHeading22ndStyle"/>
      </w:pPr>
      <w:bookmarkStart w:id="141" w:name="_Toc256000038"/>
      <w:r>
        <w:t>[</w:t>
      </w:r>
      <w:bookmarkStart w:id="142" w:name="_Toc536773101"/>
      <w:r w:rsidRPr="00B1211D">
        <w:t>Head Lease</w:t>
      </w:r>
      <w:bookmarkEnd w:id="141"/>
      <w:bookmarkEnd w:id="142"/>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79"/>
      </w:r>
      <w:r>
        <w:t>]</w:t>
      </w:r>
      <w:r>
        <w:t>]</w:t>
      </w:r>
    </w:p>
    <w:p w:rsidR="00DA1639" w:rsidRPr="00B1211D" w:rsidP="00984F4F">
      <w:pPr>
        <w:pStyle w:val="SHHeading22ndStyle"/>
      </w:pPr>
      <w:bookmarkStart w:id="143" w:name="_Ref322353941"/>
      <w:bookmarkStart w:id="144" w:name="_Toc536773102"/>
      <w:bookmarkStart w:id="145" w:name="_Toc256000039"/>
      <w:r w:rsidRPr="00B1211D">
        <w:t xml:space="preserve">Change in the extent of the </w:t>
      </w:r>
      <w:bookmarkEnd w:id="143"/>
      <w:r w:rsidRPr="00B1211D">
        <w:t>Estate</w:t>
      </w:r>
      <w:bookmarkEnd w:id="145"/>
      <w:bookmarkEnd w:id="144"/>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6" w:name="_Ref382487490"/>
      <w:bookmarkStart w:id="147" w:name="_Toc536773103"/>
      <w:bookmarkStart w:id="148" w:name="_Toc256000040"/>
      <w:r w:rsidRPr="00B1211D">
        <w:t xml:space="preserve">Designation of </w:t>
      </w:r>
      <w:r w:rsidRPr="00B1211D">
        <w:t xml:space="preserve">Common </w:t>
      </w:r>
      <w:r w:rsidRPr="00B1211D" w:rsidR="00D54E60">
        <w:t>Parts </w:t>
      </w:r>
      <w:r w:rsidRPr="00B1211D">
        <w:t>and use of rights</w:t>
      </w:r>
      <w:bookmarkEnd w:id="148"/>
      <w:bookmarkEnd w:id="146"/>
      <w:bookmarkEnd w:id="147"/>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bookmarkStart w:id="149" w:name="_Ref381957843"/>
      <w:bookmarkStart w:id="150"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Estate</w:t>
      </w:r>
      <w:r w:rsidRPr="00B1211D">
        <w:t>.</w:t>
      </w:r>
      <w:r w:rsidRPr="00B1211D" w:rsidR="006033E3">
        <w:t xml:space="preserve">  </w:t>
      </w:r>
      <w:r w:rsidRPr="00B1211D">
        <w:t>Where reasonably possible, areas will be separate for each tenant and the Landlord will take into account</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_Ref387137206 \n \h </w:instrText>
      </w:r>
      <w:r w:rsidRPr="00B1211D">
        <w:rPr>
          <w:b/>
        </w:rPr>
        <w:fldChar w:fldCharType="separate"/>
      </w:r>
      <w:r w:rsidRPr="00B1211D">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0"/>
      </w:r>
      <w:bookmarkEnd w:id="149"/>
      <w:bookmarkEnd w:id="150"/>
    </w:p>
    <w:p w:rsidR="00DA1639" w:rsidRPr="00B1211D" w:rsidP="00984F4F">
      <w:pPr>
        <w:pStyle w:val="SHHeading22ndStyle"/>
      </w:pPr>
      <w:bookmarkStart w:id="151" w:name="_Toc256000041"/>
      <w:r>
        <w:t>[</w:t>
      </w:r>
      <w:bookmarkStart w:id="152" w:name="_Ref387137206"/>
      <w:bookmarkStart w:id="153" w:name="_Toc536773105"/>
      <w:r w:rsidRPr="00B1211D">
        <w:t>Relocation of External Works</w:t>
      </w:r>
      <w:bookmarkEnd w:id="151"/>
      <w:r>
        <w:rPr>
          <w:rStyle w:val="FootnoteReference"/>
          <w:b/>
        </w:rPr>
        <w:footnoteReference w:id="81"/>
      </w:r>
      <w:bookmarkEnd w:id="152"/>
      <w:bookmarkEnd w:id="153"/>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s requirements to relocate External Works unless their relocation is required only temporarily to enable the Landlord to carry out any of the Services, in which case the costs will be included in the Service Costs.</w:t>
      </w:r>
      <w:r>
        <w:t>]</w:t>
      </w:r>
    </w:p>
    <w:p w:rsidR="00DA1639" w:rsidRPr="00B1211D" w:rsidP="00984F4F">
      <w:pPr>
        <w:pStyle w:val="SHHeading1"/>
      </w:pPr>
      <w:bookmarkStart w:id="154" w:name="_Toc536773107"/>
      <w:bookmarkStart w:id="155" w:name="_Toc256000042"/>
      <w:r w:rsidRPr="00B1211D">
        <w:t>AGREEMENTS</w:t>
      </w:r>
      <w:bookmarkEnd w:id="155"/>
      <w:bookmarkEnd w:id="154"/>
    </w:p>
    <w:p w:rsidR="00DA1639" w:rsidRPr="00B1211D" w:rsidP="00984F4F">
      <w:pPr>
        <w:pStyle w:val="SHHeading22ndStyle"/>
      </w:pPr>
      <w:bookmarkStart w:id="156" w:name="_Ref373224951"/>
      <w:bookmarkStart w:id="157" w:name="_Toc536773108"/>
      <w:bookmarkStart w:id="158" w:name="_Toc256000043"/>
      <w:r w:rsidRPr="00B1211D">
        <w:t>Landlord</w:t>
      </w:r>
      <w:r w:rsidRPr="00B1211D" w:rsidR="00722814">
        <w:t>’</w:t>
      </w:r>
      <w:r w:rsidRPr="00B1211D">
        <w:t>s right to end this Lease</w:t>
      </w:r>
      <w:bookmarkEnd w:id="158"/>
      <w:bookmarkEnd w:id="156"/>
      <w:bookmarkEnd w:id="157"/>
    </w:p>
    <w:p w:rsidR="00DA1639" w:rsidRPr="00B1211D" w:rsidP="00984F4F">
      <w:pPr>
        <w:pStyle w:val="SHHeading3"/>
      </w:pPr>
      <w:bookmarkStart w:id="159"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9"/>
    </w:p>
    <w:p w:rsidR="00DA1639" w:rsidRPr="00B1211D" w:rsidP="00984F4F">
      <w:pPr>
        <w:pStyle w:val="SHHeading3"/>
      </w:pPr>
      <w:bookmarkStart w:id="160"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60"/>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2"/>
      </w:r>
    </w:p>
    <w:p w:rsidR="00DA1639" w:rsidRPr="00B1211D" w:rsidP="00984F4F">
      <w:pPr>
        <w:pStyle w:val="SHHeading4"/>
      </w:pPr>
      <w:r w:rsidRPr="00B1211D">
        <w:t>the Tenant breaches this Lease;</w:t>
      </w:r>
    </w:p>
    <w:p w:rsidR="00DA1639" w:rsidRPr="00B1211D" w:rsidP="00984F4F">
      <w:pPr>
        <w:pStyle w:val="SHHeading4"/>
      </w:pPr>
      <w:bookmarkStart w:id="161"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1"/>
    </w:p>
    <w:p w:rsidR="00DA1639" w:rsidRPr="00B1211D" w:rsidP="00984F4F">
      <w:pPr>
        <w:pStyle w:val="SHHeading4"/>
      </w:pPr>
      <w:bookmarkStart w:id="162" w:name="_Ref373435905"/>
      <w:bookmarkStart w:id="163" w:name="_Ref322090834"/>
      <w:r w:rsidRPr="00B1211D">
        <w:t>if the Tenant is a company or a limited liability partnership:</w:t>
      </w:r>
      <w:bookmarkEnd w:id="162"/>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3"/>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4" w:name="_Ref373435929"/>
      <w:bookmarkStart w:id="165" w:name="_Ref322090888"/>
      <w:r w:rsidRPr="00B1211D">
        <w:t>if the Tenant is an individual:</w:t>
      </w:r>
      <w:bookmarkEnd w:id="164"/>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5"/>
    </w:p>
    <w:p w:rsidR="00DA1639" w:rsidRPr="00B1211D" w:rsidP="00984F4F">
      <w:pPr>
        <w:pStyle w:val="SHHeading4"/>
      </w:pPr>
      <w:bookmarkStart w:id="166"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6"/>
      <w:r w:rsidRPr="00B1211D" w:rsidR="00D54E60">
        <w:t>; or</w:t>
      </w:r>
    </w:p>
    <w:p w:rsidR="00DA1639" w:rsidRPr="00B1211D" w:rsidP="00984F4F">
      <w:pPr>
        <w:pStyle w:val="SHHeading4"/>
      </w:pPr>
      <w:bookmarkStart w:id="167"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7"/>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8"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8"/>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9" w:name="_Ref373225852"/>
      <w:bookmarkStart w:id="170" w:name="_Ref382841802"/>
      <w:bookmarkStart w:id="171" w:name="_Toc536773109"/>
      <w:bookmarkStart w:id="172" w:name="_Toc256000044"/>
      <w:r w:rsidRPr="00B1211D">
        <w:t>No acquisition of easements</w:t>
      </w:r>
      <w:bookmarkEnd w:id="169"/>
      <w:r w:rsidRPr="00B1211D">
        <w:t xml:space="preserve"> or rights</w:t>
      </w:r>
      <w:bookmarkEnd w:id="172"/>
      <w:bookmarkEnd w:id="170"/>
      <w:bookmarkEnd w:id="171"/>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3" w:name="_Ref322091595"/>
      <w:bookmarkStart w:id="174" w:name="_Ref383696943"/>
      <w:bookmarkStart w:id="175" w:name="_Toc536773110"/>
      <w:bookmarkStart w:id="176" w:name="_Toc256000045"/>
      <w:r w:rsidRPr="00B1211D">
        <w:t xml:space="preserve">Works to adjoining </w:t>
      </w:r>
      <w:bookmarkEnd w:id="173"/>
      <w:r w:rsidRPr="00B1211D">
        <w:t>premises</w:t>
      </w:r>
      <w:bookmarkEnd w:id="176"/>
      <w:bookmarkEnd w:id="174"/>
      <w:bookmarkEnd w:id="175"/>
    </w:p>
    <w:p w:rsidR="00DA1639" w:rsidRPr="00B1211D" w:rsidP="00984F4F">
      <w:pPr>
        <w:pStyle w:val="SHParagraph2"/>
      </w:pPr>
      <w:r w:rsidRPr="00B1211D">
        <w:t xml:space="preserve">If the Landlord carries out works of construction, demolition, alteration or redevelopment </w:t>
      </w:r>
      <w:r w:rsidRPr="00B1211D" w:rsidR="001C3419">
        <w:t>on the E</w:t>
      </w:r>
      <w:r w:rsidRPr="00B1211D">
        <w:t>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7" w:name="_Toc536773111"/>
      <w:bookmarkStart w:id="178" w:name="_Toc256000046"/>
      <w:r w:rsidRPr="00B1211D">
        <w:t>Party Walls</w:t>
      </w:r>
      <w:bookmarkEnd w:id="178"/>
      <w:bookmarkEnd w:id="177"/>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79" w:name="_Ref322091014"/>
      <w:bookmarkStart w:id="180" w:name="_Ref521408977"/>
      <w:bookmarkStart w:id="181" w:name="_Toc536773112"/>
      <w:bookmarkStart w:id="182" w:name="_Toc256000047"/>
      <w:r w:rsidRPr="00B1211D">
        <w:t xml:space="preserve">Service of </w:t>
      </w:r>
      <w:bookmarkEnd w:id="179"/>
      <w:r w:rsidRPr="00B1211D">
        <w:t>formal notices</w:t>
      </w:r>
      <w:bookmarkEnd w:id="182"/>
      <w:bookmarkEnd w:id="180"/>
      <w:bookmarkEnd w:id="181"/>
    </w:p>
    <w:p w:rsidR="00DA1639" w:rsidP="00984F4F">
      <w:pPr>
        <w:pStyle w:val="SHHeading3"/>
      </w:pPr>
      <w:bookmarkStart w:id="183" w:name="_Ref275354003"/>
      <w:r w:rsidRPr="00B1211D">
        <w:t xml:space="preserve">Any formal notice must be in writing and </w:t>
      </w:r>
      <w:bookmarkStart w:id="184" w:name="_Ref300214356"/>
      <w:bookmarkEnd w:id="183"/>
      <w:r w:rsidRPr="00B1211D">
        <w:t xml:space="preserve">sent </w:t>
      </w:r>
      <w:r>
        <w:t>[</w:t>
      </w:r>
      <w:r w:rsidR="00040F2C">
        <w:t xml:space="preserve">by </w:t>
      </w:r>
      <w:r w:rsidRPr="00B1211D">
        <w:t xml:space="preserve">pre-paid first class post or special delivery to or otherwise delivered to or left at the address </w:t>
      </w:r>
      <w:bookmarkEnd w:id="184"/>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83"/>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84"/>
      </w:r>
      <w:r>
        <w:t>]</w:t>
      </w:r>
    </w:p>
    <w:p w:rsidR="00DA1639" w:rsidRPr="00B1211D" w:rsidP="00984F4F">
      <w:pPr>
        <w:pStyle w:val="SHHeading3"/>
      </w:pPr>
      <w:bookmarkStart w:id="185" w:name="_Ref322100054"/>
      <w:r>
        <w:t>[</w:t>
      </w:r>
      <w:r>
        <w:t>Unless served by e-mail, a</w:t>
      </w:r>
      <w:r>
        <w:rPr>
          <w:rStyle w:val="FootnoteReference"/>
        </w:rPr>
        <w:footnoteReference w:id="85"/>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6"/>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5"/>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6"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6"/>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87"/>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7" w:name="_Toc536773113"/>
      <w:bookmarkStart w:id="188" w:name="_Toc256000048"/>
      <w:r w:rsidRPr="00B1211D">
        <w:t>Contracts (Rights of Third Parties) Act</w:t>
      </w:r>
      <w:r w:rsidRPr="00B1211D" w:rsidR="00D54E60">
        <w:t> 1</w:t>
      </w:r>
      <w:r w:rsidRPr="00B1211D">
        <w:t>999</w:t>
      </w:r>
      <w:bookmarkEnd w:id="188"/>
      <w:bookmarkEnd w:id="187"/>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9" w:name="_Toc256000049"/>
      <w:r>
        <w:t>[</w:t>
      </w:r>
      <w:bookmarkStart w:id="190" w:name="_Toc536773114"/>
      <w:r w:rsidRPr="00B1211D">
        <w:t>Contracting-out</w:t>
      </w:r>
      <w:bookmarkEnd w:id="189"/>
      <w:r>
        <w:rPr>
          <w:rStyle w:val="FootnoteReference"/>
          <w:b/>
        </w:rPr>
        <w:footnoteReference w:id="88"/>
      </w:r>
      <w:bookmarkEnd w:id="190"/>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91" w:name="_Ref461779777"/>
      <w:bookmarkStart w:id="192" w:name="_Toc536773115"/>
      <w:bookmarkStart w:id="193" w:name="_Toc256000050"/>
      <w:r w:rsidRPr="00B1211D">
        <w:t>Energy Performance Certificates</w:t>
      </w:r>
      <w:bookmarkEnd w:id="193"/>
      <w:bookmarkEnd w:id="191"/>
      <w:bookmarkEnd w:id="192"/>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Estate</w:t>
      </w:r>
      <w:r w:rsidRPr="00B1211D">
        <w:t>.</w:t>
      </w:r>
    </w:p>
    <w:p w:rsidR="00DA1639" w:rsidRPr="00B1211D" w:rsidP="00984F4F">
      <w:pPr>
        <w:pStyle w:val="SHHeading22ndStyle"/>
      </w:pPr>
      <w:bookmarkStart w:id="194" w:name="_Toc256000051"/>
      <w:r>
        <w:t>[</w:t>
      </w:r>
      <w:bookmarkStart w:id="195" w:name="_Toc536773116"/>
      <w:r w:rsidRPr="00B1211D">
        <w:t>Sustainability</w:t>
      </w:r>
      <w:bookmarkEnd w:id="194"/>
      <w:bookmarkEnd w:id="195"/>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6" w:name="_Toc256000052"/>
      <w:r>
        <w:t>[</w:t>
      </w:r>
      <w:bookmarkStart w:id="197" w:name="_Toc536773117"/>
      <w:r w:rsidRPr="00B1211D">
        <w:t>Superior landlord</w:t>
      </w:r>
      <w:r w:rsidRPr="00B1211D" w:rsidR="00722814">
        <w:t>’</w:t>
      </w:r>
      <w:r w:rsidRPr="00B1211D">
        <w:t>s consent</w:t>
      </w:r>
      <w:bookmarkEnd w:id="196"/>
      <w:bookmarkEnd w:id="197"/>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89"/>
      </w:r>
      <w:r>
        <w:t>]</w:t>
      </w:r>
    </w:p>
    <w:p w:rsidR="00DA1639" w:rsidRPr="00B1211D" w:rsidP="00984F4F">
      <w:pPr>
        <w:pStyle w:val="SHHeading22ndStyle"/>
      </w:pPr>
      <w:bookmarkStart w:id="198" w:name="_Toc256000053"/>
      <w:r>
        <w:t>[</w:t>
      </w:r>
      <w:bookmarkStart w:id="199" w:name="_Toc536773118"/>
      <w:r w:rsidRPr="00B1211D">
        <w:t>Representations</w:t>
      </w:r>
      <w:bookmarkEnd w:id="198"/>
      <w:bookmarkEnd w:id="199"/>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0"/>
      </w:r>
      <w:r>
        <w:t>]</w:t>
      </w:r>
    </w:p>
    <w:p w:rsidR="00DA1639" w:rsidRPr="00B1211D" w:rsidP="00984F4F">
      <w:pPr>
        <w:pStyle w:val="SHHeading22ndStyle"/>
      </w:pPr>
      <w:bookmarkStart w:id="200" w:name="_Toc256000054"/>
      <w:r>
        <w:t>[</w:t>
      </w:r>
      <w:bookmarkStart w:id="201" w:name="_Toc536773119"/>
      <w:r w:rsidRPr="00B1211D">
        <w:t>Exclusion of statutory compensation</w:t>
      </w:r>
      <w:bookmarkEnd w:id="200"/>
      <w:r>
        <w:rPr>
          <w:rStyle w:val="FootnoteReference"/>
          <w:b/>
        </w:rPr>
        <w:footnoteReference w:id="91"/>
      </w:r>
      <w:bookmarkEnd w:id="201"/>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2" w:name="_Toc536773120"/>
      <w:bookmarkStart w:id="203" w:name="_Toc256000055"/>
      <w:r w:rsidRPr="00B1211D">
        <w:t>Exclusion of liability for former landlords</w:t>
      </w:r>
      <w:bookmarkEnd w:id="203"/>
      <w:bookmarkEnd w:id="202"/>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4" w:name="_Toc256000056"/>
      <w:r>
        <w:t>[</w:t>
      </w:r>
      <w:bookmarkStart w:id="205" w:name="_Ref322091114"/>
      <w:bookmarkStart w:id="206" w:name="_Toc536773121"/>
      <w:r w:rsidRPr="00B1211D">
        <w:t>GUARANTOR</w:t>
      </w:r>
      <w:r w:rsidRPr="00B1211D" w:rsidR="00722814">
        <w:t>’</w:t>
      </w:r>
      <w:r w:rsidRPr="00B1211D">
        <w:t>S OBLIGATIONS</w:t>
      </w:r>
      <w:bookmarkEnd w:id="204"/>
      <w:r>
        <w:rPr>
          <w:rStyle w:val="FootnoteReference"/>
          <w:b/>
        </w:rPr>
        <w:footnoteReference w:id="92"/>
      </w:r>
      <w:bookmarkEnd w:id="205"/>
      <w:bookmarkEnd w:id="206"/>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7" w:name="_Ref141111665"/>
      <w:r w:rsidR="000A5C55">
        <w:t>will pay the Landlord’s costs incurred in relation to any</w:t>
      </w:r>
      <w:r w:rsidRPr="00DD0D18" w:rsidR="000A5C55">
        <w:t xml:space="preserve"> legal proceedings </w:t>
      </w:r>
      <w:r w:rsidR="000A5C55">
        <w:t>in relation to this Lease</w:t>
      </w:r>
      <w:bookmarkEnd w:id="207"/>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3"/>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8"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8"/>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9"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4"/>
      </w:r>
      <w:bookmarkEnd w:id="209"/>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10" w:name="_Toc256000057"/>
      <w:r>
        <w:t>[</w:t>
      </w:r>
      <w:bookmarkStart w:id="211" w:name="_Ref322091352"/>
      <w:bookmarkStart w:id="212" w:name="_Ref322091428"/>
      <w:bookmarkStart w:id="213" w:name="_Toc536773122"/>
      <w:r w:rsidRPr="00B1211D">
        <w:t>BREAK CLAUSE</w:t>
      </w:r>
      <w:bookmarkEnd w:id="210"/>
      <w:bookmarkEnd w:id="211"/>
      <w:bookmarkEnd w:id="212"/>
      <w:bookmarkEnd w:id="213"/>
    </w:p>
    <w:p w:rsidR="00DA1639" w:rsidRPr="00B1211D" w:rsidP="00984F4F">
      <w:pPr>
        <w:pStyle w:val="SHHeading2"/>
      </w:pPr>
      <w:bookmarkStart w:id="214"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5"/>
      </w:r>
      <w:r w:rsidRPr="00B1211D">
        <w:t xml:space="preserve"> following which the Term will end on that Break Date</w:t>
      </w:r>
      <w:r>
        <w:t>[</w:t>
      </w:r>
      <w:r w:rsidRPr="00B1211D">
        <w:t>.</w:t>
      </w:r>
      <w:r>
        <w:t>]</w:t>
      </w:r>
      <w:r>
        <w:t>[</w:t>
      </w:r>
      <w:r w:rsidRPr="00B1211D">
        <w:t xml:space="preserve"> if</w:t>
      </w:r>
      <w:bookmarkEnd w:id="214"/>
      <w:r w:rsidRPr="00B1211D">
        <w:t>:</w:t>
      </w:r>
      <w:r>
        <w:rPr>
          <w:rStyle w:val="FootnoteReference"/>
        </w:rPr>
        <w:footnoteReference w:id="96"/>
      </w:r>
      <w:r>
        <w:t>]</w:t>
      </w:r>
    </w:p>
    <w:p w:rsidR="00DA1639" w:rsidRPr="00B1211D" w:rsidP="00984F4F">
      <w:pPr>
        <w:pStyle w:val="SHHeading3"/>
      </w:pPr>
      <w:r>
        <w:t>[</w:t>
      </w:r>
      <w:bookmarkStart w:id="215" w:name="_Ref322091316"/>
      <w:r w:rsidRPr="00B1211D">
        <w:t>on the Break Date the 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the Base Rent and the Turnover Ren</w:t>
      </w:r>
      <w:r w:rsidR="00E56116">
        <w:t>t)</w:t>
      </w:r>
      <w:r w:rsidRPr="00B1211D">
        <w:t xml:space="preserve"> due </w:t>
      </w:r>
      <w:r w:rsidRPr="00B1211D" w:rsidR="00974E0C">
        <w:t>on or before</w:t>
      </w:r>
      <w:r w:rsidRPr="00B1211D">
        <w:t xml:space="preserve"> that Break Date and any VAT payable upon </w:t>
      </w:r>
      <w:r w:rsidR="00E56116">
        <w:t>them</w:t>
      </w:r>
      <w:r w:rsidRPr="00B1211D">
        <w:t xml:space="preserve"> has been paid in full</w:t>
      </w:r>
      <w:bookmarkEnd w:id="215"/>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6"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6"/>
      <w:r>
        <w:t>]</w:t>
      </w:r>
      <w:r>
        <w:t>]</w:t>
      </w:r>
    </w:p>
    <w:p w:rsidR="00DA1639" w:rsidRPr="00B1211D" w:rsidP="00984F4F">
      <w:pPr>
        <w:pStyle w:val="SHHeading2"/>
      </w:pPr>
      <w:bookmarkStart w:id="217"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7"/>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7"/>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8" w:name="_Toc536773123"/>
      <w:bookmarkStart w:id="219" w:name="_Toc256000058"/>
      <w:r w:rsidRPr="00B1211D">
        <w:t>JURISDICTION</w:t>
      </w:r>
      <w:bookmarkEnd w:id="219"/>
      <w:bookmarkEnd w:id="218"/>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20"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20"/>
    </w:p>
    <w:p w:rsidR="00DA1639" w:rsidRPr="00B1211D" w:rsidP="00984F4F">
      <w:pPr>
        <w:pStyle w:val="SHHeading1"/>
      </w:pPr>
      <w:bookmarkStart w:id="221" w:name="_Toc536773124"/>
      <w:bookmarkStart w:id="222" w:name="_Toc256000059"/>
      <w:r w:rsidRPr="00B1211D">
        <w:t>LEGAL EFFECT</w:t>
      </w:r>
      <w:bookmarkEnd w:id="222"/>
      <w:bookmarkEnd w:id="221"/>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3" w:name="_Ref322092052"/>
    </w:p>
    <w:p w:rsidR="00DA1639" w:rsidRPr="00B1211D" w:rsidP="00984F4F">
      <w:pPr>
        <w:pStyle w:val="SHScheduleHeading"/>
      </w:pPr>
      <w:bookmarkStart w:id="224" w:name="_Toc536773125"/>
      <w:bookmarkStart w:id="225" w:name="_Ref498959991"/>
      <w:bookmarkEnd w:id="224"/>
      <w:bookmarkStart w:id="226" w:name="_Toc256000060"/>
      <w:bookmarkEnd w:id="226"/>
    </w:p>
    <w:p w:rsidR="00DA1639" w:rsidRPr="00B1211D" w:rsidP="00984F4F">
      <w:pPr>
        <w:pStyle w:val="SHScheduleSubHeading"/>
      </w:pPr>
      <w:bookmarkStart w:id="227" w:name="_Toc536773126"/>
      <w:bookmarkEnd w:id="225"/>
      <w:bookmarkStart w:id="228" w:name="_Toc256000061"/>
      <w:r w:rsidRPr="00B1211D">
        <w:t>Rights</w:t>
      </w:r>
      <w:bookmarkEnd w:id="228"/>
      <w:bookmarkEnd w:id="227"/>
    </w:p>
    <w:p w:rsidR="00DA1639" w:rsidRPr="00B1211D" w:rsidP="00984F4F">
      <w:pPr>
        <w:pStyle w:val="SHPart"/>
      </w:pPr>
      <w:bookmarkStart w:id="229" w:name="_Ref383430802"/>
      <w:bookmarkStart w:id="230" w:name="_Toc536773127"/>
      <w:bookmarkEnd w:id="223"/>
      <w:bookmarkStart w:id="231" w:name="_Toc256000062"/>
      <w:r w:rsidRPr="00B1211D">
        <w:t xml:space="preserve">: </w:t>
      </w:r>
      <w:bookmarkStart w:id="232" w:name="_Ref498959982"/>
      <w:r w:rsidRPr="00B1211D">
        <w:t>Tenant</w:t>
      </w:r>
      <w:r w:rsidRPr="00B1211D" w:rsidR="00722814">
        <w:t>’</w:t>
      </w:r>
      <w:r w:rsidRPr="00B1211D">
        <w:t>s Rights</w:t>
      </w:r>
      <w:bookmarkEnd w:id="231"/>
      <w:r>
        <w:rPr>
          <w:rStyle w:val="FootnoteReference"/>
          <w:b/>
        </w:rPr>
        <w:footnoteReference w:id="98"/>
      </w:r>
      <w:bookmarkEnd w:id="229"/>
      <w:bookmarkEnd w:id="230"/>
      <w:bookmarkEnd w:id="232"/>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3" w:name="_Ref355780629"/>
      <w:r w:rsidRPr="00B1211D">
        <w:rPr>
          <w:b/>
        </w:rPr>
        <w:t>Running of services</w:t>
      </w:r>
      <w:bookmarkEnd w:id="233"/>
    </w:p>
    <w:p w:rsidR="00DA1639" w:rsidRPr="00B1211D" w:rsidP="00984F4F">
      <w:pPr>
        <w:pStyle w:val="SHScheduleText2"/>
      </w:pPr>
      <w:r w:rsidRPr="00B1211D">
        <w:t xml:space="preserve">To connect to and use the existing Conducting Media at the </w:t>
      </w:r>
      <w:r w:rsidRPr="00B1211D">
        <w:t>Estate</w:t>
      </w:r>
      <w:r w:rsidRPr="00B1211D">
        <w:t xml:space="preserve"> intended to serve the Premises for the passage of Supplies from and to the Premises.</w:t>
      </w:r>
    </w:p>
    <w:p w:rsidR="00DA1639" w:rsidRPr="00B1211D" w:rsidP="009A0B39">
      <w:pPr>
        <w:pStyle w:val="SHScheduleText1"/>
        <w:keepNext/>
        <w:rPr>
          <w:b/>
        </w:rPr>
      </w:pPr>
      <w:bookmarkStart w:id="234" w:name="_Ref355787028"/>
      <w:r w:rsidRPr="00B1211D">
        <w:rPr>
          <w:b/>
        </w:rPr>
        <w:t>Access and servicing</w:t>
      </w:r>
      <w:bookmarkEnd w:id="234"/>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5" w:name="_Ref383181648"/>
      <w:r w:rsidRPr="00B1211D">
        <w:t>any service area for loading and unloading and otherwise servicing the Premises</w:t>
      </w:r>
      <w:r w:rsidRPr="00B1211D" w:rsidR="00D54E60">
        <w:t>; and</w:t>
      </w:r>
      <w:bookmarkEnd w:id="235"/>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_Ref383181648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t>[</w:t>
      </w:r>
      <w:r w:rsidRPr="00B1211D">
        <w:rPr>
          <w:b/>
        </w:rPr>
        <w:t>Refuse disposal</w:t>
      </w:r>
    </w:p>
    <w:p w:rsidR="00DA1639" w:rsidRPr="00B1211D" w:rsidP="00984F4F">
      <w:pPr>
        <w:pStyle w:val="SHParagraph1"/>
      </w:pPr>
      <w:r w:rsidRPr="00B1211D">
        <w:t xml:space="preserve">To deposit rubbish in any receptacles or waste compactors within the Common </w:t>
      </w:r>
      <w:r w:rsidRPr="00B1211D" w:rsidR="00D54E60">
        <w:t>Parts </w:t>
      </w:r>
      <w:r w:rsidRPr="00B1211D">
        <w:t>provided by the Landlord for that purpose and designated by the Landlord for the use of the Tenant.</w:t>
      </w:r>
    </w:p>
    <w:p w:rsidR="00DA1639" w:rsidRPr="00B1211D" w:rsidP="00984F4F">
      <w:pPr>
        <w:pStyle w:val="SHParagraph1"/>
        <w:rPr>
          <w:b/>
        </w:rPr>
      </w:pPr>
      <w:r w:rsidRPr="00B1211D">
        <w:rPr>
          <w:b/>
        </w:rPr>
        <w:t>OR</w:t>
      </w:r>
    </w:p>
    <w:p w:rsidR="00DA1639" w:rsidRPr="00B1211D" w:rsidP="00984F4F">
      <w:pPr>
        <w:pStyle w:val="SHParagraph1"/>
      </w:pPr>
      <w:r w:rsidRPr="00B1211D">
        <w:t xml:space="preserve">To place and keep a skip or other refuse container or bulk refuse compactor on the Common </w:t>
      </w:r>
      <w:r w:rsidRPr="00B1211D" w:rsidR="00D54E60">
        <w:t>Parts </w:t>
      </w:r>
      <w:r w:rsidRPr="00B1211D">
        <w:t>in a location reasonably designated by the Landlord.</w:t>
      </w:r>
      <w:r>
        <w: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Estate</w:t>
      </w:r>
      <w:r w:rsidRPr="00B1211D">
        <w:t>.</w:t>
      </w:r>
    </w:p>
    <w:p w:rsidR="00DA1639" w:rsidRPr="00B1211D" w:rsidP="009A0B39">
      <w:pPr>
        <w:pStyle w:val="SHScheduleText1"/>
        <w:keepNext/>
      </w:pPr>
      <w:r>
        <w:t>[</w:t>
      </w:r>
      <w:bookmarkStart w:id="236" w:name="_Ref361325402"/>
      <w:bookmarkStart w:id="237" w:name="_Ref498960044"/>
      <w:bookmarkEnd w:id="236"/>
      <w:r w:rsidRPr="00B1211D">
        <w:rPr>
          <w:b/>
        </w:rPr>
        <w:t>Plant Area</w:t>
      </w:r>
      <w:bookmarkEnd w:id="237"/>
      <w:r>
        <w:rPr>
          <w:rStyle w:val="FootnoteReference"/>
        </w:rPr>
        <w:footnoteReference w:id="99"/>
      </w:r>
    </w:p>
    <w:p w:rsidR="00DA1639" w:rsidRPr="00B1211D" w:rsidP="00984F4F">
      <w:pPr>
        <w:pStyle w:val="SHParagraph1"/>
      </w:pPr>
      <w:bookmarkStart w:id="238"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_Ref387137206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38"/>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Estate</w:t>
      </w:r>
      <w:r w:rsidRPr="00B1211D">
        <w:t>.</w:t>
      </w:r>
    </w:p>
    <w:p w:rsidR="00DA1639" w:rsidRPr="00B1211D" w:rsidP="009A0B39">
      <w:pPr>
        <w:pStyle w:val="SHScheduleText1"/>
        <w:keepNext/>
      </w:pPr>
      <w:r>
        <w:t>[</w:t>
      </w:r>
      <w:bookmarkStart w:id="239" w:name="_Ref386190643"/>
      <w:r w:rsidRPr="00B1211D">
        <w:rPr>
          <w:b/>
        </w:rPr>
        <w:t>Staff parking</w:t>
      </w:r>
      <w:r>
        <w:rPr>
          <w:rStyle w:val="FootnoteReference"/>
        </w:rPr>
        <w:footnoteReference w:id="100"/>
      </w:r>
      <w:bookmarkEnd w:id="239"/>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Estate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Estate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Estate</w:t>
      </w:r>
      <w:r w:rsidRPr="00B1211D">
        <w:t xml:space="preserve"> to park bicycles.</w:t>
      </w:r>
      <w:r>
        <w: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Estate</w:t>
      </w:r>
      <w:r w:rsidRPr="00B1211D">
        <w:t xml:space="preserve"> designated by the Landlord for the use of the Tenant whether or not forming part of the Common Parts.</w:t>
      </w:r>
      <w:r>
        <w:t>]</w:t>
      </w:r>
    </w:p>
    <w:p w:rsidR="00DA1639" w:rsidRPr="00B1211D" w:rsidP="00984F4F">
      <w:pPr>
        <w:pStyle w:val="SHPart"/>
      </w:pPr>
      <w:bookmarkStart w:id="240" w:name="_Ref322094422"/>
      <w:bookmarkStart w:id="241" w:name="_Toc536773128"/>
      <w:bookmarkStart w:id="242" w:name="_Toc256000063"/>
      <w:r w:rsidRPr="00B1211D">
        <w:t>:</w:t>
      </w:r>
      <w:r w:rsidRPr="00B1211D">
        <w:t xml:space="preserve"> </w:t>
      </w:r>
      <w:bookmarkStart w:id="243" w:name="_Ref498960004"/>
      <w:r w:rsidRPr="00B1211D">
        <w:t>Landlord</w:t>
      </w:r>
      <w:r w:rsidRPr="00B1211D" w:rsidR="00722814">
        <w:t>’</w:t>
      </w:r>
      <w:r w:rsidRPr="00B1211D">
        <w:t>s Rights</w:t>
      </w:r>
      <w:bookmarkEnd w:id="242"/>
      <w:bookmarkEnd w:id="240"/>
      <w:bookmarkEnd w:id="241"/>
      <w:bookmarkEnd w:id="243"/>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Estate</w:t>
      </w:r>
      <w:r w:rsidRPr="00B1211D">
        <w:t xml:space="preserve"> through existing Conducting Media (if any) within the Premises.</w:t>
      </w:r>
    </w:p>
    <w:p w:rsidR="00DA1639" w:rsidRPr="00B1211D" w:rsidP="009A0B39">
      <w:pPr>
        <w:pStyle w:val="SHScheduleText1"/>
        <w:keepNext/>
      </w:pPr>
      <w:bookmarkStart w:id="244" w:name="_Ref355788485"/>
      <w:r w:rsidRPr="00B1211D">
        <w:rPr>
          <w:b/>
        </w:rPr>
        <w:t>Entry on to the Premises</w:t>
      </w:r>
      <w:r>
        <w:rPr>
          <w:rStyle w:val="FootnoteReference"/>
        </w:rPr>
        <w:footnoteReference w:id="101"/>
      </w:r>
      <w:bookmarkEnd w:id="244"/>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2"/>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pPr>
      <w:r w:rsidRPr="00B1211D">
        <w:rPr>
          <w:b/>
        </w:rPr>
        <w:t>Roofs</w:t>
      </w:r>
    </w:p>
    <w:p w:rsidR="00DA1639" w:rsidRPr="00B1211D" w:rsidP="00984F4F">
      <w:pPr>
        <w:pStyle w:val="SHParagraph1"/>
      </w:pPr>
      <w:r w:rsidRPr="00B1211D">
        <w:t>To use all roofs and external walls</w:t>
      </w:r>
      <w:r w:rsidRPr="00B1211D">
        <w:t>(other than shopfronts below the upper level of the shop fascia)</w:t>
      </w:r>
      <w:r w:rsidRPr="00B1211D">
        <w:t xml:space="preserve"> of the Premises to install, maintain and renew any illumination, signs or other forms of display, or other fixtures.</w:t>
      </w:r>
    </w:p>
    <w:p w:rsidR="00DA1639" w:rsidRPr="00B1211D" w:rsidP="009A0B39">
      <w:pPr>
        <w:pStyle w:val="SHScheduleText1"/>
        <w:keepNext/>
        <w:rPr>
          <w:b/>
        </w:rPr>
      </w:pPr>
      <w:bookmarkStart w:id="245" w:name="_Ref355780489"/>
      <w:r w:rsidRPr="00B1211D">
        <w:rPr>
          <w:b/>
        </w:rPr>
        <w:t xml:space="preserve">Common </w:t>
      </w:r>
      <w:r w:rsidRPr="00B1211D" w:rsidR="00D54E60">
        <w:rPr>
          <w:b/>
        </w:rPr>
        <w:t>Parts </w:t>
      </w:r>
      <w:r w:rsidRPr="00B1211D">
        <w:rPr>
          <w:b/>
        </w:rPr>
        <w:t>and Conducting Media</w:t>
      </w:r>
      <w:bookmarkEnd w:id="245"/>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rsidRPr="00B1211D">
        <w:t>To</w:t>
      </w: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or outside any buildings on</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6" w:name="_Ref322093269"/>
    </w:p>
    <w:p w:rsidR="00DA1639" w:rsidRPr="00B1211D" w:rsidP="00984F4F">
      <w:pPr>
        <w:pStyle w:val="SHScheduleHeading"/>
      </w:pPr>
      <w:bookmarkStart w:id="247" w:name="_Toc536773129"/>
      <w:bookmarkStart w:id="248" w:name="_Ref498961971"/>
      <w:bookmarkEnd w:id="247"/>
      <w:bookmarkStart w:id="249" w:name="_Toc256000064"/>
      <w:bookmarkEnd w:id="249"/>
    </w:p>
    <w:p w:rsidR="00DA1639" w:rsidRPr="00B1211D" w:rsidP="00984F4F">
      <w:pPr>
        <w:pStyle w:val="SHScheduleSubHeading"/>
      </w:pPr>
      <w:bookmarkStart w:id="250" w:name="_Toc536773130"/>
      <w:bookmarkEnd w:id="248"/>
      <w:bookmarkStart w:id="251" w:name="_Toc256000065"/>
      <w:r w:rsidRPr="00B1211D">
        <w:t>Rent review</w:t>
      </w:r>
      <w:bookmarkEnd w:id="251"/>
      <w:r>
        <w:rPr>
          <w:rStyle w:val="FootnoteReference"/>
          <w:b/>
        </w:rPr>
        <w:footnoteReference w:id="103"/>
      </w:r>
      <w:bookmarkEnd w:id="250"/>
    </w:p>
    <w:bookmarkEnd w:id="246"/>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2" w:name="_Ref322356733"/>
      <w:bookmarkStart w:id="253"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2"/>
    </w:p>
    <w:p w:rsidR="00DA1639" w:rsidRPr="00B1211D" w:rsidP="00E34B10">
      <w:pPr>
        <w:pStyle w:val="SHDefinitiona"/>
        <w:numPr>
          <w:ilvl w:val="0"/>
          <w:numId w:val="38"/>
        </w:numPr>
      </w:pPr>
      <w:r w:rsidRPr="00B1211D">
        <w:t xml:space="preserve">if the </w:t>
      </w:r>
      <w:r w:rsidRPr="00B1211D">
        <w:t>Estate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4"/>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4"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5"/>
      </w:r>
      <w:bookmarkEnd w:id="254"/>
    </w:p>
    <w:p w:rsidR="00DA1639" w:rsidRPr="00B1211D" w:rsidP="009A0B39">
      <w:pPr>
        <w:pStyle w:val="SHNormal"/>
        <w:keepNext/>
        <w:rPr>
          <w:b/>
        </w:rPr>
      </w:pPr>
      <w:bookmarkStart w:id="255" w:name="_Ref322356687"/>
      <w:bookmarkStart w:id="256" w:name="_Ref322356635"/>
      <w:r w:rsidRPr="00B1211D">
        <w:rPr>
          <w:b/>
        </w:rPr>
        <w:t>“</w:t>
      </w:r>
      <w:r w:rsidRPr="00B1211D">
        <w:rPr>
          <w:b/>
        </w:rPr>
        <w:t>Disregards</w:t>
      </w:r>
      <w:r w:rsidRPr="00B1211D">
        <w:rPr>
          <w:b/>
        </w:rPr>
        <w:t>”</w:t>
      </w:r>
    </w:p>
    <w:bookmarkEnd w:id="255"/>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6"/>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57"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57"/>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6"/>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08"/>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0D576A" w:rsidP="002460EA">
      <w:pPr>
        <w:pStyle w:val="SHDefinitioni"/>
      </w:pPr>
      <w:r w:rsidRPr="00B1211D">
        <w:t xml:space="preserve">the definitions of </w:t>
      </w:r>
      <w:r w:rsidRPr="00B1211D" w:rsidR="00722814">
        <w:t>“</w:t>
      </w:r>
      <w:r w:rsidRPr="00B1211D">
        <w:t>Base Rent</w:t>
      </w:r>
      <w:r w:rsidRPr="00B1211D" w:rsidR="00722814">
        <w:t>”</w:t>
      </w:r>
      <w:r w:rsidRPr="00B1211D">
        <w:t xml:space="preserve"> and </w:t>
      </w:r>
      <w:r w:rsidRPr="00B1211D" w:rsidR="00722814">
        <w:t>“</w:t>
      </w:r>
      <w:r w:rsidRPr="00B1211D">
        <w:t>Turnover Rent</w:t>
      </w:r>
      <w:r w:rsidRPr="00B1211D" w:rsidR="00722814">
        <w:t>”</w:t>
      </w:r>
      <w:r>
        <w:t xml:space="preserve"> and </w:t>
      </w:r>
      <w:r w:rsidRPr="00B1211D">
        <w:t>the reference to those terms in</w:t>
      </w:r>
      <w:r w:rsidRPr="00B1211D" w:rsidR="00D54E60">
        <w:t xml:space="preserve"> </w:t>
      </w:r>
      <w:r w:rsidRPr="000D576A" w:rsidR="00D54E60">
        <w:rPr>
          <w:b/>
        </w:rPr>
        <w:t>clause </w:t>
      </w:r>
      <w:r w:rsidRPr="000D576A">
        <w:rPr>
          <w:b/>
        </w:rPr>
        <w:fldChar w:fldCharType="begin"/>
      </w:r>
      <w:r w:rsidRPr="000D576A">
        <w:rPr>
          <w:b/>
        </w:rPr>
        <w:instrText xml:space="preserve"> REF _Ref384803358 \r \h  \* MERGEFORMAT </w:instrText>
      </w:r>
      <w:r w:rsidRPr="000D576A">
        <w:rPr>
          <w:b/>
        </w:rPr>
        <w:fldChar w:fldCharType="separate"/>
      </w:r>
      <w:r w:rsidRPr="000D576A" w:rsidR="00E34B10">
        <w:rPr>
          <w:b/>
        </w:rPr>
        <w:t>4.1</w:t>
      </w:r>
      <w:r w:rsidRPr="000D576A">
        <w:rPr>
          <w:b/>
        </w:rPr>
        <w:fldChar w:fldCharType="end"/>
      </w:r>
      <w:r>
        <w:t>;</w:t>
      </w:r>
    </w:p>
    <w:p w:rsidR="000D576A" w:rsidRPr="000D576A" w:rsidP="002460EA">
      <w:pPr>
        <w:pStyle w:val="SHDefinitioni"/>
      </w:pPr>
      <w:r w:rsidRPr="00B1211D">
        <w:t>the entirety of</w:t>
      </w:r>
      <w:r w:rsidRPr="00B1211D" w:rsidR="00D54E60">
        <w:t xml:space="preserve"> </w:t>
      </w:r>
      <w:r w:rsidRPr="000D576A" w:rsidR="00D54E60">
        <w:rPr>
          <w:b/>
        </w:rPr>
        <w:t>clause </w:t>
      </w:r>
      <w:r w:rsidRPr="000D576A">
        <w:rPr>
          <w:b/>
        </w:rPr>
        <w:fldChar w:fldCharType="begin"/>
      </w:r>
      <w:r w:rsidRPr="000D576A">
        <w:rPr>
          <w:b/>
        </w:rPr>
        <w:instrText xml:space="preserve"> REF _Ref384803169 \r \h  \* MERGEFORMAT </w:instrText>
      </w:r>
      <w:r w:rsidRPr="000D576A">
        <w:rPr>
          <w:b/>
        </w:rPr>
        <w:fldChar w:fldCharType="separate"/>
      </w:r>
      <w:r w:rsidRPr="000D576A" w:rsidR="00E34B10">
        <w:rPr>
          <w:b/>
        </w:rPr>
        <w:t>3.7</w:t>
      </w:r>
      <w:r w:rsidRPr="000D576A">
        <w:rPr>
          <w:b/>
        </w:rPr>
        <w:fldChar w:fldCharType="end"/>
      </w:r>
      <w:r w:rsidRPr="000D576A">
        <w:rPr>
          <w:bCs/>
        </w:rPr>
        <w:t xml:space="preserve">, </w:t>
      </w:r>
      <w:r w:rsidRPr="000D576A">
        <w:rPr>
          <w:b/>
        </w:rPr>
        <w:t>paragraph </w:t>
      </w:r>
      <w:r w:rsidRPr="00B1211D">
        <w:fldChar w:fldCharType="begin"/>
      </w:r>
      <w:r w:rsidRPr="000D576A">
        <w:rPr>
          <w:b/>
          <w:bCs/>
        </w:rPr>
        <w:instrText xml:space="preserve"> REF _Ref401310868 \n \h </w:instrText>
      </w:r>
      <w:r w:rsidRPr="00B1211D">
        <w:fldChar w:fldCharType="separate"/>
      </w:r>
      <w:r w:rsidRPr="000D576A">
        <w:rPr>
          <w:b/>
          <w:bCs/>
        </w:rPr>
        <w:t>5</w:t>
      </w:r>
      <w:r w:rsidRPr="00B1211D">
        <w:fldChar w:fldCharType="end"/>
      </w:r>
      <w:r w:rsidRPr="000D576A">
        <w:rPr>
          <w:b/>
          <w:bCs/>
        </w:rPr>
        <w:t xml:space="preserve"> of </w:t>
      </w:r>
      <w:r w:rsidRPr="00B1211D">
        <w:fldChar w:fldCharType="begin"/>
      </w:r>
      <w:r w:rsidRPr="000D576A">
        <w:rPr>
          <w:b/>
          <w:bCs/>
        </w:rPr>
        <w:instrText xml:space="preserve"> REF _Ref498960407 \n \h </w:instrText>
      </w:r>
      <w:r w:rsidRPr="00B1211D">
        <w:fldChar w:fldCharType="separate"/>
      </w:r>
      <w:r w:rsidRPr="000D576A">
        <w:rPr>
          <w:b/>
          <w:bCs/>
        </w:rPr>
        <w:t>Schedule 4</w:t>
      </w:r>
      <w:r w:rsidRPr="00B1211D">
        <w:fldChar w:fldCharType="end"/>
      </w:r>
      <w:r w:rsidRPr="00B1211D">
        <w:t xml:space="preserve"> and </w:t>
      </w:r>
      <w:r w:rsidRPr="000D576A">
        <w:rPr>
          <w:b/>
        </w:rPr>
        <w:fldChar w:fldCharType="begin"/>
      </w:r>
      <w:r w:rsidRPr="000D576A">
        <w:rPr>
          <w:b/>
        </w:rPr>
        <w:instrText xml:space="preserve"> REF _Ref498960089 \n \h  \* MERGEFORMAT </w:instrText>
      </w:r>
      <w:r w:rsidRPr="000D576A">
        <w:rPr>
          <w:b/>
        </w:rPr>
        <w:fldChar w:fldCharType="separate"/>
      </w:r>
      <w:r w:rsidRPr="000D576A" w:rsidR="00E34B10">
        <w:rPr>
          <w:b/>
        </w:rPr>
        <w:t>Schedule 9</w:t>
      </w:r>
      <w:r w:rsidRPr="000D576A">
        <w:rPr>
          <w:b/>
        </w:rPr>
        <w:fldChar w:fldCharType="end"/>
      </w:r>
      <w:r>
        <w:rPr>
          <w:bCs/>
        </w:rPr>
        <w:t>;</w:t>
      </w:r>
    </w:p>
    <w:p w:rsidR="000D576A" w:rsidP="00E2061D">
      <w:pPr>
        <w:pStyle w:val="SHDefinitioni"/>
      </w:pPr>
      <w:r>
        <w:t>the words “(</w:t>
      </w:r>
      <w:r w:rsidRPr="00E56116">
        <w:t xml:space="preserve">or if the arrangements in </w:t>
      </w:r>
      <w:r w:rsidRPr="000D576A">
        <w:rPr>
          <w:b/>
          <w:bCs/>
        </w:rPr>
        <w:fldChar w:fldCharType="begin"/>
      </w:r>
      <w:r w:rsidRPr="000D576A">
        <w:rPr>
          <w:b/>
          <w:bCs/>
        </w:rPr>
        <w:instrText xml:space="preserve"> REF _Ref151717372 \r \h  \* MERGEFORMAT </w:instrText>
      </w:r>
      <w:r w:rsidRPr="000D576A">
        <w:rPr>
          <w:b/>
          <w:bCs/>
        </w:rPr>
        <w:fldChar w:fldCharType="separate"/>
      </w:r>
      <w:r w:rsidRPr="000D576A">
        <w:rPr>
          <w:b/>
          <w:bCs/>
        </w:rPr>
        <w:t>Schedule 9</w:t>
      </w:r>
      <w:r w:rsidRPr="000D576A">
        <w:rPr>
          <w:b/>
          <w:bCs/>
        </w:rPr>
        <w:fldChar w:fldCharType="end"/>
      </w:r>
      <w:r w:rsidRPr="00E56116">
        <w:t xml:space="preserve"> have not come to an end in accordance with </w:t>
      </w:r>
      <w:r w:rsidRPr="000D576A">
        <w:rPr>
          <w:b/>
          <w:bCs/>
        </w:rPr>
        <w:t xml:space="preserve">paragraph </w:t>
      </w:r>
      <w:r w:rsidRPr="000D576A">
        <w:rPr>
          <w:b/>
          <w:bCs/>
        </w:rPr>
        <w:fldChar w:fldCharType="begin"/>
      </w:r>
      <w:r w:rsidRPr="000D576A">
        <w:rPr>
          <w:b/>
          <w:bCs/>
        </w:rPr>
        <w:instrText xml:space="preserve"> REF _Ref368299245 \n \h  \* MERGEFORMAT </w:instrText>
      </w:r>
      <w:r w:rsidRPr="000D576A">
        <w:rPr>
          <w:b/>
          <w:bCs/>
        </w:rPr>
        <w:fldChar w:fldCharType="separate"/>
      </w:r>
      <w:r w:rsidRPr="000D576A">
        <w:rPr>
          <w:b/>
          <w:bCs/>
        </w:rPr>
        <w:t>12</w:t>
      </w:r>
      <w:r w:rsidRPr="000D576A">
        <w:rPr>
          <w:b/>
          <w:bCs/>
        </w:rPr>
        <w:fldChar w:fldCharType="end"/>
      </w:r>
      <w:r w:rsidRPr="000D576A">
        <w:rPr>
          <w:b/>
          <w:bCs/>
        </w:rPr>
        <w:t xml:space="preserve"> of</w:t>
      </w:r>
      <w:r w:rsidRPr="00E56116">
        <w:t xml:space="preserve"> </w:t>
      </w:r>
      <w:r w:rsidRPr="000D576A">
        <w:rPr>
          <w:b/>
          <w:bCs/>
        </w:rPr>
        <w:fldChar w:fldCharType="begin"/>
      </w:r>
      <w:r w:rsidRPr="000D576A">
        <w:rPr>
          <w:b/>
          <w:bCs/>
        </w:rPr>
        <w:instrText xml:space="preserve"> REF _Ref151717372 \r \h  \* MERGEFORMAT </w:instrText>
      </w:r>
      <w:r w:rsidRPr="000D576A">
        <w:rPr>
          <w:b/>
          <w:bCs/>
        </w:rPr>
        <w:fldChar w:fldCharType="separate"/>
      </w:r>
      <w:r w:rsidRPr="000D576A">
        <w:rPr>
          <w:b/>
          <w:bCs/>
        </w:rPr>
        <w:t>Schedule 9</w:t>
      </w:r>
      <w:r w:rsidRPr="000D576A">
        <w:rPr>
          <w:b/>
          <w:bCs/>
        </w:rPr>
        <w:fldChar w:fldCharType="end"/>
      </w:r>
      <w:r w:rsidRPr="00E56116">
        <w:t>, the Base Rent and the Turnover Ren</w:t>
      </w:r>
      <w:r>
        <w:t xml:space="preserve">t)” in the definition of “Rents”; </w:t>
      </w:r>
      <w:r w:rsidRPr="00B1211D" w:rsidR="00DA1639">
        <w:t>and</w:t>
      </w:r>
    </w:p>
    <w:p w:rsidR="00DA1639" w:rsidRPr="00B1211D" w:rsidP="00E2061D">
      <w:pPr>
        <w:pStyle w:val="SHDefinitioni"/>
      </w:pPr>
      <w:r w:rsidRPr="00B1211D">
        <w:t xml:space="preserve">the words </w:t>
      </w:r>
      <w:r w:rsidRPr="00B1211D" w:rsidR="00722814">
        <w:t>“</w:t>
      </w:r>
      <w:r w:rsidRPr="00B1211D">
        <w:t>Except when</w:t>
      </w:r>
      <w:r w:rsidRPr="00B1211D" w:rsidR="00D54E60">
        <w:t xml:space="preserve"> </w:t>
      </w:r>
      <w:r w:rsidRPr="000D576A" w:rsidR="00D54E60">
        <w:rPr>
          <w:b/>
        </w:rPr>
        <w:t>clause </w:t>
      </w:r>
      <w:r w:rsidRPr="000D576A">
        <w:rPr>
          <w:b/>
        </w:rPr>
        <w:fldChar w:fldCharType="begin"/>
      </w:r>
      <w:r w:rsidRPr="000D576A">
        <w:rPr>
          <w:b/>
        </w:rPr>
        <w:instrText xml:space="preserve"> REF _Ref384803169 \r \h  \* MERGEFORMAT </w:instrText>
      </w:r>
      <w:r w:rsidRPr="000D576A">
        <w:rPr>
          <w:b/>
        </w:rPr>
        <w:fldChar w:fldCharType="separate"/>
      </w:r>
      <w:r w:rsidRPr="000D576A" w:rsidR="00E34B10">
        <w:rPr>
          <w:b/>
        </w:rPr>
        <w:t>3.7</w:t>
      </w:r>
      <w:r w:rsidRPr="000D576A">
        <w:rPr>
          <w:b/>
        </w:rPr>
        <w:fldChar w:fldCharType="end"/>
      </w:r>
      <w:r w:rsidRPr="00B1211D">
        <w:t xml:space="preserve"> applies</w:t>
      </w:r>
      <w:r w:rsidRPr="00B1211D" w:rsidR="00722814">
        <w:t>”</w:t>
      </w:r>
      <w:r w:rsidRPr="00B1211D">
        <w:t xml:space="preserve"> in</w:t>
      </w:r>
      <w:r w:rsidRPr="00B1211D" w:rsidR="00D54E60">
        <w:t xml:space="preserve"> </w:t>
      </w:r>
      <w:r w:rsidRPr="000D576A" w:rsidR="00D54E60">
        <w:rPr>
          <w:b/>
        </w:rPr>
        <w:t>clause </w:t>
      </w:r>
      <w:r w:rsidRPr="000D576A">
        <w:rPr>
          <w:b/>
        </w:rPr>
        <w:fldChar w:fldCharType="begin"/>
      </w:r>
      <w:r w:rsidRPr="000D576A">
        <w:rPr>
          <w:b/>
        </w:rPr>
        <w:instrText xml:space="preserve"> REF _Ref384803428 \r \h  \* MERGEFORMAT </w:instrText>
      </w:r>
      <w:r w:rsidRPr="000D576A">
        <w:rPr>
          <w:b/>
        </w:rPr>
        <w:fldChar w:fldCharType="separate"/>
      </w:r>
      <w:r w:rsidRPr="000D576A" w:rsidR="00E34B10">
        <w:rPr>
          <w:b/>
        </w:rPr>
        <w:t>3.2</w:t>
      </w:r>
      <w:r w:rsidRPr="000D576A">
        <w:rPr>
          <w:b/>
        </w:rPr>
        <w:fldChar w:fldCharType="end"/>
      </w:r>
      <w:r w:rsidRPr="00B1211D">
        <w:t xml:space="preserve">; </w:t>
      </w:r>
      <w:r>
        <w:t>[</w:t>
      </w:r>
      <w:r w:rsidRPr="00B1211D">
        <w:t>and</w:t>
      </w:r>
      <w:r>
        <w:t>]</w:t>
      </w:r>
    </w:p>
    <w:p w:rsidR="00DA1639" w:rsidRPr="00B1211D" w:rsidP="00984F4F">
      <w:pPr>
        <w:pStyle w:val="SHDefinitioni"/>
      </w:pPr>
      <w:r>
        <w:t>[</w:t>
      </w:r>
      <w:r w:rsidRPr="00B1211D">
        <w:t>the entirety of</w:t>
      </w:r>
      <w:r w:rsidRPr="00B1211D" w:rsidR="00D54E60">
        <w:t xml:space="preserve"> </w:t>
      </w:r>
      <w:r w:rsidRPr="00B1211D" w:rsidR="00D54E60">
        <w:rPr>
          <w:b/>
        </w:rPr>
        <w:t>clause </w:t>
      </w:r>
      <w:r w:rsidRPr="00B1211D">
        <w:rPr>
          <w:b/>
        </w:rPr>
        <w:fldChar w:fldCharType="begin"/>
      </w:r>
      <w:r w:rsidRPr="00B1211D">
        <w:rPr>
          <w:b/>
        </w:rPr>
        <w:instrText xml:space="preserve"> REF _Ref384815884 \r \h  \* MERGEFORMAT </w:instrText>
      </w:r>
      <w:r w:rsidRPr="00B1211D">
        <w:rPr>
          <w:b/>
        </w:rPr>
        <w:fldChar w:fldCharType="separate"/>
      </w:r>
      <w:r w:rsidRPr="00B1211D" w:rsidR="00E34B10">
        <w:rPr>
          <w:b/>
        </w:rPr>
        <w:t>4.15.3</w:t>
      </w:r>
      <w:r w:rsidRPr="00B1211D">
        <w:rPr>
          <w:b/>
        </w:rPr>
        <w:fldChar w:fldCharType="end"/>
      </w:r>
      <w:r w:rsidRPr="00B1211D">
        <w:t xml:space="preserve"> and </w:t>
      </w:r>
      <w:r w:rsidRPr="00B1211D">
        <w:rPr>
          <w:b/>
        </w:rPr>
        <w:fldChar w:fldCharType="begin"/>
      </w:r>
      <w:r w:rsidRPr="00B1211D">
        <w:rPr>
          <w:b/>
        </w:rPr>
        <w:instrText xml:space="preserve"> REF _Ref498958095 \n \h  \* MERGEFORMAT </w:instrText>
      </w:r>
      <w:r w:rsidRPr="00B1211D">
        <w:rPr>
          <w:b/>
        </w:rPr>
        <w:fldChar w:fldCharType="separate"/>
      </w:r>
      <w:r w:rsidRPr="00B1211D" w:rsidR="00E34B10">
        <w:rPr>
          <w:b/>
        </w:rPr>
        <w:t>Schedule 10</w:t>
      </w:r>
      <w:r w:rsidRPr="00B1211D">
        <w:rPr>
          <w:b/>
        </w:rPr>
        <w:fldChar w:fldCharType="end"/>
      </w:r>
      <w:r w:rsidRPr="00B1211D">
        <w:t>;</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8"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09"/>
      </w:r>
      <w:bookmarkEnd w:id="258"/>
    </w:p>
    <w:p w:rsidR="00DA1639" w:rsidRPr="00B1211D" w:rsidP="009A0B39">
      <w:pPr>
        <w:pStyle w:val="SHNormal"/>
        <w:keepNext/>
        <w:rPr>
          <w:b/>
        </w:rPr>
      </w:pPr>
      <w:r w:rsidRPr="00B1211D">
        <w:rPr>
          <w:b/>
        </w:rPr>
        <w:t>“</w:t>
      </w:r>
      <w:r w:rsidRPr="00B1211D">
        <w:rPr>
          <w:b/>
        </w:rPr>
        <w:t>Market Rent</w:t>
      </w:r>
      <w:r w:rsidRPr="00B1211D">
        <w:rPr>
          <w:b/>
        </w:rPr>
        <w:t>”</w:t>
      </w:r>
    </w:p>
    <w:bookmarkEnd w:id="253"/>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9" w:name="_Ref499733874"/>
      <w:r w:rsidRPr="00B1211D">
        <w:rPr>
          <w:b/>
        </w:rPr>
        <w:t>Dispute resolution</w:t>
      </w:r>
      <w:bookmarkEnd w:id="259"/>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1"/>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0" w:name="_Ref384802712"/>
      <w:r w:rsidRPr="00B1211D">
        <w:rPr>
          <w:b/>
        </w:rPr>
        <w:t>Consequences of delay in agreeing the revised rent</w:t>
      </w:r>
      <w:bookmarkEnd w:id="260"/>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2"/>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1" w:name="_Ref322092230"/>
    </w:p>
    <w:p w:rsidR="00DA1639" w:rsidRPr="00B1211D" w:rsidP="00984F4F">
      <w:pPr>
        <w:pStyle w:val="SHScheduleHeading"/>
      </w:pPr>
      <w:bookmarkStart w:id="262" w:name="_Toc536773131"/>
      <w:bookmarkStart w:id="263" w:name="_Ref498960142"/>
      <w:bookmarkEnd w:id="262"/>
      <w:bookmarkStart w:id="264" w:name="_Toc256000066"/>
      <w:bookmarkEnd w:id="264"/>
    </w:p>
    <w:p w:rsidR="00DA1639" w:rsidRPr="00B1211D" w:rsidP="00984F4F">
      <w:pPr>
        <w:pStyle w:val="SHScheduleSubHeading"/>
      </w:pPr>
      <w:bookmarkStart w:id="265" w:name="_Toc536773132"/>
      <w:bookmarkEnd w:id="263"/>
      <w:bookmarkStart w:id="266" w:name="_Toc256000067"/>
      <w:r w:rsidRPr="00B1211D">
        <w:t>Services and Service Charge</w:t>
      </w:r>
      <w:bookmarkEnd w:id="266"/>
      <w:r>
        <w:rPr>
          <w:rStyle w:val="FootnoteReference"/>
          <w:b/>
        </w:rPr>
        <w:footnoteReference w:id="113"/>
      </w:r>
      <w:bookmarkEnd w:id="265"/>
    </w:p>
    <w:p w:rsidR="00DA1639" w:rsidRPr="00B1211D" w:rsidP="00984F4F">
      <w:pPr>
        <w:pStyle w:val="SHPart"/>
      </w:pPr>
      <w:bookmarkStart w:id="267" w:name="_Ref322094731"/>
      <w:bookmarkStart w:id="268" w:name="_Toc536773133"/>
      <w:bookmarkEnd w:id="261"/>
      <w:bookmarkStart w:id="269" w:name="_Toc256000068"/>
      <w:r w:rsidRPr="00B1211D">
        <w:t>:</w:t>
      </w:r>
      <w:r w:rsidRPr="00B1211D">
        <w:t xml:space="preserve"> </w:t>
      </w:r>
      <w:bookmarkStart w:id="270" w:name="_Ref498961376"/>
      <w:r w:rsidRPr="00B1211D">
        <w:t>Administrative provisions</w:t>
      </w:r>
      <w:bookmarkEnd w:id="269"/>
      <w:bookmarkEnd w:id="267"/>
      <w:bookmarkEnd w:id="268"/>
      <w:bookmarkEnd w:id="270"/>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1" w:name="_Ref322096962"/>
      <w:r w:rsidRPr="00B1211D">
        <w:rPr>
          <w:b/>
        </w:rPr>
        <w:t>Service charge statements</w:t>
      </w:r>
    </w:p>
    <w:p w:rsidR="00DA1639" w:rsidRPr="00B1211D" w:rsidP="00984F4F">
      <w:pPr>
        <w:pStyle w:val="SHScheduleText2"/>
      </w:pPr>
      <w:bookmarkStart w:id="272"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1"/>
      <w:bookmarkEnd w:id="272"/>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Estate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4"/>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3" w:name="_Ref521410328"/>
      <w:r w:rsidRPr="00B1211D">
        <w:t>In calculating the Service Costs, the Landlord may include:</w:t>
      </w:r>
      <w:bookmarkEnd w:id="273"/>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Estate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4"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4"/>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5" w:name="_Ref532571166"/>
      <w:bookmarkStart w:id="276" w:name="_Ref322096694"/>
      <w:r w:rsidRPr="00B1211D">
        <w:rPr>
          <w:b/>
        </w:rPr>
        <w:t>Balancing payments of service charge</w:t>
      </w:r>
      <w:bookmarkEnd w:id="275"/>
    </w:p>
    <w:p w:rsidR="00DA1639" w:rsidRPr="00B1211D" w:rsidP="00984F4F">
      <w:pPr>
        <w:pStyle w:val="SHScheduleText2"/>
      </w:pPr>
      <w:r w:rsidRPr="00B1211D">
        <w:t>When the Service Charge for each Accounting Period has been calculated:</w:t>
      </w:r>
      <w:bookmarkEnd w:id="276"/>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5"/>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6"/>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17"/>
      </w:r>
    </w:p>
    <w:p w:rsidR="00DA1639" w:rsidRPr="00B1211D" w:rsidP="009A0B39">
      <w:pPr>
        <w:pStyle w:val="SHScheduleText1"/>
        <w:keepNext/>
      </w:pPr>
      <w:bookmarkStart w:id="277" w:name="_Ref355786017"/>
      <w:bookmarkStart w:id="278" w:name="_Ref498961366"/>
      <w:r w:rsidRPr="00B1211D">
        <w:rPr>
          <w:b/>
        </w:rPr>
        <w:t>Variation in the proportion of the service charge payable</w:t>
      </w:r>
      <w:bookmarkEnd w:id="277"/>
      <w:r>
        <w:rPr>
          <w:rStyle w:val="FootnoteReference"/>
        </w:rPr>
        <w:footnoteReference w:id="118"/>
      </w:r>
      <w:bookmarkEnd w:id="278"/>
    </w:p>
    <w:p w:rsidR="00DA1639" w:rsidRPr="00B1211D" w:rsidP="00984F4F">
      <w:pPr>
        <w:pStyle w:val="SHScheduleText2"/>
      </w:pPr>
      <w:bookmarkStart w:id="279"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9"/>
    </w:p>
    <w:p w:rsidR="00DA1639" w:rsidRPr="00B1211D" w:rsidP="00984F4F">
      <w:pPr>
        <w:pStyle w:val="SHScheduleText2"/>
      </w:pPr>
      <w:bookmarkStart w:id="280" w:name="_Ref358197972"/>
      <w:r w:rsidRPr="00B1211D">
        <w:t xml:space="preserve">If there is any change in the extent of the </w:t>
      </w:r>
      <w:r w:rsidRPr="00B1211D">
        <w:t>Estate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Estate</w:t>
      </w:r>
      <w:r w:rsidRPr="00B1211D">
        <w:t>.</w:t>
      </w:r>
      <w:bookmarkEnd w:id="280"/>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1" w:name="_Ref383431198"/>
      <w:bookmarkStart w:id="282" w:name="_Toc536773134"/>
      <w:bookmarkStart w:id="283" w:name="_Toc256000069"/>
      <w:r w:rsidRPr="00B1211D">
        <w:t>:</w:t>
      </w:r>
      <w:r w:rsidRPr="00B1211D">
        <w:t xml:space="preserve"> </w:t>
      </w:r>
      <w:bookmarkStart w:id="284" w:name="_Ref498962904"/>
      <w:r w:rsidRPr="00B1211D">
        <w:t>Landlord</w:t>
      </w:r>
      <w:r w:rsidRPr="00B1211D" w:rsidR="00722814">
        <w:t>’</w:t>
      </w:r>
      <w:r w:rsidRPr="00B1211D">
        <w:t>s obligations</w:t>
      </w:r>
      <w:bookmarkEnd w:id="283"/>
      <w:bookmarkEnd w:id="281"/>
      <w:bookmarkEnd w:id="282"/>
      <w:bookmarkEnd w:id="284"/>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Estate Services and the Additional Services</w:t>
      </w:r>
      <w:r>
        <w:rPr>
          <w:rStyle w:val="FootnoteReference"/>
          <w:b w:val="0"/>
        </w:rPr>
        <w:footnoteReference w:id="119"/>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0"/>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Estate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Estate Services</w:t>
      </w:r>
      <w:r w:rsidRPr="00B1211D">
        <w:t xml:space="preserve"> in an efficient manner at all appropriate times;</w:t>
      </w:r>
      <w:r>
        <w:rPr>
          <w:rStyle w:val="FootnoteReference"/>
        </w:rPr>
        <w:footnoteReference w:id="121"/>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5" w:name="_Ref322097100"/>
      <w:r w:rsidRPr="00B1211D">
        <w:t>must take into consideration the administrative, accounting, procurement, management and operational provisions of the Service Charge Code for so long as it is in effect insofar as it is:</w:t>
      </w:r>
      <w:bookmarkEnd w:id="285"/>
      <w:r>
        <w:rPr>
          <w:rStyle w:val="FootnoteReference"/>
        </w:rPr>
        <w:footnoteReference w:id="122"/>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6" w:name="_Ref322096200"/>
      <w:bookmarkStart w:id="287" w:name="_Ref386721303"/>
      <w:r w:rsidRPr="00B1211D">
        <w:t xml:space="preserve">must take into consideration current practice in estate management if the Service Charge Code is no longer </w:t>
      </w:r>
      <w:bookmarkEnd w:id="286"/>
      <w:bookmarkEnd w:id="287"/>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88" w:name="_Ref521408938"/>
      <w:bookmarkStart w:id="289" w:name="_Toc536773137"/>
      <w:bookmarkStart w:id="290" w:name="_Toc256000070"/>
      <w:r w:rsidRPr="00B1211D">
        <w:t>: Estate Services</w:t>
      </w:r>
      <w:bookmarkEnd w:id="290"/>
      <w:bookmarkEnd w:id="288"/>
      <w:r>
        <w:rPr>
          <w:rStyle w:val="FootnoteReference"/>
        </w:rPr>
        <w:footnoteReference w:id="123"/>
      </w:r>
      <w:bookmarkEnd w:id="289"/>
    </w:p>
    <w:p w:rsidR="004578C3" w:rsidRPr="00B1211D" w:rsidP="00E34B10">
      <w:pPr>
        <w:pStyle w:val="SHScheduleText1"/>
        <w:numPr>
          <w:ilvl w:val="2"/>
          <w:numId w:val="44"/>
        </w:numPr>
      </w:pPr>
      <w:bookmarkStart w:id="291" w:name="_Ref388948465"/>
      <w:r w:rsidRPr="00B1211D">
        <w:t xml:space="preserve">Repairing (and by way of repair, renewing, rebuilding and replacing), decorating, maintaining and cleaning the </w:t>
      </w:r>
      <w:r w:rsidRPr="00B1211D">
        <w:t xml:space="preserve">Common </w:t>
      </w:r>
      <w:r w:rsidRPr="00B1211D" w:rsidR="00D54E60">
        <w:t>Parts </w:t>
      </w:r>
      <w:r w:rsidRPr="00B1211D">
        <w:t>and Conducting Media.</w:t>
      </w:r>
      <w:bookmarkEnd w:id="291"/>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92" w:name="_Ref521408759"/>
      <w:bookmarkStart w:id="293" w:name="_Toc536773138"/>
      <w:bookmarkStart w:id="294" w:name="_Toc256000071"/>
      <w:r w:rsidRPr="00B1211D">
        <w:t xml:space="preserve">: Additional </w:t>
      </w:r>
      <w:r w:rsidRPr="00B1211D">
        <w:t>Services</w:t>
      </w:r>
      <w:bookmarkEnd w:id="294"/>
      <w:bookmarkEnd w:id="292"/>
      <w:r>
        <w:rPr>
          <w:rStyle w:val="FootnoteReference"/>
        </w:rPr>
        <w:footnoteReference w:id="124"/>
      </w:r>
      <w:bookmarkEnd w:id="293"/>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Estate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Estate</w:t>
      </w:r>
      <w:r w:rsidRPr="00B1211D">
        <w:t xml:space="preserve"> as a whole (and a fair proportion of those levied on the </w:t>
      </w:r>
      <w:r w:rsidRPr="00B1211D">
        <w:t>Estate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Estate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bookmarkStart w:id="295" w:name="_Ref322096032"/>
      <w:bookmarkStart w:id="296" w:name="_Ref521417840"/>
      <w:r w:rsidRPr="00B1211D">
        <w:t xml:space="preserve">Promoting and advertising the </w:t>
      </w:r>
      <w:r w:rsidRPr="00B1211D">
        <w:t>Estate</w:t>
      </w:r>
      <w:r w:rsidRPr="00B1211D">
        <w:t xml:space="preserve"> and staging activities and exhibitions within the </w:t>
      </w:r>
      <w:r w:rsidRPr="00B1211D">
        <w:t>Estate</w:t>
      </w:r>
      <w:r w:rsidRPr="00B1211D">
        <w:t>.</w:t>
      </w:r>
      <w:bookmarkEnd w:id="295"/>
      <w:bookmarkEnd w:id="296"/>
    </w:p>
    <w:p w:rsidR="00DA1639" w:rsidRPr="00B1211D" w:rsidP="00984F4F">
      <w:pPr>
        <w:pStyle w:val="SHScheduleText1"/>
      </w:pPr>
      <w:r w:rsidRPr="00B1211D">
        <w:t>Providing seasonal decorations within the Estate.</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Estate</w:t>
      </w:r>
      <w:r>
        <w:t xml:space="preserve"> o</w:t>
      </w:r>
      <w:r w:rsidRPr="00DD0D18">
        <w:t>r for its proper maintenance and servicing</w:t>
      </w:r>
      <w:r w:rsidRPr="00B1211D">
        <w:t>.</w:t>
      </w:r>
      <w:r>
        <w:rPr>
          <w:rStyle w:val="FootnoteReference"/>
        </w:rPr>
        <w:footnoteReference w:id="125"/>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Estate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Estate</w:t>
      </w:r>
      <w:r w:rsidRPr="00B1211D">
        <w:t xml:space="preserve"> and, where reasonable and cost-effective to do so, implementing the recommendations of any environmental management plan the Landlord has for the </w:t>
      </w:r>
      <w:r w:rsidRPr="00B1211D">
        <w:t>Estate</w:t>
      </w:r>
      <w:r w:rsidRPr="00B1211D">
        <w:t xml:space="preserve"> from time to time.</w:t>
      </w:r>
    </w:p>
    <w:p w:rsidR="00DA1639" w:rsidRPr="00B1211D" w:rsidP="00984F4F">
      <w:pPr>
        <w:pStyle w:val="SHPart"/>
      </w:pPr>
      <w:bookmarkStart w:id="297" w:name="_Ref322094593"/>
      <w:bookmarkStart w:id="298" w:name="_Toc536773140"/>
      <w:bookmarkStart w:id="299" w:name="_Toc256000072"/>
      <w:r w:rsidRPr="00B1211D">
        <w:t>:</w:t>
      </w:r>
      <w:r w:rsidRPr="00B1211D" w:rsidR="007771DC">
        <w:rPr>
          <w:b w:val="0"/>
        </w:rPr>
        <w:t xml:space="preserve"> </w:t>
      </w:r>
      <w:r w:rsidRPr="00B1211D">
        <w:t>Service Charge Exclusions</w:t>
      </w:r>
      <w:bookmarkEnd w:id="299"/>
      <w:bookmarkEnd w:id="297"/>
      <w:bookmarkEnd w:id="298"/>
    </w:p>
    <w:p w:rsidR="00DA1639" w:rsidRPr="00B1211D" w:rsidP="00E34B10">
      <w:pPr>
        <w:pStyle w:val="SHScheduleText1"/>
        <w:numPr>
          <w:ilvl w:val="2"/>
          <w:numId w:val="47"/>
        </w:numPr>
      </w:pPr>
      <w:r w:rsidRPr="00B1211D">
        <w:t xml:space="preserve">Costs arising from any damage or destruction to the </w:t>
      </w:r>
      <w:r w:rsidRPr="00B1211D">
        <w:t>Estate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Estate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Estate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Estate</w:t>
      </w:r>
      <w:r w:rsidRPr="00B1211D">
        <w:t>.</w:t>
      </w:r>
    </w:p>
    <w:p w:rsidR="00DA1639" w:rsidP="00984F4F">
      <w:pPr>
        <w:pStyle w:val="SHScheduleText1"/>
      </w:pPr>
      <w:r w:rsidRPr="00B1211D">
        <w:t xml:space="preserve">Unrecovered costs due from another tenant of the </w:t>
      </w:r>
      <w:r w:rsidRPr="00B1211D">
        <w:t>Estate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Estate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Estate</w:t>
      </w:r>
      <w:r w:rsidRPr="00B1211D">
        <w:t>.</w:t>
      </w:r>
    </w:p>
    <w:p w:rsidR="00DA1639" w:rsidRPr="00B1211D" w:rsidP="00984F4F">
      <w:pPr>
        <w:pStyle w:val="SHScheduleText1"/>
      </w:pPr>
      <w:r>
        <w:t>[</w:t>
      </w:r>
      <w:bookmarkStart w:id="300" w:name="_Ref358198445"/>
      <w:bookmarkStart w:id="301" w:name="_Ref383083802"/>
      <w:r w:rsidRPr="00B1211D">
        <w:t xml:space="preserve">Costs incurred in running and maintaining any Car Park at the </w:t>
      </w:r>
      <w:r w:rsidRPr="00B1211D">
        <w:t>Estate</w:t>
      </w:r>
      <w:r w:rsidRPr="00B1211D">
        <w:t xml:space="preserve"> where parking is charged for and the Landlord keeps the charges.</w:t>
      </w:r>
      <w:r>
        <w:rPr>
          <w:rStyle w:val="FootnoteReference"/>
        </w:rPr>
        <w:footnoteReference w:id="126"/>
      </w:r>
      <w:bookmarkEnd w:id="300"/>
      <w:bookmarkEnd w:id="301"/>
      <w:r>
        <w:t>]</w:t>
      </w:r>
    </w:p>
    <w:p w:rsidR="00DA1639" w:rsidRPr="00B1211D" w:rsidP="00984F4F">
      <w:pPr>
        <w:pStyle w:val="SHPart"/>
      </w:pPr>
      <w:bookmarkStart w:id="302" w:name="_Ref322094632"/>
      <w:bookmarkStart w:id="303" w:name="_Ref383431488"/>
      <w:bookmarkStart w:id="304" w:name="_Toc536773142"/>
      <w:bookmarkStart w:id="305" w:name="_Toc256000073"/>
      <w:r w:rsidRPr="00B1211D" w:rsidR="00945C4C">
        <w:t xml:space="preserve">: </w:t>
      </w:r>
      <w:r w:rsidRPr="00B1211D">
        <w:t>Weighting</w:t>
      </w:r>
      <w:bookmarkEnd w:id="305"/>
      <w:bookmarkEnd w:id="302"/>
      <w:r>
        <w:rPr>
          <w:rStyle w:val="FootnoteReference"/>
          <w:b/>
        </w:rPr>
        <w:footnoteReference w:id="127"/>
      </w:r>
      <w:bookmarkEnd w:id="303"/>
      <w:bookmarkEnd w:id="304"/>
    </w:p>
    <w:p w:rsidR="00DA1639" w:rsidRPr="00B1211D" w:rsidP="00E34B10">
      <w:pPr>
        <w:pStyle w:val="SHScheduleText1"/>
        <w:keepNext/>
        <w:numPr>
          <w:ilvl w:val="2"/>
          <w:numId w:val="49"/>
        </w:numPr>
        <w:rPr>
          <w:b/>
        </w:rPr>
      </w:pPr>
      <w:bookmarkStart w:id="306"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06"/>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07" w:name="_Ref322093019"/>
    </w:p>
    <w:p w:rsidR="00DA1639" w:rsidRPr="00B1211D" w:rsidP="00984F4F">
      <w:pPr>
        <w:pStyle w:val="SHScheduleHeading"/>
      </w:pPr>
      <w:bookmarkStart w:id="308" w:name="_Toc536773143"/>
      <w:bookmarkStart w:id="309" w:name="_Ref498960407"/>
      <w:bookmarkEnd w:id="308"/>
      <w:bookmarkStart w:id="310" w:name="_Toc256000074"/>
      <w:bookmarkEnd w:id="310"/>
    </w:p>
    <w:p w:rsidR="00DA1639" w:rsidRPr="00B1211D" w:rsidP="00984F4F">
      <w:pPr>
        <w:pStyle w:val="SHScheduleSubHeading"/>
      </w:pPr>
      <w:bookmarkStart w:id="311" w:name="_Toc536773144"/>
      <w:bookmarkEnd w:id="309"/>
      <w:bookmarkStart w:id="312" w:name="_Toc256000075"/>
      <w:r w:rsidRPr="00B1211D">
        <w:t>Insurance and Damage Provisions</w:t>
      </w:r>
      <w:bookmarkEnd w:id="312"/>
      <w:bookmarkEnd w:id="311"/>
    </w:p>
    <w:bookmarkEnd w:id="307"/>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13" w:name="_Ref322096178"/>
      <w:r w:rsidRPr="00B1211D">
        <w:t>The Tenant must pay on demand:</w:t>
      </w:r>
      <w:bookmarkEnd w:id="313"/>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28"/>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14"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14"/>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15" w:name="_Ref322097335"/>
      <w:r w:rsidRPr="00B1211D">
        <w:t xml:space="preserve">a sum equal to the amount that the insurers refuse to pay following damage or destruction by an Insured Risk to the </w:t>
      </w:r>
      <w:r w:rsidRPr="00B1211D">
        <w:t>Estate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15"/>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Estate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16" w:name="_Ref403989534"/>
      <w:r w:rsidRPr="00B1211D">
        <w:rPr>
          <w:b/>
        </w:rPr>
        <w:t>Landlord</w:t>
      </w:r>
      <w:r w:rsidRPr="00B1211D" w:rsidR="00722814">
        <w:rPr>
          <w:b/>
        </w:rPr>
        <w:t>’</w:t>
      </w:r>
      <w:r w:rsidRPr="00B1211D">
        <w:rPr>
          <w:b/>
        </w:rPr>
        <w:t>s insurance obligations</w:t>
      </w:r>
      <w:bookmarkEnd w:id="316"/>
      <w:r>
        <w:rPr>
          <w:rStyle w:val="FootnoteReference"/>
          <w:b w:val="0"/>
        </w:rPr>
        <w:footnoteReference w:id="129"/>
      </w:r>
    </w:p>
    <w:p w:rsidR="00DA1639" w:rsidRPr="00B1211D" w:rsidP="00984F4F">
      <w:pPr>
        <w:pStyle w:val="SHScheduleText2"/>
      </w:pPr>
      <w:bookmarkStart w:id="317" w:name="_Ref382758655"/>
      <w:r w:rsidRPr="00B1211D">
        <w:t>The Landlord must insure (with a reputable insurer):</w:t>
      </w:r>
      <w:bookmarkEnd w:id="317"/>
    </w:p>
    <w:p w:rsidR="00DA1639" w:rsidRPr="00B1211D" w:rsidP="00984F4F">
      <w:pPr>
        <w:pStyle w:val="SHScheduleText3"/>
      </w:pPr>
      <w:bookmarkStart w:id="318"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18"/>
      <w:r w:rsidRPr="00B1211D">
        <w:t>;</w:t>
      </w:r>
    </w:p>
    <w:p w:rsidR="00DA1639" w:rsidRPr="00B1211D" w:rsidP="00984F4F">
      <w:pPr>
        <w:pStyle w:val="SHScheduleText3"/>
      </w:pPr>
      <w:bookmarkStart w:id="319" w:name="_Ref322097139"/>
      <w:r w:rsidRPr="00B1211D">
        <w:t xml:space="preserve">against public liability relating to the </w:t>
      </w:r>
      <w:r w:rsidRPr="00B1211D">
        <w:t>Estate</w:t>
      </w:r>
      <w:r w:rsidRPr="00B1211D" w:rsidR="00D54E60">
        <w:t>; and</w:t>
      </w:r>
      <w:bookmarkEnd w:id="319"/>
    </w:p>
    <w:p w:rsidR="00DA1639" w:rsidRPr="00B1211D" w:rsidP="00984F4F">
      <w:pPr>
        <w:pStyle w:val="SHScheduleText3"/>
      </w:pPr>
      <w:bookmarkStart w:id="320" w:name="_Ref521409180"/>
      <w:r w:rsidRPr="00B1211D">
        <w:t>loss of the Main Rent</w:t>
      </w:r>
      <w:r w:rsidRPr="00B1211D" w:rsidR="002178B9">
        <w:t xml:space="preserve"> </w:t>
      </w:r>
      <w:r w:rsidRPr="00B1211D">
        <w:t>and Service Charge</w:t>
      </w:r>
      <w:r w:rsidRPr="00B1211D">
        <w:t xml:space="preserve"> for the Risk Period,</w:t>
      </w:r>
      <w:bookmarkEnd w:id="320"/>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21" w:name="_Ref322097486"/>
      <w:r w:rsidRPr="00B1211D">
        <w:t xml:space="preserve">The Landlord must take reasonable steps to obtain any consents necessary for the reinstatement of the </w:t>
      </w:r>
      <w:r w:rsidRPr="00B1211D">
        <w:t>Premises</w:t>
      </w:r>
      <w:r w:rsidRPr="00B1211D" w:rsidR="007119DE">
        <w:t xml:space="preserve"> and, if </w:t>
      </w:r>
      <w:r w:rsidRPr="00B1211D" w:rsidR="00E272AF">
        <w:t>necessary</w:t>
      </w:r>
      <w:r w:rsidRPr="00B1211D" w:rsidR="007119DE">
        <w:t xml:space="preserve">, the means of access to </w:t>
      </w:r>
      <w:r w:rsidRPr="00B1211D" w:rsidR="00E272AF">
        <w:t>them</w:t>
      </w:r>
      <w:r w:rsidRPr="00B1211D" w:rsidR="007119DE">
        <w:t xml:space="preserve"> over the Estate</w:t>
      </w:r>
      <w:r w:rsidRPr="00B1211D">
        <w:t xml:space="preserve"> following destruction or damage by an Insured Risk.</w:t>
      </w:r>
      <w:bookmarkEnd w:id="321"/>
    </w:p>
    <w:p w:rsidR="00DA1639" w:rsidRPr="00B1211D" w:rsidP="00984F4F">
      <w:pPr>
        <w:pStyle w:val="SHScheduleText2"/>
      </w:pPr>
      <w:bookmarkStart w:id="322" w:name="_Ref355787506"/>
      <w:r w:rsidRPr="00B1211D">
        <w:t xml:space="preserve">Where it is lawful to do so, the Landlord must reinstate the </w:t>
      </w:r>
      <w:r w:rsidRPr="00B1211D">
        <w:t>Premises</w:t>
      </w:r>
      <w:r w:rsidRPr="00B1211D" w:rsidR="008739C1">
        <w:t xml:space="preserve"> and, if </w:t>
      </w:r>
      <w:r w:rsidRPr="00B1211D" w:rsidR="00E272AF">
        <w:t>necessary</w:t>
      </w:r>
      <w:r w:rsidRPr="00B1211D" w:rsidR="008739C1">
        <w:t xml:space="preserve">, the means of access to </w:t>
      </w:r>
      <w:r w:rsidRPr="00B1211D" w:rsidR="00E272AF">
        <w:t>them</w:t>
      </w:r>
      <w:r w:rsidRPr="00B1211D" w:rsidR="008739C1">
        <w:t xml:space="preserve"> over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22"/>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Estate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23"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23"/>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24" w:name="_Ref392010912"/>
      <w:r w:rsidRPr="00B1211D">
        <w:rPr>
          <w:b/>
        </w:rPr>
        <w:t>Rent suspension</w:t>
      </w:r>
      <w:bookmarkEnd w:id="324"/>
    </w:p>
    <w:p w:rsidR="00DA1639" w:rsidRPr="00B1211D" w:rsidP="00984F4F">
      <w:pPr>
        <w:pStyle w:val="SHScheduleText2"/>
      </w:pPr>
      <w:bookmarkStart w:id="325"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130"/>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25"/>
    </w:p>
    <w:p w:rsidR="00DA1639" w:rsidRPr="00B1211D" w:rsidP="00984F4F">
      <w:pPr>
        <w:pStyle w:val="SHScheduleText2"/>
      </w:pPr>
      <w:bookmarkStart w:id="326"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26"/>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27" w:name="_Ref391900316"/>
      <w:r w:rsidRPr="00B1211D">
        <w:t>the end of the Risk Period</w:t>
      </w:r>
      <w:r w:rsidRPr="00B1211D" w:rsidR="00D54E60">
        <w:t>; and</w:t>
      </w:r>
      <w:bookmarkEnd w:id="327"/>
    </w:p>
    <w:p w:rsidR="00DA1639" w:rsidRPr="00B1211D" w:rsidP="00984F4F">
      <w:pPr>
        <w:pStyle w:val="SHScheduleText3"/>
      </w:pPr>
      <w:r w:rsidRPr="00B1211D">
        <w:t>the End Date.</w:t>
      </w:r>
    </w:p>
    <w:p w:rsidR="00DA1639" w:rsidRPr="00B1211D" w:rsidP="00984F4F">
      <w:pPr>
        <w:pStyle w:val="SHScheduleText2"/>
      </w:pPr>
      <w:bookmarkStart w:id="328"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8"/>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29" w:name="_Ref499563142"/>
      <w:r w:rsidRPr="00B1211D">
        <w:rPr>
          <w:b/>
        </w:rPr>
        <w:t>Termination</w:t>
      </w:r>
      <w:bookmarkEnd w:id="329"/>
    </w:p>
    <w:p w:rsidR="00DA1639" w:rsidRPr="00B1211D" w:rsidP="00984F4F">
      <w:pPr>
        <w:pStyle w:val="SHScheduleText2"/>
      </w:pPr>
      <w:bookmarkStart w:id="330"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30"/>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31" w:name="_Ref357773751"/>
      <w:bookmarkStart w:id="332"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31"/>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32"/>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A0B39">
      <w:pPr>
        <w:pStyle w:val="SHScheduleText1"/>
        <w:keepNext/>
      </w:pPr>
      <w:bookmarkStart w:id="333" w:name="_Ref401310868"/>
      <w:r w:rsidRPr="00B1211D">
        <w:rPr>
          <w:b/>
        </w:rPr>
        <w:t>Turnover rent</w:t>
      </w:r>
      <w:bookmarkEnd w:id="333"/>
    </w:p>
    <w:p w:rsidR="00DA1639" w:rsidRPr="00B1211D" w:rsidP="00984F4F">
      <w:pPr>
        <w:pStyle w:val="SHParagraph1"/>
      </w:pPr>
      <w:r w:rsidRPr="00B1211D">
        <w:t xml:space="preserve">Until the arrangements in </w:t>
      </w:r>
      <w:r w:rsidRPr="00B1211D">
        <w:rPr>
          <w:b/>
        </w:rPr>
        <w:fldChar w:fldCharType="begin"/>
      </w:r>
      <w:r w:rsidRPr="00B1211D">
        <w:rPr>
          <w:b/>
        </w:rPr>
        <w:instrText xml:space="preserve"> REF _Ref498960089 \r \h  \* MERGEFORMAT </w:instrText>
      </w:r>
      <w:r w:rsidRPr="00B1211D">
        <w:rPr>
          <w:b/>
        </w:rPr>
        <w:fldChar w:fldCharType="separate"/>
      </w:r>
      <w:r w:rsidRPr="00B1211D" w:rsidR="00E34B10">
        <w:rPr>
          <w:b/>
        </w:rPr>
        <w:t>Schedule 9</w:t>
      </w:r>
      <w:r w:rsidRPr="00B1211D">
        <w:rPr>
          <w:b/>
        </w:rPr>
        <w:fldChar w:fldCharType="end"/>
      </w:r>
      <w:r w:rsidRPr="00B1211D">
        <w:t xml:space="preserve"> come to an end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_Ref368299245 \n \h  \* MERGEFORMAT </w:instrText>
      </w:r>
      <w:r w:rsidRPr="00B1211D">
        <w:rPr>
          <w:b/>
        </w:rPr>
        <w:fldChar w:fldCharType="separate"/>
      </w:r>
      <w:r w:rsidRPr="00B1211D" w:rsidR="00E34B10">
        <w:rPr>
          <w:b/>
        </w:rPr>
        <w:t>12</w:t>
      </w:r>
      <w:r w:rsidRPr="00B1211D">
        <w:rPr>
          <w:b/>
        </w:rPr>
        <w:fldChar w:fldCharType="end"/>
      </w:r>
      <w:r w:rsidRPr="00B1211D">
        <w:rPr>
          <w:b/>
        </w:rPr>
        <w:t xml:space="preserve"> of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references in this </w:t>
      </w:r>
      <w:r w:rsidRPr="00B1211D" w:rsidR="00D54E60">
        <w:t>Schedule </w:t>
      </w:r>
      <w:r w:rsidRPr="00B1211D">
        <w:t>to the Main Rent will be read as references to the Base Rent and the Turnover Rent.</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4" w:name="_Toc536773145"/>
      <w:bookmarkStart w:id="335" w:name="_Ref498961727"/>
      <w:bookmarkEnd w:id="334"/>
      <w:bookmarkStart w:id="336" w:name="_Toc256000076"/>
      <w:bookmarkEnd w:id="336"/>
    </w:p>
    <w:p w:rsidR="00DA1639" w:rsidRPr="00B1211D" w:rsidP="00984F4F">
      <w:pPr>
        <w:pStyle w:val="SHScheduleSubHeading"/>
      </w:pPr>
      <w:bookmarkStart w:id="337" w:name="_Toc536773146"/>
      <w:bookmarkEnd w:id="335"/>
      <w:bookmarkStart w:id="338" w:name="_Toc256000077"/>
      <w:r w:rsidRPr="00B1211D">
        <w:t>Title Matters</w:t>
      </w:r>
      <w:bookmarkEnd w:id="338"/>
      <w:bookmarkEnd w:id="337"/>
    </w:p>
    <w:p w:rsidR="00DA1639" w:rsidRPr="00B1211D" w:rsidP="009A0B39">
      <w:pPr>
        <w:pStyle w:val="SHScheduleText1"/>
        <w:keepNext/>
      </w:pPr>
      <w:r>
        <w:t>[</w:t>
      </w:r>
      <w:r w:rsidRPr="00B1211D">
        <w:rPr>
          <w:b/>
        </w:rPr>
        <w:t>Variations to the title guarantee</w:t>
      </w:r>
      <w:r>
        <w:rPr>
          <w:rStyle w:val="FootnoteReference"/>
        </w:rPr>
        <w:footnoteReference w:id="131"/>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32"/>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Estate</w:t>
      </w:r>
      <w:r w:rsidRPr="00B1211D">
        <w:t>.</w:t>
      </w:r>
      <w:r>
        <w:rPr>
          <w:rStyle w:val="FootnoteReference"/>
        </w:rPr>
        <w:footnoteReference w:id="133"/>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4"/>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9" w:name="_Toc536773147"/>
      <w:bookmarkStart w:id="340" w:name="_Ref498963659"/>
      <w:bookmarkEnd w:id="339"/>
      <w:bookmarkStart w:id="341" w:name="_Toc256000078"/>
      <w:bookmarkEnd w:id="341"/>
    </w:p>
    <w:p w:rsidR="00DA1639" w:rsidRPr="00B1211D" w:rsidP="00984F4F">
      <w:pPr>
        <w:pStyle w:val="SHScheduleSubHeading"/>
      </w:pPr>
      <w:bookmarkStart w:id="342" w:name="_Toc536773148"/>
      <w:bookmarkEnd w:id="340"/>
      <w:bookmarkStart w:id="343" w:name="_Toc256000079"/>
      <w:r w:rsidRPr="00B1211D">
        <w:t>Works</w:t>
      </w:r>
      <w:bookmarkEnd w:id="343"/>
      <w:r>
        <w:rPr>
          <w:rStyle w:val="FootnoteReference"/>
          <w:b/>
        </w:rPr>
        <w:footnoteReference w:id="135"/>
      </w:r>
      <w:bookmarkEnd w:id="342"/>
    </w:p>
    <w:p w:rsidR="00DA1639" w:rsidRPr="00B1211D" w:rsidP="00984F4F">
      <w:pPr>
        <w:pStyle w:val="SHScheduleText1"/>
        <w:rPr>
          <w:b/>
        </w:rPr>
      </w:pPr>
      <w:bookmarkStart w:id="344" w:name="_Ref355780842"/>
      <w:r w:rsidRPr="00B1211D">
        <w:rPr>
          <w:b/>
        </w:rPr>
        <w:t>Defined terms</w:t>
      </w:r>
      <w:bookmarkEnd w:id="344"/>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45"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45"/>
    </w:p>
    <w:p w:rsidR="00DA1639" w:rsidRPr="00B1211D" w:rsidP="009A0B39">
      <w:pPr>
        <w:pStyle w:val="SHNormal"/>
        <w:keepNext/>
        <w:rPr>
          <w:b/>
        </w:rPr>
      </w:pPr>
      <w:bookmarkStart w:id="346"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Estate</w:t>
      </w:r>
      <w:r w:rsidRPr="00B1211D">
        <w:t xml:space="preserve"> </w:t>
      </w:r>
      <w:r>
        <w:t>or</w:t>
      </w:r>
      <w:r w:rsidRPr="00B1211D">
        <w:t xml:space="preserve"> otherwise required from owners, tenants or occupiers of</w:t>
      </w:r>
      <w:r w:rsidRPr="00B1211D">
        <w:t xml:space="preserve"> any part of the </w:t>
      </w:r>
      <w:r w:rsidRPr="00B1211D">
        <w:t>Estate</w:t>
      </w:r>
      <w:r w:rsidRPr="00B1211D">
        <w:t xml:space="preserve"> or</w:t>
      </w:r>
      <w:r w:rsidRPr="00B1211D">
        <w:t xml:space="preserve"> any adjoining premises.</w:t>
      </w:r>
    </w:p>
    <w:bookmarkEnd w:id="346"/>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36"/>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47" w:name="_Ref358201880"/>
      <w:bookmarkStart w:id="348"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47"/>
      <w:r>
        <w:rPr>
          <w:rStyle w:val="FootnoteReference"/>
        </w:rPr>
        <w:footnoteReference w:id="137"/>
      </w:r>
      <w:bookmarkEnd w:id="348"/>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49" w:name="_Ref356813424"/>
      <w:bookmarkStart w:id="350" w:name="_Ref499016218"/>
      <w:r w:rsidRPr="00B1211D">
        <w:t>ensure that the Landlord is able to use and reproduce the as-built plans for any lawful purpose</w:t>
      </w:r>
      <w:bookmarkEnd w:id="349"/>
      <w:r w:rsidRPr="00B1211D">
        <w:t>.</w:t>
      </w:r>
      <w:bookmarkEnd w:id="350"/>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Estate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51" w:name="_Ref322094759"/>
    </w:p>
    <w:p w:rsidR="00DA1639" w:rsidRPr="00B1211D" w:rsidP="00984F4F">
      <w:pPr>
        <w:pStyle w:val="SHScheduleHeading"/>
      </w:pPr>
      <w:bookmarkStart w:id="352" w:name="_Toc536773149"/>
      <w:bookmarkStart w:id="353" w:name="_Ref498963039"/>
      <w:bookmarkEnd w:id="351"/>
      <w:bookmarkEnd w:id="352"/>
      <w:bookmarkStart w:id="354" w:name="_Toc256000080"/>
      <w:bookmarkEnd w:id="354"/>
    </w:p>
    <w:p w:rsidR="00DA1639" w:rsidRPr="00B1211D" w:rsidP="00984F4F">
      <w:pPr>
        <w:pStyle w:val="SHScheduleSubHeading"/>
      </w:pPr>
      <w:bookmarkStart w:id="355" w:name="_Toc536773150"/>
      <w:bookmarkEnd w:id="353"/>
      <w:bookmarkStart w:id="356" w:name="_Toc256000081"/>
      <w:r w:rsidRPr="00B1211D">
        <w:t>Sustainability</w:t>
      </w:r>
      <w:bookmarkEnd w:id="356"/>
      <w:r>
        <w:rPr>
          <w:rStyle w:val="FootnoteReference"/>
          <w:b/>
        </w:rPr>
        <w:footnoteReference w:id="139"/>
      </w:r>
      <w:bookmarkEnd w:id="355"/>
    </w:p>
    <w:p w:rsidR="00DA1639" w:rsidRPr="00B1211D" w:rsidP="009A0B39">
      <w:pPr>
        <w:pStyle w:val="SHScheduleText1"/>
        <w:keepNext/>
        <w:rPr>
          <w:b/>
        </w:rPr>
      </w:pPr>
      <w:bookmarkStart w:id="357"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58" w:name="_Ref386188892"/>
      <w:r w:rsidRPr="00B1211D">
        <w:rPr>
          <w:b/>
        </w:rPr>
        <w:t>Data sharing</w:t>
      </w:r>
      <w:bookmarkEnd w:id="358"/>
    </w:p>
    <w:p w:rsidR="00DA1639" w:rsidRPr="00B1211D" w:rsidP="00984F4F">
      <w:pPr>
        <w:pStyle w:val="SHScheduleText2"/>
      </w:pPr>
      <w:r w:rsidRPr="00B1211D">
        <w:t>The Landlord and the Tenant will share the Environmental Performance data they hold relating to the Premises</w:t>
      </w:r>
      <w:r w:rsidRPr="00B1211D">
        <w:t xml:space="preserve">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Estate</w:t>
      </w:r>
      <w:r w:rsidRPr="00B1211D" w:rsidR="00D54E60">
        <w:t>; and</w:t>
      </w:r>
    </w:p>
    <w:p w:rsidR="00DA1639" w:rsidRPr="00B1211D" w:rsidP="00984F4F">
      <w:pPr>
        <w:pStyle w:val="SHScheduleText3"/>
      </w:pPr>
      <w:r w:rsidRPr="00B1211D">
        <w:t>measuring the Environmental Performance of the Premises</w:t>
      </w:r>
      <w:r w:rsidRPr="00B1211D">
        <w:t xml:space="preserve">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Estate</w:t>
      </w:r>
      <w:r w:rsidRPr="00B1211D">
        <w:t xml:space="preserve"> from any proposed works to or at the Premises</w:t>
      </w:r>
      <w:r>
        <w:t>[</w:t>
      </w:r>
      <w:r w:rsidRPr="00B1211D">
        <w:t xml:space="preserve"> or the </w:t>
      </w:r>
      <w:r w:rsidRPr="00B1211D">
        <w:t>Estate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0"/>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9" w:name="_Toc536773151"/>
      <w:bookmarkStart w:id="360" w:name="_Ref498963698"/>
      <w:bookmarkEnd w:id="359"/>
      <w:bookmarkStart w:id="361" w:name="_Toc256000082"/>
      <w:bookmarkEnd w:id="361"/>
    </w:p>
    <w:p w:rsidR="00DA1639" w:rsidRPr="00B1211D" w:rsidP="00984F4F">
      <w:pPr>
        <w:pStyle w:val="SHScheduleSubHeading"/>
      </w:pPr>
      <w:bookmarkStart w:id="362" w:name="_Toc536773152"/>
      <w:bookmarkEnd w:id="360"/>
      <w:bookmarkStart w:id="363" w:name="_Toc256000083"/>
      <w:r w:rsidRPr="00B1211D">
        <w:t>Underletting</w:t>
      </w:r>
      <w:bookmarkEnd w:id="363"/>
      <w:bookmarkEnd w:id="362"/>
    </w:p>
    <w:p w:rsidR="00DA1639" w:rsidRPr="00B1211D" w:rsidP="009A0B39">
      <w:pPr>
        <w:pStyle w:val="SHScheduleText1"/>
        <w:keepNext/>
        <w:rPr>
          <w:b/>
        </w:rPr>
      </w:pPr>
      <w:bookmarkStart w:id="364" w:name="_Ref322356894"/>
      <w:bookmarkEnd w:id="357"/>
      <w:r w:rsidRPr="00B1211D">
        <w:rPr>
          <w:b/>
        </w:rPr>
        <w:t>Defined terms</w:t>
      </w:r>
      <w:bookmarkEnd w:id="364"/>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1"/>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42"/>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65"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43"/>
      </w:r>
      <w:bookmarkEnd w:id="365"/>
    </w:p>
    <w:p w:rsidR="00DA1639" w:rsidRPr="00B1211D" w:rsidP="00984F4F">
      <w:pPr>
        <w:pStyle w:val="SHDefinitiona"/>
      </w:pPr>
      <w:r>
        <w:t>[</w:t>
      </w:r>
      <w:bookmarkStart w:id="366" w:name="_Ref535238761"/>
      <w:bookmarkStart w:id="367" w:name="_Ref409511619"/>
      <w:r w:rsidRPr="00B1211D">
        <w:t>containing provisions requiring any Sub-Underlease to contain:</w:t>
      </w:r>
      <w:bookmarkEnd w:id="366"/>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67"/>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4"/>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3"/>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 xml:space="preserve">having independent means of access, for general access and for servicing, from the public highway </w:t>
      </w:r>
      <w:r w:rsidRPr="00B1211D">
        <w:t>, from the Common Parts</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68"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68"/>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69" w:name="_Toc536773155"/>
      <w:bookmarkStart w:id="370" w:name="_Ref66896865"/>
      <w:bookmarkStart w:id="371" w:name="_Ref151717372"/>
      <w:bookmarkStart w:id="372" w:name="_Ref498960089"/>
      <w:bookmarkEnd w:id="369"/>
      <w:bookmarkEnd w:id="370"/>
      <w:bookmarkEnd w:id="371"/>
      <w:bookmarkStart w:id="373" w:name="_Toc256000084"/>
      <w:bookmarkEnd w:id="373"/>
    </w:p>
    <w:p w:rsidR="00DA1639" w:rsidRPr="00B1211D" w:rsidP="00984F4F">
      <w:pPr>
        <w:pStyle w:val="SHScheduleSubHeading"/>
      </w:pPr>
      <w:bookmarkStart w:id="374" w:name="_Toc536773156"/>
      <w:bookmarkEnd w:id="372"/>
      <w:bookmarkStart w:id="375" w:name="_Toc256000085"/>
      <w:r w:rsidRPr="00B1211D">
        <w:t>Base Rent and Turnover Rent</w:t>
      </w:r>
      <w:bookmarkEnd w:id="375"/>
      <w:bookmarkEnd w:id="374"/>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sidR="00145D5D">
        <w:t>Schedule</w:t>
      </w:r>
      <w:r w:rsidRPr="00B1211D">
        <w:t xml:space="preserve"> uses the following definitions:</w:t>
      </w:r>
    </w:p>
    <w:p w:rsidR="00DA1639" w:rsidRPr="00B1211D" w:rsidP="00E34B10">
      <w:pPr>
        <w:pStyle w:val="SHNormal"/>
        <w:keepNext/>
        <w:rPr>
          <w:b/>
        </w:rPr>
      </w:pPr>
      <w:r w:rsidRPr="00B1211D">
        <w:rPr>
          <w:b/>
        </w:rPr>
        <w:t>“</w:t>
      </w:r>
      <w:r w:rsidRPr="00B1211D">
        <w:rPr>
          <w:b/>
        </w:rPr>
        <w:t>Annual Turnover Certificate</w:t>
      </w:r>
      <w:r w:rsidRPr="00B1211D">
        <w:rPr>
          <w:b/>
        </w:rPr>
        <w:t>”</w:t>
      </w:r>
    </w:p>
    <w:p w:rsidR="00DA1639" w:rsidRPr="00B1211D" w:rsidP="00984F4F">
      <w:pPr>
        <w:pStyle w:val="SHParagraph1"/>
      </w:pPr>
      <w:r w:rsidRPr="00B1211D">
        <w:t>the certificate to be provided by the Tenant in accordance with</w:t>
      </w:r>
      <w:r w:rsidRPr="00B1211D" w:rsidR="00D54E60">
        <w:t xml:space="preserve"> </w:t>
      </w:r>
      <w:r w:rsidRPr="00B1211D" w:rsidR="00D54E60">
        <w:rPr>
          <w:b/>
        </w:rPr>
        <w:t>paragraph </w:t>
      </w:r>
      <w:r w:rsidRPr="00B1211D">
        <w:fldChar w:fldCharType="begin"/>
      </w:r>
      <w:r w:rsidRPr="00B1211D">
        <w:instrText xml:space="preserve"> REF _Ref270080680 \r \h  \* MERGEFORMAT </w:instrText>
      </w:r>
      <w:r w:rsidRPr="00B1211D">
        <w:fldChar w:fldCharType="separate"/>
      </w:r>
      <w:r w:rsidRPr="00B1211D" w:rsidR="00E34B10">
        <w:rPr>
          <w:b/>
          <w:bCs/>
        </w:rPr>
        <w:t>4.1</w:t>
      </w:r>
      <w:r w:rsidRPr="00B1211D">
        <w:fldChar w:fldCharType="end"/>
      </w:r>
      <w:r w:rsidRPr="00B1211D">
        <w:t>;</w:t>
      </w:r>
    </w:p>
    <w:p w:rsidR="00DA1639" w:rsidRPr="00B1211D" w:rsidP="00E34B10">
      <w:pPr>
        <w:pStyle w:val="SHNormal"/>
        <w:keepNext/>
        <w:rPr>
          <w:b/>
        </w:rPr>
      </w:pPr>
      <w:r w:rsidRPr="00B1211D">
        <w:rPr>
          <w:b/>
        </w:rPr>
        <w:t>“</w:t>
      </w:r>
      <w:r w:rsidRPr="00B1211D">
        <w:rPr>
          <w:b/>
        </w:rPr>
        <w:t>Authorised Group Company</w:t>
      </w:r>
      <w:r w:rsidRPr="00B1211D">
        <w:rPr>
          <w:b/>
        </w:rPr>
        <w:t>”</w:t>
      </w:r>
    </w:p>
    <w:p w:rsidR="00DA1639" w:rsidRPr="00B1211D" w:rsidP="00984F4F">
      <w:pPr>
        <w:pStyle w:val="SHParagraph1"/>
      </w:pPr>
      <w:r w:rsidRPr="00B1211D">
        <w:t xml:space="preserve">a Group Company of the Tenant who is carrying on materially the same trade or business as </w:t>
      </w:r>
      <w:r>
        <w:t>[</w:t>
      </w:r>
      <w:r w:rsidRPr="00B1211D">
        <w:t>NAME OF INITIAL TENANT</w:t>
      </w:r>
      <w:r>
        <w:t>]</w:t>
      </w:r>
      <w:r w:rsidRPr="00B1211D">
        <w:t>;</w:t>
      </w:r>
      <w:r>
        <w:rPr>
          <w:rStyle w:val="FootnoteReference"/>
        </w:rPr>
        <w:footnoteReference w:id="145"/>
      </w:r>
    </w:p>
    <w:p w:rsidR="00DA1639" w:rsidRPr="00B1211D" w:rsidP="00E34B10">
      <w:pPr>
        <w:pStyle w:val="SHNormal"/>
        <w:keepNext/>
        <w:rPr>
          <w:b/>
        </w:rPr>
      </w:pPr>
      <w:r w:rsidRPr="00B1211D">
        <w:rPr>
          <w:b/>
        </w:rPr>
        <w:t>“</w:t>
      </w:r>
      <w:r w:rsidRPr="00B1211D">
        <w:rPr>
          <w:b/>
        </w:rPr>
        <w:t>Base Rent</w:t>
      </w:r>
      <w:r w:rsidRPr="00B1211D">
        <w:rPr>
          <w:b/>
        </w:rPr>
        <w:t>”</w:t>
      </w:r>
    </w:p>
    <w:p w:rsidR="00DA1639" w:rsidRPr="00B1211D" w:rsidP="00984F4F">
      <w:pPr>
        <w:pStyle w:val="SHParagraph1"/>
      </w:pPr>
      <w:r>
        <w:t>[</w:t>
      </w:r>
      <w:r w:rsidRPr="00B1211D">
        <w:t>80%</w:t>
      </w:r>
      <w:r>
        <w:t>]</w:t>
      </w:r>
      <w:r w:rsidRPr="00B1211D">
        <w:t xml:space="preserve"> of the Main Rent reserved under this Lease;</w:t>
      </w:r>
      <w:r>
        <w:rPr>
          <w:rStyle w:val="FootnoteReference"/>
        </w:rPr>
        <w:footnoteReference w:id="146"/>
      </w:r>
    </w:p>
    <w:p w:rsidR="00DA1639" w:rsidRPr="00B1211D" w:rsidP="00E34B10">
      <w:pPr>
        <w:pStyle w:val="SHNormal"/>
        <w:keepNext/>
      </w:pPr>
      <w:r>
        <w:t>[</w:t>
      </w:r>
      <w:r w:rsidRPr="00B1211D" w:rsidR="00722814">
        <w:rPr>
          <w:b/>
        </w:rPr>
        <w:t>“</w:t>
      </w:r>
      <w:r w:rsidRPr="00B1211D">
        <w:rPr>
          <w:b/>
        </w:rPr>
        <w:t>Default On-Account Payment</w:t>
      </w:r>
      <w:r w:rsidRPr="00B1211D" w:rsidR="00722814">
        <w:rPr>
          <w:b/>
        </w:rPr>
        <w:t>”</w:t>
      </w:r>
      <w:r>
        <w:rPr>
          <w:rStyle w:val="FootnoteReference"/>
        </w:rPr>
        <w:footnoteReference w:id="147"/>
      </w:r>
    </w:p>
    <w:p w:rsidR="00DA1639" w:rsidRPr="00B1211D" w:rsidP="00984F4F">
      <w:pPr>
        <w:pStyle w:val="SHParagraph1"/>
      </w:pPr>
      <w:r>
        <w:t>[</w:t>
      </w:r>
      <w:r w:rsidRPr="00B1211D">
        <w:t>AMOUNT IN FIGURES</w:t>
      </w:r>
      <w:r>
        <w:t>]</w:t>
      </w:r>
      <w:r w:rsidRPr="00B1211D">
        <w:t>;</w:t>
      </w:r>
      <w:r>
        <w:rPr>
          <w:rStyle w:val="FootnoteReference"/>
        </w:rPr>
        <w:footnoteReference w:id="148"/>
      </w:r>
      <w:r>
        <w:t>]</w:t>
      </w:r>
    </w:p>
    <w:p w:rsidR="00DA1639" w:rsidRPr="00B1211D" w:rsidP="00E34B10">
      <w:pPr>
        <w:pStyle w:val="SHNormal"/>
        <w:keepNext/>
        <w:rPr>
          <w:b/>
        </w:rPr>
      </w:pPr>
      <w:r w:rsidRPr="00B1211D">
        <w:rPr>
          <w:b/>
        </w:rPr>
        <w:t>“</w:t>
      </w:r>
      <w:r w:rsidRPr="00B1211D">
        <w:rPr>
          <w:b/>
        </w:rPr>
        <w:t>Normal Shopping Day</w:t>
      </w:r>
      <w:r w:rsidRPr="00B1211D">
        <w:rPr>
          <w:b/>
        </w:rPr>
        <w:t>”</w:t>
      </w:r>
    </w:p>
    <w:p w:rsidR="00DA1639" w:rsidRPr="00B1211D" w:rsidP="00984F4F">
      <w:pPr>
        <w:pStyle w:val="SHParagraph1"/>
      </w:pPr>
      <w:r w:rsidRPr="00B1211D">
        <w:t xml:space="preserve">any day on which </w:t>
      </w:r>
      <w:r>
        <w:t>[</w:t>
      </w:r>
      <w:r w:rsidRPr="00B1211D">
        <w:t xml:space="preserve">the majority of the shops within the </w:t>
      </w:r>
      <w:r w:rsidRPr="00B1211D">
        <w:t>Estate</w:t>
      </w:r>
      <w:r w:rsidRPr="00B1211D">
        <w:t xml:space="preserve"> are open for business</w:t>
      </w:r>
      <w:r>
        <w:rPr>
          <w:rStyle w:val="FootnoteReference"/>
        </w:rPr>
        <w:footnoteReference w:id="149"/>
      </w:r>
      <w:r>
        <w:t>]</w:t>
      </w:r>
      <w:r>
        <w:t>[</w:t>
      </w:r>
      <w:r w:rsidRPr="00B1211D">
        <w:t>the Tenant should be open for business in accordance with its obligations in</w:t>
      </w:r>
      <w:r w:rsidRPr="00B1211D" w:rsidR="00D54E60">
        <w:t xml:space="preserve"> </w:t>
      </w:r>
      <w:r w:rsidRPr="00B1211D" w:rsidR="00D54E60">
        <w:rPr>
          <w:b/>
        </w:rPr>
        <w:t>paragraph </w:t>
      </w:r>
      <w:r w:rsidRPr="00B1211D">
        <w:fldChar w:fldCharType="begin"/>
      </w:r>
      <w:r w:rsidRPr="00B1211D">
        <w:instrText xml:space="preserve"> REF _Ref360102766 \r \h  \* MERGEFORMAT </w:instrText>
      </w:r>
      <w:r w:rsidRPr="00B1211D">
        <w:fldChar w:fldCharType="separate"/>
      </w:r>
      <w:r w:rsidRPr="00B1211D" w:rsidR="00E34B10">
        <w:rPr>
          <w:b/>
          <w:bCs/>
        </w:rPr>
        <w:t>8.1</w:t>
      </w:r>
      <w:r w:rsidRPr="00B1211D">
        <w:fldChar w:fldCharType="end"/>
      </w:r>
      <w:r>
        <w:rPr>
          <w:rStyle w:val="FootnoteReference"/>
        </w:rPr>
        <w:footnoteReference w:id="150"/>
      </w:r>
      <w:r>
        <w:t>]</w:t>
      </w:r>
      <w:r w:rsidRPr="00B1211D">
        <w:t xml:space="preserve"> and </w:t>
      </w:r>
      <w:r w:rsidRPr="00B1211D" w:rsidR="00722814">
        <w:rPr>
          <w:b/>
          <w:bCs/>
        </w:rPr>
        <w:t>“</w:t>
      </w:r>
      <w:r w:rsidRPr="00B1211D">
        <w:rPr>
          <w:b/>
          <w:bCs/>
        </w:rPr>
        <w:t>Normal Shopping Days</w:t>
      </w:r>
      <w:r w:rsidRPr="00B1211D" w:rsidR="00722814">
        <w:rPr>
          <w:b/>
          <w:bCs/>
        </w:rPr>
        <w:t>”</w:t>
      </w:r>
      <w:r w:rsidRPr="00B1211D">
        <w:t xml:space="preserve"> has a corresponding meaning;</w:t>
      </w:r>
    </w:p>
    <w:p w:rsidR="00DA1639" w:rsidRPr="00B1211D" w:rsidP="00E34B10">
      <w:pPr>
        <w:pStyle w:val="SHNormal"/>
        <w:keepNext/>
        <w:rPr>
          <w:b/>
        </w:rPr>
      </w:pPr>
      <w:r w:rsidRPr="00B1211D">
        <w:rPr>
          <w:b/>
        </w:rPr>
        <w:t>“</w:t>
      </w:r>
      <w:r w:rsidRPr="00B1211D">
        <w:rPr>
          <w:b/>
        </w:rPr>
        <w:t>On-Account Payment</w:t>
      </w:r>
      <w:r w:rsidRPr="00B1211D">
        <w:rPr>
          <w:b/>
        </w:rPr>
        <w:t>”</w:t>
      </w:r>
    </w:p>
    <w:p w:rsidR="00145D5D" w:rsidRPr="00B1211D" w:rsidP="00145D5D">
      <w:pPr>
        <w:pStyle w:val="SHDefinitiona"/>
        <w:numPr>
          <w:ilvl w:val="0"/>
          <w:numId w:val="66"/>
        </w:numPr>
      </w:pPr>
      <w:r w:rsidRPr="00B1211D">
        <w:t xml:space="preserve">in respect of the first </w:t>
      </w:r>
      <w:r w:rsidR="0014128D">
        <w:t>Turnover Year</w:t>
      </w:r>
      <w:r w:rsidRPr="00B1211D">
        <w:t xml:space="preserve"> £</w:t>
      </w:r>
      <w:r>
        <w:t>[</w:t>
      </w:r>
      <w:r w:rsidRPr="00B1211D">
        <w:t>AMOUNT</w:t>
      </w:r>
      <w:r>
        <w:t>]</w:t>
      </w:r>
      <w:r w:rsidRPr="00B1211D">
        <w:t>; and</w:t>
      </w:r>
    </w:p>
    <w:p w:rsidR="00145D5D" w:rsidRPr="00B1211D" w:rsidP="00145D5D">
      <w:pPr>
        <w:pStyle w:val="SHDefinitiona"/>
      </w:pPr>
      <w:r w:rsidRPr="00B1211D">
        <w:t xml:space="preserve">in respect of each succeeding </w:t>
      </w:r>
      <w:r w:rsidR="0014128D">
        <w:t>Turnover Year</w:t>
      </w:r>
      <w:r w:rsidRPr="00B1211D">
        <w:t>:</w:t>
      </w:r>
    </w:p>
    <w:p w:rsidR="00145D5D" w:rsidRPr="00B1211D" w:rsidP="00145D5D">
      <w:pPr>
        <w:pStyle w:val="SHDefinitioni"/>
      </w:pPr>
      <w:r w:rsidRPr="00B1211D">
        <w:t xml:space="preserve">up to the date of service of a demand in accordance with </w:t>
      </w:r>
      <w:r w:rsidRPr="00B1211D">
        <w:rPr>
          <w:b/>
        </w:rPr>
        <w:t xml:space="preserve">paragraph </w:t>
      </w:r>
      <w:r w:rsidRPr="00B1211D">
        <w:rPr>
          <w:b/>
        </w:rPr>
        <w:fldChar w:fldCharType="begin"/>
      </w:r>
      <w:r w:rsidRPr="00B1211D">
        <w:rPr>
          <w:b/>
        </w:rPr>
        <w:instrText xml:space="preserve"> REF _Ref336260355 \n \h  \* MERGEFORMAT </w:instrText>
      </w:r>
      <w:r w:rsidRPr="00B1211D">
        <w:rPr>
          <w:b/>
        </w:rPr>
        <w:fldChar w:fldCharType="separate"/>
      </w:r>
      <w:r w:rsidRPr="00B1211D">
        <w:rPr>
          <w:b/>
        </w:rPr>
        <w:t>4.3</w:t>
      </w:r>
      <w:r w:rsidRPr="00B1211D">
        <w:rPr>
          <w:b/>
        </w:rPr>
        <w:fldChar w:fldCharType="end"/>
      </w:r>
      <w:r w:rsidRPr="00B1211D">
        <w:t xml:space="preserve"> for the preceding </w:t>
      </w:r>
      <w:r w:rsidR="0014128D">
        <w:t>Turnover Year</w:t>
      </w:r>
      <w:r w:rsidRPr="00B1211D">
        <w:t xml:space="preserve">, the On-Account Payment for the preceding </w:t>
      </w:r>
      <w:r w:rsidR="0014128D">
        <w:t>Turnover Year</w:t>
      </w:r>
      <w:r w:rsidRPr="00B1211D">
        <w:t>; and</w:t>
      </w:r>
    </w:p>
    <w:p w:rsidR="00145D5D" w:rsidRPr="00B1211D" w:rsidP="00145D5D">
      <w:pPr>
        <w:pStyle w:val="SHDefinitioni"/>
      </w:pPr>
      <w:r w:rsidRPr="00B1211D">
        <w:t xml:space="preserve">from and including the date of service of a demand in accordance with </w:t>
      </w:r>
      <w:r w:rsidRPr="00B1211D">
        <w:rPr>
          <w:b/>
        </w:rPr>
        <w:t xml:space="preserve">paragraph </w:t>
      </w:r>
      <w:r w:rsidRPr="00B1211D">
        <w:rPr>
          <w:b/>
        </w:rPr>
        <w:fldChar w:fldCharType="begin"/>
      </w:r>
      <w:r w:rsidRPr="00B1211D">
        <w:rPr>
          <w:b/>
        </w:rPr>
        <w:instrText xml:space="preserve"> REF _Ref336260355 \n \h  \* MERGEFORMAT </w:instrText>
      </w:r>
      <w:r w:rsidRPr="00B1211D">
        <w:rPr>
          <w:b/>
        </w:rPr>
        <w:fldChar w:fldCharType="separate"/>
      </w:r>
      <w:r w:rsidRPr="00B1211D">
        <w:rPr>
          <w:b/>
        </w:rPr>
        <w:t>4.3</w:t>
      </w:r>
      <w:r w:rsidRPr="00B1211D">
        <w:rPr>
          <w:b/>
        </w:rPr>
        <w:fldChar w:fldCharType="end"/>
      </w:r>
      <w:r w:rsidRPr="00B1211D">
        <w:t xml:space="preserve"> for the preceding </w:t>
      </w:r>
      <w:r w:rsidR="0014128D">
        <w:t>Turnover Year</w:t>
      </w:r>
      <w:r w:rsidRPr="00B1211D">
        <w:t xml:space="preserve">, </w:t>
      </w:r>
      <w:r>
        <w:t>[</w:t>
      </w:r>
      <w:r w:rsidRPr="00B1211D">
        <w:t>one-quarter</w:t>
      </w:r>
      <w:r>
        <w:t>]</w:t>
      </w:r>
      <w:r>
        <w:t>[</w:t>
      </w:r>
      <w:r w:rsidRPr="00B1211D">
        <w:t>one-twelfth</w:t>
      </w:r>
      <w:r>
        <w:t>]</w:t>
      </w:r>
      <w:r w:rsidRPr="00B1211D">
        <w:t xml:space="preserve"> of the Turnover Rent payable in respect of the preceding </w:t>
      </w:r>
      <w:r w:rsidR="0014128D">
        <w:t>Turnover Year</w:t>
      </w:r>
      <w:r w:rsidRPr="00B1211D">
        <w:t>;</w:t>
      </w:r>
      <w:r>
        <w:rPr>
          <w:rStyle w:val="FootnoteReference"/>
        </w:rPr>
        <w:footnoteReference w:id="151"/>
      </w:r>
    </w:p>
    <w:p w:rsidR="00DA1639" w:rsidRPr="00B1211D" w:rsidP="00984F4F">
      <w:pPr>
        <w:pStyle w:val="SHParagraph1"/>
        <w:rPr>
          <w:b/>
          <w:bCs/>
        </w:rPr>
      </w:pPr>
      <w:r w:rsidRPr="00B1211D">
        <w:rPr>
          <w:b/>
          <w:bCs/>
        </w:rPr>
        <w:t>OR</w:t>
      </w:r>
    </w:p>
    <w:p w:rsidR="00DA1639" w:rsidRPr="00B1211D" w:rsidP="00984F4F">
      <w:pPr>
        <w:pStyle w:val="SHParagraph1"/>
        <w:rPr>
          <w:b/>
          <w:bCs/>
        </w:rPr>
      </w:pPr>
      <w:r w:rsidRPr="00B1211D">
        <w:t>the amount by which the Specified Percentage of the Turnover in each On-Account Period exceeds the Base Rent payable in respect of that On-Account Period;</w:t>
      </w:r>
      <w:r>
        <w:rPr>
          <w:rStyle w:val="FootnoteReference"/>
        </w:rPr>
        <w:footnoteReference w:id="152"/>
      </w:r>
    </w:p>
    <w:p w:rsidR="00DA1639" w:rsidRPr="00B1211D" w:rsidP="00E34B10">
      <w:pPr>
        <w:pStyle w:val="SHNormal"/>
        <w:keepNext/>
        <w:rPr>
          <w:b/>
        </w:rPr>
      </w:pPr>
      <w:r w:rsidRPr="00B1211D">
        <w:rPr>
          <w:b/>
        </w:rPr>
        <w:t>“</w:t>
      </w:r>
      <w:r w:rsidRPr="00B1211D">
        <w:rPr>
          <w:b/>
        </w:rPr>
        <w:t>On-Account Period</w:t>
      </w:r>
      <w:r w:rsidRPr="00B1211D">
        <w:rPr>
          <w:b/>
        </w:rPr>
        <w:t>”</w:t>
      </w:r>
    </w:p>
    <w:p w:rsidR="00DA1639" w:rsidRPr="00B1211D" w:rsidP="00984F4F">
      <w:pPr>
        <w:pStyle w:val="SHParagraph1"/>
      </w:pPr>
      <w:r w:rsidRPr="00B1211D">
        <w:t>each period starting on a Rent Day and ending on the day before the following Rent Day but:</w:t>
      </w:r>
    </w:p>
    <w:p w:rsidR="00DA1639" w:rsidRPr="00B1211D" w:rsidP="00E34B10">
      <w:pPr>
        <w:pStyle w:val="SHDefinitiona"/>
        <w:numPr>
          <w:ilvl w:val="0"/>
          <w:numId w:val="57"/>
        </w:numPr>
      </w:pPr>
      <w:r w:rsidRPr="00B1211D">
        <w:t xml:space="preserve">the first On-Account Period will be the period starting on the </w:t>
      </w:r>
      <w:r>
        <w:t>[</w:t>
      </w:r>
      <w:r w:rsidRPr="00B1211D">
        <w:t>Rent Commencement Date</w:t>
      </w:r>
      <w:r>
        <w:t>]</w:t>
      </w:r>
      <w:r w:rsidRPr="00B1211D">
        <w:t xml:space="preserve"> and ending on the day before the following Rent Day</w:t>
      </w:r>
      <w:r w:rsidRPr="00B1211D" w:rsidR="00D54E60">
        <w:t>; and</w:t>
      </w:r>
    </w:p>
    <w:p w:rsidR="00DA1639" w:rsidRPr="00B1211D" w:rsidP="00984F4F">
      <w:pPr>
        <w:pStyle w:val="SHDefinitiona"/>
      </w:pPr>
      <w:r w:rsidRPr="00B1211D">
        <w:t>the last On-Account Period will be the period starting on the last Rent Day before the Turnover End Date and ending on the Turnover End Date;</w:t>
      </w:r>
    </w:p>
    <w:p w:rsidR="00DA1639" w:rsidRPr="00B1211D" w:rsidP="00E34B10">
      <w:pPr>
        <w:pStyle w:val="SHNormal"/>
        <w:keepNext/>
      </w:pPr>
      <w:r>
        <w:t>[</w:t>
      </w:r>
      <w:r w:rsidRPr="00B1211D" w:rsidR="00722814">
        <w:rPr>
          <w:b/>
        </w:rPr>
        <w:t>“</w:t>
      </w:r>
      <w:r w:rsidRPr="00B1211D">
        <w:rPr>
          <w:b/>
        </w:rPr>
        <w:t>On-Account Turnover Certificate</w:t>
      </w:r>
      <w:r w:rsidRPr="00B1211D" w:rsidR="00722814">
        <w:rPr>
          <w:b/>
        </w:rPr>
        <w:t>”</w:t>
      </w:r>
    </w:p>
    <w:p w:rsidR="00DA1639" w:rsidRPr="00B1211D" w:rsidP="00984F4F">
      <w:pPr>
        <w:pStyle w:val="SHParagraph2"/>
      </w:pPr>
      <w:r w:rsidRPr="00B1211D">
        <w:t>the certificate to be provided by the Tenant in accordance with</w:t>
      </w:r>
      <w:r w:rsidRPr="00B1211D" w:rsidR="00D54E60">
        <w:t xml:space="preserve"> </w:t>
      </w:r>
      <w:r w:rsidRPr="00B1211D" w:rsidR="00D54E60">
        <w:rPr>
          <w:b/>
        </w:rPr>
        <w:t>paragraph </w:t>
      </w:r>
      <w:r w:rsidRPr="00B1211D">
        <w:fldChar w:fldCharType="begin"/>
      </w:r>
      <w:r w:rsidRPr="00B1211D">
        <w:instrText xml:space="preserve"> REF _Ref357777069 \r \h  \* MERGEFORMAT </w:instrText>
      </w:r>
      <w:r w:rsidRPr="00B1211D">
        <w:fldChar w:fldCharType="separate"/>
      </w:r>
      <w:r w:rsidRPr="00B1211D" w:rsidR="00E34B10">
        <w:rPr>
          <w:b/>
          <w:bCs/>
        </w:rPr>
        <w:t>3.2</w:t>
      </w:r>
      <w:r w:rsidRPr="00B1211D">
        <w:fldChar w:fldCharType="end"/>
      </w:r>
      <w:r w:rsidRPr="00B1211D">
        <w:t>;</w:t>
      </w:r>
      <w:r>
        <w:rPr>
          <w:rStyle w:val="FootnoteReference"/>
        </w:rPr>
        <w:footnoteReference w:id="153"/>
      </w:r>
      <w:r>
        <w:t>]</w:t>
      </w:r>
    </w:p>
    <w:p w:rsidR="00DA1639" w:rsidRPr="00B1211D" w:rsidP="00E34B10">
      <w:pPr>
        <w:pStyle w:val="SHNormal"/>
        <w:keepNext/>
        <w:rPr>
          <w:b/>
        </w:rPr>
      </w:pPr>
      <w:r w:rsidRPr="00B1211D">
        <w:rPr>
          <w:b/>
        </w:rPr>
        <w:t>“</w:t>
      </w:r>
      <w:r w:rsidRPr="00B1211D">
        <w:rPr>
          <w:b/>
        </w:rPr>
        <w:t>Records</w:t>
      </w:r>
      <w:r w:rsidRPr="00B1211D">
        <w:rPr>
          <w:b/>
        </w:rPr>
        <w:t>”</w:t>
      </w:r>
    </w:p>
    <w:p w:rsidR="00DA1639" w:rsidRPr="00B1211D" w:rsidP="00984F4F">
      <w:pPr>
        <w:pStyle w:val="SHParagraph1"/>
      </w:pPr>
      <w:r w:rsidRPr="00B1211D">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rsidR="00DA1639" w:rsidRPr="00B1211D" w:rsidP="00E34B10">
      <w:pPr>
        <w:pStyle w:val="SHNormal"/>
        <w:keepNext/>
        <w:rPr>
          <w:b/>
        </w:rPr>
      </w:pPr>
      <w:r w:rsidRPr="00B1211D">
        <w:rPr>
          <w:b/>
        </w:rPr>
        <w:t>“</w:t>
      </w:r>
      <w:r w:rsidRPr="00B1211D">
        <w:rPr>
          <w:b/>
        </w:rPr>
        <w:t>Specified Percentage</w:t>
      </w:r>
      <w:r w:rsidRPr="00B1211D">
        <w:rPr>
          <w:b/>
        </w:rPr>
        <w:t>”</w:t>
      </w:r>
    </w:p>
    <w:p w:rsidR="00DA1639" w:rsidRPr="00B1211D" w:rsidP="00984F4F">
      <w:pPr>
        <w:pStyle w:val="SHParagraph1"/>
      </w:pPr>
      <w:r>
        <w:t>[</w:t>
      </w:r>
      <w:r w:rsidRPr="00B1211D">
        <w:t>10</w:t>
      </w:r>
      <w:r>
        <w:t>]</w:t>
      </w:r>
      <w:r w:rsidRPr="00B1211D">
        <w:t>%;</w:t>
      </w:r>
    </w:p>
    <w:p w:rsidR="00DA1639" w:rsidRPr="00B1211D" w:rsidP="00E34B10">
      <w:pPr>
        <w:pStyle w:val="SHNormal"/>
        <w:keepNext/>
        <w:rPr>
          <w:b/>
        </w:rPr>
      </w:pPr>
      <w:r w:rsidRPr="00B1211D">
        <w:rPr>
          <w:b/>
        </w:rPr>
        <w:t>“</w:t>
      </w:r>
      <w:r w:rsidRPr="00B1211D">
        <w:rPr>
          <w:b/>
        </w:rPr>
        <w:t>Till Rolls</w:t>
      </w:r>
      <w:r w:rsidRPr="00B1211D">
        <w:rPr>
          <w:b/>
        </w:rPr>
        <w:t>”</w:t>
      </w:r>
    </w:p>
    <w:p w:rsidR="00DA1639" w:rsidRPr="00B1211D" w:rsidP="00984F4F">
      <w:pPr>
        <w:pStyle w:val="SHParagraph1"/>
      </w:pPr>
      <w:r w:rsidRPr="00B1211D">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rsidR="00DA1639" w:rsidRPr="00B1211D" w:rsidP="00E34B10">
      <w:pPr>
        <w:pStyle w:val="SHNormal"/>
        <w:keepNext/>
        <w:rPr>
          <w:b/>
        </w:rPr>
      </w:pPr>
      <w:r w:rsidRPr="00B1211D">
        <w:rPr>
          <w:b/>
        </w:rPr>
        <w:t>“</w:t>
      </w:r>
      <w:r w:rsidRPr="00B1211D">
        <w:rPr>
          <w:b/>
        </w:rPr>
        <w:t>Turnover</w:t>
      </w:r>
      <w:r w:rsidRPr="00B1211D">
        <w:rPr>
          <w:b/>
        </w:rPr>
        <w:t>”</w:t>
      </w:r>
    </w:p>
    <w:p w:rsidR="00DA1639" w:rsidRPr="00B1211D" w:rsidP="00984F4F">
      <w:pPr>
        <w:pStyle w:val="SHParagraph1"/>
      </w:pPr>
      <w:r w:rsidRPr="00B1211D">
        <w:t>Turnover as defined in</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t>;</w:t>
      </w:r>
    </w:p>
    <w:p w:rsidR="00DA1639" w:rsidRPr="00B1211D" w:rsidP="00E34B10">
      <w:pPr>
        <w:pStyle w:val="SHNormal"/>
        <w:keepNext/>
        <w:rPr>
          <w:b/>
        </w:rPr>
      </w:pPr>
      <w:r w:rsidRPr="00B1211D">
        <w:rPr>
          <w:b/>
        </w:rPr>
        <w:t>“</w:t>
      </w:r>
      <w:r w:rsidRPr="00B1211D">
        <w:rPr>
          <w:b/>
        </w:rPr>
        <w:t>Turnover End Date</w:t>
      </w:r>
      <w:r w:rsidRPr="00B1211D">
        <w:rPr>
          <w:b/>
        </w:rPr>
        <w:t>”</w:t>
      </w:r>
    </w:p>
    <w:p w:rsidR="00DA1639" w:rsidP="00984F4F">
      <w:pPr>
        <w:pStyle w:val="SHParagraph1"/>
      </w:pPr>
      <w:r w:rsidRPr="00B1211D">
        <w:t xml:space="preserve">the final day that the arrangements in this </w:t>
      </w:r>
      <w:r w:rsidRPr="00B1211D" w:rsidR="00D54E60">
        <w:t>Schedule </w:t>
      </w:r>
      <w:r w:rsidRPr="00B1211D">
        <w:t>apply;</w:t>
      </w:r>
    </w:p>
    <w:p w:rsidR="0014128D" w:rsidRPr="00B1211D" w:rsidP="0014128D">
      <w:pPr>
        <w:pStyle w:val="SHNormal"/>
        <w:keepNext/>
        <w:rPr>
          <w:b/>
        </w:rPr>
      </w:pPr>
      <w:r w:rsidRPr="00B1211D">
        <w:rPr>
          <w:b/>
        </w:rPr>
        <w:t>“Turnover Rent”</w:t>
      </w:r>
    </w:p>
    <w:p w:rsidR="0014128D" w:rsidRPr="00B1211D" w:rsidP="0014128D">
      <w:pPr>
        <w:pStyle w:val="SHParagraph1"/>
      </w:pPr>
      <w:r w:rsidRPr="00B1211D">
        <w:t xml:space="preserve">the amount by which the Specified Percentage of the Turnover in each </w:t>
      </w:r>
      <w:r>
        <w:t>Turnover Year</w:t>
      </w:r>
      <w:r w:rsidRPr="00B1211D">
        <w:t xml:space="preserve"> exceeds the Base Rent payable in respect of that </w:t>
      </w:r>
      <w:r>
        <w:t>Turnover Year</w:t>
      </w:r>
      <w:r w:rsidRPr="00B1211D">
        <w:t>; and</w:t>
      </w:r>
      <w:r>
        <w:rPr>
          <w:rStyle w:val="FootnoteReference"/>
        </w:rPr>
        <w:footnoteReference w:id="154"/>
      </w:r>
    </w:p>
    <w:p w:rsidR="00DA1639" w:rsidRPr="00B1211D" w:rsidP="00E34B10">
      <w:pPr>
        <w:pStyle w:val="SHNormal"/>
        <w:keepNext/>
        <w:rPr>
          <w:b/>
        </w:rPr>
      </w:pPr>
      <w:r w:rsidRPr="00B1211D">
        <w:rPr>
          <w:b/>
        </w:rPr>
        <w:t>“</w:t>
      </w:r>
      <w:r w:rsidR="0014128D">
        <w:rPr>
          <w:b/>
        </w:rPr>
        <w:t>Turnover Year</w:t>
      </w:r>
      <w:r w:rsidRPr="00B1211D">
        <w:rPr>
          <w:b/>
        </w:rPr>
        <w:t>”</w:t>
      </w:r>
    </w:p>
    <w:p w:rsidR="00DA1639" w:rsidRPr="00B1211D" w:rsidP="00984F4F">
      <w:pPr>
        <w:pStyle w:val="SHParagraph1"/>
      </w:pPr>
      <w:r w:rsidRPr="00B1211D">
        <w:t>a period of one year falling within the Term and ending on and including a Year End but:</w:t>
      </w:r>
    </w:p>
    <w:p w:rsidR="00DA1639" w:rsidRPr="00B1211D" w:rsidP="00E34B10">
      <w:pPr>
        <w:pStyle w:val="SHDefinitiona"/>
        <w:numPr>
          <w:ilvl w:val="0"/>
          <w:numId w:val="58"/>
        </w:numPr>
      </w:pPr>
      <w:r w:rsidRPr="00B1211D">
        <w:t xml:space="preserve">the first </w:t>
      </w:r>
      <w:r w:rsidR="0014128D">
        <w:t>Turnover Year</w:t>
      </w:r>
      <w:r w:rsidRPr="00B1211D">
        <w:t xml:space="preserve"> will be the period starting on </w:t>
      </w:r>
      <w:r>
        <w:t>[</w:t>
      </w:r>
      <w:r w:rsidRPr="00B1211D">
        <w:t>the Rent Commencement Date</w:t>
      </w:r>
      <w:r>
        <w:t>]</w:t>
      </w:r>
      <w:r w:rsidRPr="00B1211D">
        <w:t xml:space="preserve"> and ending on the Year End that follows or if that Year End is less than </w:t>
      </w:r>
      <w:r>
        <w:t>[</w:t>
      </w:r>
      <w:r w:rsidRPr="00B1211D">
        <w:t>3</w:t>
      </w:r>
      <w:r>
        <w:t>]</w:t>
      </w:r>
      <w:r w:rsidRPr="00B1211D">
        <w:t xml:space="preserve"> months after the commencement of the first </w:t>
      </w:r>
      <w:r w:rsidR="0014128D">
        <w:t>Turnover Year</w:t>
      </w:r>
      <w:r w:rsidRPr="00B1211D">
        <w:t>, ending on the second following Year End</w:t>
      </w:r>
      <w:r w:rsidRPr="00B1211D" w:rsidR="00D54E60">
        <w:t>; and</w:t>
      </w:r>
    </w:p>
    <w:p w:rsidR="00DA1639" w:rsidRPr="00B1211D" w:rsidP="00984F4F">
      <w:pPr>
        <w:pStyle w:val="SHDefinitiona"/>
      </w:pPr>
      <w:r w:rsidRPr="00B1211D">
        <w:t xml:space="preserve">the last </w:t>
      </w:r>
      <w:r w:rsidR="0014128D">
        <w:t>Turnover Year</w:t>
      </w:r>
      <w:r w:rsidRPr="00B1211D">
        <w:t xml:space="preserve"> will be the period starting on the day after the last Year End before the Turnover End Date and ending on the Turnover End Date;</w:t>
      </w:r>
    </w:p>
    <w:p w:rsidR="00DA1639" w:rsidRPr="00B1211D" w:rsidP="00E34B10">
      <w:pPr>
        <w:pStyle w:val="SHNormal"/>
        <w:keepNext/>
        <w:rPr>
          <w:b/>
        </w:rPr>
      </w:pPr>
      <w:r w:rsidRPr="00B1211D">
        <w:rPr>
          <w:b/>
        </w:rPr>
        <w:t>“</w:t>
      </w:r>
      <w:r w:rsidRPr="00B1211D">
        <w:rPr>
          <w:b/>
        </w:rPr>
        <w:t>Year End</w:t>
      </w:r>
      <w:r w:rsidRPr="00B1211D">
        <w:rPr>
          <w:b/>
        </w:rPr>
        <w:t>”</w:t>
      </w:r>
    </w:p>
    <w:p w:rsidR="00DA1639" w:rsidRPr="00B1211D" w:rsidP="00984F4F">
      <w:pPr>
        <w:pStyle w:val="SHParagraph1"/>
      </w:pPr>
      <w:r>
        <w:t>[</w:t>
      </w:r>
      <w:r w:rsidRPr="00B1211D">
        <w:t>DATE</w:t>
      </w:r>
      <w:r>
        <w:t>]</w:t>
      </w:r>
      <w:r w:rsidRPr="00B1211D">
        <w:t xml:space="preserve"> in each year.</w:t>
      </w:r>
      <w:r>
        <w:rPr>
          <w:rStyle w:val="FootnoteReference"/>
        </w:rPr>
        <w:footnoteReference w:id="155"/>
      </w:r>
    </w:p>
    <w:p w:rsidR="00DA1639" w:rsidRPr="00B1211D" w:rsidP="00E34B10">
      <w:pPr>
        <w:pStyle w:val="SHScheduleText1"/>
        <w:keepNext/>
        <w:rPr>
          <w:b/>
        </w:rPr>
      </w:pPr>
      <w:r w:rsidRPr="00B1211D">
        <w:rPr>
          <w:b/>
        </w:rPr>
        <w:t>Payment of Base Rent and Turnover Rent</w:t>
      </w:r>
    </w:p>
    <w:p w:rsidR="00DA1639" w:rsidRPr="00B1211D" w:rsidP="00984F4F">
      <w:pPr>
        <w:pStyle w:val="SHScheduleText2"/>
      </w:pPr>
      <w:bookmarkStart w:id="376" w:name="_Ref241392411"/>
      <w:r w:rsidRPr="00B1211D">
        <w:t>Starting on the Rent Commencement Date,</w:t>
      </w:r>
      <w:r>
        <w:rPr>
          <w:rStyle w:val="FootnoteReference"/>
        </w:rPr>
        <w:footnoteReference w:id="156"/>
      </w:r>
      <w:r w:rsidRPr="00B1211D">
        <w:t xml:space="preserve"> instead of the Main Rent the Tenant must pay as a rent an annual sum equivalent to:</w:t>
      </w:r>
    </w:p>
    <w:p w:rsidR="00DA1639" w:rsidRPr="00B1211D" w:rsidP="00984F4F">
      <w:pPr>
        <w:pStyle w:val="SHScheduleText3"/>
      </w:pPr>
      <w:r w:rsidRPr="00B1211D">
        <w:t>the Base Rent, payable at the same time as the Main Rent would otherwise have been payable under</w:t>
      </w:r>
      <w:r w:rsidRPr="00B1211D" w:rsidR="00D54E60">
        <w:t xml:space="preserve"> </w:t>
      </w:r>
      <w:r w:rsidRPr="00B1211D" w:rsidR="00D54E60">
        <w:rPr>
          <w:b/>
        </w:rPr>
        <w:t>clause </w:t>
      </w:r>
      <w:r w:rsidRPr="00B1211D">
        <w:rPr>
          <w:b/>
        </w:rPr>
        <w:fldChar w:fldCharType="begin"/>
      </w:r>
      <w:r w:rsidRPr="00B1211D">
        <w:rPr>
          <w:b/>
        </w:rPr>
        <w:instrText xml:space="preserve"> REF _Ref384803428 \n \h  \* MERGEFORMAT </w:instrText>
      </w:r>
      <w:r w:rsidRPr="00B1211D">
        <w:rPr>
          <w:b/>
        </w:rPr>
        <w:fldChar w:fldCharType="separate"/>
      </w:r>
      <w:r w:rsidRPr="00B1211D" w:rsidR="00E34B10">
        <w:rPr>
          <w:b/>
        </w:rPr>
        <w:t>3.2</w:t>
      </w:r>
      <w:r w:rsidRPr="00B1211D">
        <w:rPr>
          <w:b/>
        </w:rPr>
        <w:fldChar w:fldCharType="end"/>
      </w:r>
      <w:r w:rsidRPr="00B1211D">
        <w:t xml:space="preserve"> if the provisions of this </w:t>
      </w:r>
      <w:r w:rsidRPr="00B1211D" w:rsidR="00D54E60">
        <w:t>Schedule</w:t>
      </w:r>
      <w:r w:rsidRPr="00B1211D" w:rsidR="00D54E60">
        <w:rPr>
          <w:b/>
        </w:rPr>
        <w:t> </w:t>
      </w:r>
      <w:r w:rsidRPr="00B1211D">
        <w:t>did not apply</w:t>
      </w:r>
      <w:r w:rsidRPr="00B1211D" w:rsidR="00D54E60">
        <w:t>; and</w:t>
      </w:r>
    </w:p>
    <w:p w:rsidR="00DA1639" w:rsidRPr="00B1211D" w:rsidP="00984F4F">
      <w:pPr>
        <w:pStyle w:val="SHScheduleText3"/>
      </w:pPr>
      <w:r w:rsidRPr="00B1211D">
        <w:t>the Turnover Rent, payable as set out in this Schedule.</w:t>
      </w:r>
    </w:p>
    <w:p w:rsidR="00DA1639" w:rsidRPr="00B1211D" w:rsidP="00984F4F">
      <w:pPr>
        <w:pStyle w:val="SHScheduleText2"/>
      </w:pPr>
      <w:r w:rsidRPr="00B1211D">
        <w:t>The remedies for late payment or non-payment of Main Rent will apply equally to late payment or non-payment of the sums payable under this</w:t>
      </w:r>
      <w:r w:rsidRPr="00B1211D" w:rsidR="00145D5D">
        <w:t xml:space="preserve"> Schedule</w:t>
      </w:r>
      <w:r w:rsidRPr="00B1211D">
        <w:t>.</w:t>
      </w:r>
    </w:p>
    <w:bookmarkEnd w:id="376"/>
    <w:p w:rsidR="00DA1639" w:rsidRPr="00B1211D" w:rsidP="00E34B10">
      <w:pPr>
        <w:pStyle w:val="SHScheduleText1"/>
        <w:keepNext/>
        <w:rPr>
          <w:b/>
        </w:rPr>
      </w:pPr>
      <w:r w:rsidRPr="00B1211D">
        <w:rPr>
          <w:b/>
        </w:rPr>
        <w:t>On-account payments of Turnover Rent</w:t>
      </w:r>
    </w:p>
    <w:p w:rsidR="00DA1639" w:rsidRPr="00B1211D" w:rsidP="00984F4F">
      <w:pPr>
        <w:pStyle w:val="SHScheduleText2"/>
      </w:pPr>
      <w:bookmarkStart w:id="377" w:name="_Ref336260027"/>
      <w:bookmarkStart w:id="378" w:name="_Ref229976104"/>
      <w:r w:rsidRPr="00B1211D">
        <w:t>The Tenant must pay an On-Account Payment for each On-Account Period on account of the Turnover Rent</w:t>
      </w:r>
      <w:bookmarkEnd w:id="377"/>
      <w:r w:rsidRPr="00B1211D">
        <w:t>.</w:t>
      </w:r>
      <w:r>
        <w:t>[</w:t>
      </w:r>
      <w:r w:rsidRPr="00B1211D">
        <w:t>The On-Account Payment must be paid in advance at the same time as the Base Rent.</w:t>
      </w:r>
      <w:r>
        <w:t>]</w:t>
      </w:r>
      <w:r>
        <w:rPr>
          <w:rStyle w:val="FootnoteReference"/>
        </w:rPr>
        <w:footnoteReference w:id="157"/>
      </w:r>
    </w:p>
    <w:p w:rsidR="00DA1639" w:rsidRPr="00B1211D" w:rsidP="00984F4F">
      <w:pPr>
        <w:pStyle w:val="SHScheduleText2"/>
      </w:pPr>
      <w:r>
        <w:t>[</w:t>
      </w:r>
      <w:bookmarkStart w:id="379" w:name="_Ref384802288"/>
      <w:bookmarkStart w:id="380" w:name="_Ref272133265"/>
      <w:bookmarkStart w:id="381" w:name="_Ref357777069"/>
      <w:r w:rsidRPr="00B1211D">
        <w:t xml:space="preserve">Within </w:t>
      </w:r>
      <w:r>
        <w:t>[</w:t>
      </w:r>
      <w:r w:rsidRPr="00B1211D">
        <w:t>1</w:t>
      </w:r>
      <w:r w:rsidRPr="00B1211D" w:rsidR="00D54E60">
        <w:t>0 </w:t>
      </w:r>
      <w:r w:rsidRPr="00B1211D">
        <w:t>Business Days</w:t>
      </w:r>
      <w:r>
        <w:t>]</w:t>
      </w:r>
      <w:r w:rsidRPr="00B1211D">
        <w:t xml:space="preserve"> after the end of each On-Account Period, the Tenant must deliver to the Landlord a certificate signed by </w:t>
      </w:r>
      <w:r>
        <w:t>[</w:t>
      </w:r>
      <w:r w:rsidRPr="00B1211D">
        <w:t>a senior manager of the Tenant</w:t>
      </w:r>
      <w:r>
        <w:t>]</w:t>
      </w:r>
      <w:r w:rsidRPr="00B1211D">
        <w:t xml:space="preserve"> certifying:</w:t>
      </w:r>
      <w:bookmarkEnd w:id="379"/>
    </w:p>
    <w:p w:rsidR="00DA1639" w:rsidRPr="00B1211D" w:rsidP="00984F4F">
      <w:pPr>
        <w:pStyle w:val="SHScheduleText3"/>
      </w:pPr>
      <w:r w:rsidRPr="00B1211D">
        <w:t>the amount of the Turnover during that On-Account Period with the Turnover broken down on a daily basis</w:t>
      </w:r>
      <w:r w:rsidRPr="00B1211D" w:rsidR="00D54E60">
        <w:t>; and</w:t>
      </w:r>
    </w:p>
    <w:p w:rsidR="00DA1639" w:rsidRPr="00B1211D" w:rsidP="00984F4F">
      <w:pPr>
        <w:pStyle w:val="SHScheduleText3"/>
      </w:pPr>
      <w:r w:rsidRPr="00B1211D">
        <w:t xml:space="preserve">the number of Normal Shopping Days during that On-Account Period and the hours on those days when the Tenant was not open for trade during the whole of the </w:t>
      </w:r>
      <w:r w:rsidRPr="00B1211D">
        <w:t>Estate</w:t>
      </w:r>
      <w:r w:rsidRPr="00B1211D">
        <w:t xml:space="preserve"> Opening Hours.</w:t>
      </w:r>
    </w:p>
    <w:p w:rsidR="00DA1639" w:rsidRPr="00B1211D" w:rsidP="00984F4F">
      <w:pPr>
        <w:pStyle w:val="SHScheduleText2"/>
      </w:pPr>
      <w:r w:rsidRPr="00B1211D">
        <w:t>The On-Account Turnover Certificate must contain such details as to the method of calculation as the Landlord reasonably require</w:t>
      </w:r>
      <w:bookmarkEnd w:id="378"/>
      <w:r w:rsidRPr="00B1211D">
        <w:t>s</w:t>
      </w:r>
      <w:bookmarkEnd w:id="380"/>
      <w:bookmarkEnd w:id="381"/>
      <w:r w:rsidRPr="00B1211D" w:rsidR="00D54E60">
        <w:t xml:space="preserve">.  </w:t>
      </w:r>
      <w:r w:rsidRPr="00B1211D">
        <w:t>The Tenant must ensure that the On-Account Turnover Certificate states as accurately as the Tenant is reasonably able to do so the amount of the Turnover during the relevant On-Account Period.</w:t>
      </w:r>
    </w:p>
    <w:p w:rsidR="00DA1639" w:rsidRPr="00B1211D" w:rsidP="00984F4F">
      <w:pPr>
        <w:pStyle w:val="SHScheduleText2"/>
      </w:pPr>
      <w:bookmarkStart w:id="382" w:name="_Ref270079864"/>
      <w:bookmarkStart w:id="383" w:name="_Ref336259699"/>
      <w:r w:rsidRPr="00B1211D">
        <w:t>Upon receipt of an On-Account Turnover Certificate, the Landlord must calculate the On-Account Payment due for that On-Account Period and issue a demand to the Tenant for the On-Account Payment</w:t>
      </w:r>
      <w:bookmarkStart w:id="384" w:name="_Ref229977198"/>
      <w:bookmarkEnd w:id="382"/>
      <w:bookmarkEnd w:id="383"/>
      <w:r w:rsidRPr="00B1211D">
        <w:t>.</w:t>
      </w:r>
    </w:p>
    <w:p w:rsidR="00DA1639" w:rsidRPr="00B1211D" w:rsidP="00984F4F">
      <w:pPr>
        <w:pStyle w:val="SHScheduleText2"/>
      </w:pPr>
      <w:bookmarkStart w:id="385" w:name="_Ref357777522"/>
      <w:r w:rsidRPr="00B1211D">
        <w:t>The Tenant must pay the On-Account Payment within</w:t>
      </w:r>
      <w:r w:rsidRPr="00B1211D" w:rsidR="00D54E60">
        <w:t> 10 </w:t>
      </w:r>
      <w:r w:rsidRPr="00B1211D">
        <w:t>Business Days after receiving the demand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_Ref270079864 \r \h  \* MERGEFORMAT </w:instrText>
      </w:r>
      <w:r w:rsidRPr="00B1211D">
        <w:rPr>
          <w:b/>
        </w:rPr>
        <w:fldChar w:fldCharType="separate"/>
      </w:r>
      <w:r w:rsidRPr="00B1211D" w:rsidR="00E34B10">
        <w:rPr>
          <w:b/>
        </w:rPr>
        <w:t>3.4</w:t>
      </w:r>
      <w:r w:rsidRPr="00B1211D">
        <w:rPr>
          <w:b/>
        </w:rPr>
        <w:fldChar w:fldCharType="end"/>
      </w:r>
      <w:r w:rsidRPr="00B1211D">
        <w:t>.</w:t>
      </w:r>
      <w:bookmarkEnd w:id="385"/>
    </w:p>
    <w:p w:rsidR="00DA1639" w:rsidRPr="00B1211D" w:rsidP="00984F4F">
      <w:pPr>
        <w:pStyle w:val="SHScheduleText2"/>
      </w:pPr>
      <w:bookmarkStart w:id="386" w:name="_Ref336259983"/>
      <w:r w:rsidRPr="00B1211D">
        <w:t>If the Tenant does not deliver an On-Account Turnover Certificate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xml:space="preserve">, the Tenant must, within </w:t>
      </w:r>
      <w:r>
        <w:t>[</w:t>
      </w:r>
      <w:r w:rsidRPr="00B1211D">
        <w:t>1</w:t>
      </w:r>
      <w:r w:rsidRPr="00B1211D" w:rsidR="00D54E60">
        <w:t>0 </w:t>
      </w:r>
      <w:r w:rsidRPr="00B1211D">
        <w:t>Business Days</w:t>
      </w:r>
      <w:r>
        <w:t>]</w:t>
      </w:r>
      <w:r w:rsidRPr="00B1211D">
        <w:t xml:space="preserve"> after the end of the relevant On-Account Period, pay to the Landlord on account of the Turnover Rent an amount equal to the higher of:</w:t>
      </w:r>
      <w:bookmarkEnd w:id="386"/>
    </w:p>
    <w:p w:rsidR="00B7487A" w:rsidRPr="00B1211D" w:rsidP="00984F4F">
      <w:pPr>
        <w:pStyle w:val="SHScheduleText3"/>
      </w:pPr>
      <w:r w:rsidRPr="00B1211D">
        <w:t>the Default On-Account Payment</w:t>
      </w:r>
      <w:r w:rsidRPr="00B1211D" w:rsidR="00D54E60">
        <w:t>; and</w:t>
      </w:r>
    </w:p>
    <w:p w:rsidR="00DA1639" w:rsidRPr="00B1211D" w:rsidP="00984F4F">
      <w:pPr>
        <w:pStyle w:val="SHScheduleText3"/>
      </w:pPr>
      <w:r w:rsidRPr="00B1211D">
        <w:t>the On-Account Payment made in respect of the most recent On-Account Period in respect of which an On-Account Turnover Certificate has been provided.</w:t>
      </w:r>
    </w:p>
    <w:p w:rsidR="00DA1639" w:rsidRPr="00B1211D" w:rsidP="00984F4F">
      <w:pPr>
        <w:pStyle w:val="SHScheduleText2"/>
      </w:pPr>
      <w:bookmarkStart w:id="387" w:name="_Ref384802299"/>
      <w:r w:rsidRPr="00B1211D">
        <w:t>If, having made a payment under</w:t>
      </w:r>
      <w:r w:rsidRPr="00B1211D" w:rsidR="00D54E60">
        <w:t xml:space="preserve"> </w:t>
      </w:r>
      <w:r w:rsidRPr="00B1211D" w:rsidR="00D54E60">
        <w:rPr>
          <w:b/>
        </w:rPr>
        <w:t>paragraph </w:t>
      </w:r>
      <w:r w:rsidRPr="00B1211D">
        <w:fldChar w:fldCharType="begin"/>
      </w:r>
      <w:r w:rsidRPr="00B1211D">
        <w:instrText xml:space="preserve"> REF _Ref336259983 \r \h  \* MERGEFORMAT </w:instrText>
      </w:r>
      <w:r w:rsidRPr="00B1211D">
        <w:fldChar w:fldCharType="separate"/>
      </w:r>
      <w:r w:rsidRPr="00B1211D" w:rsidR="00E34B10">
        <w:rPr>
          <w:b/>
          <w:bCs/>
        </w:rPr>
        <w:t>3.6</w:t>
      </w:r>
      <w:r w:rsidRPr="00B1211D">
        <w:fldChar w:fldCharType="end"/>
      </w:r>
      <w:r w:rsidRPr="00B1211D">
        <w:t>, the Tenant subsequently submits an On-Account Turnover Certificate:</w:t>
      </w:r>
      <w:bookmarkEnd w:id="387"/>
    </w:p>
    <w:p w:rsidR="00DA1639" w:rsidRPr="00B1211D" w:rsidP="00984F4F">
      <w:pPr>
        <w:pStyle w:val="SHScheduleText3"/>
      </w:pPr>
      <w:r w:rsidRPr="00B1211D">
        <w:t>if it appears that the amount paid is more than the On-Account Payment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xml:space="preserve">, then the Landlord will </w:t>
      </w:r>
      <w:r>
        <w:t>[</w:t>
      </w:r>
      <w:r w:rsidRPr="00B1211D">
        <w:t>repay the excess to the Tenant within</w:t>
      </w:r>
      <w:r w:rsidRPr="00B1211D" w:rsidR="00D54E60">
        <w:t> 10 </w:t>
      </w:r>
      <w:r w:rsidRPr="00B1211D">
        <w:t>Business Days</w:t>
      </w:r>
      <w:r>
        <w:t>]</w:t>
      </w:r>
      <w:r w:rsidRPr="00B1211D">
        <w:t xml:space="preserve"> </w:t>
      </w:r>
      <w:r>
        <w:t>[</w:t>
      </w:r>
      <w:r w:rsidRPr="00B1211D">
        <w:t>credit such excess to the next On-Account Payment due</w:t>
      </w:r>
      <w:r>
        <w:t>]</w:t>
      </w:r>
      <w:r w:rsidRPr="00B1211D" w:rsidR="00D54E60">
        <w:t>; and</w:t>
      </w:r>
    </w:p>
    <w:p w:rsidR="00DA1639" w:rsidRPr="00B1211D" w:rsidP="00984F4F">
      <w:pPr>
        <w:pStyle w:val="SHScheduleText3"/>
      </w:pPr>
      <w:r w:rsidRPr="00B1211D">
        <w:t>if it appears that the amount paid is less than the On-Account Payment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then the Tenant must pay the balance immediately with interest at the Interest Rate calculated from the date on which the relevant On-Account Payment should have been made pursuant to</w:t>
      </w:r>
      <w:r w:rsidRPr="00B1211D" w:rsidR="00D54E60">
        <w:t xml:space="preserve"> </w:t>
      </w:r>
      <w:r w:rsidRPr="00B1211D" w:rsidR="00D54E60">
        <w:rPr>
          <w:b/>
        </w:rPr>
        <w:t>paragraph </w:t>
      </w:r>
      <w:r w:rsidRPr="00B1211D">
        <w:fldChar w:fldCharType="begin"/>
      </w:r>
      <w:r w:rsidRPr="00B1211D">
        <w:instrText xml:space="preserve"> REF _Ref357777522 \r \h  \* MERGEFORMAT </w:instrText>
      </w:r>
      <w:r w:rsidRPr="00B1211D">
        <w:fldChar w:fldCharType="separate"/>
      </w:r>
      <w:r w:rsidRPr="00B1211D" w:rsidR="00E34B10">
        <w:rPr>
          <w:b/>
          <w:bCs/>
        </w:rPr>
        <w:t>3.5</w:t>
      </w:r>
      <w:r w:rsidRPr="00B1211D">
        <w:fldChar w:fldCharType="end"/>
      </w:r>
      <w:r w:rsidRPr="00B1211D">
        <w:t>.</w:t>
      </w:r>
      <w:r>
        <w:rPr>
          <w:rStyle w:val="FootnoteReference"/>
        </w:rPr>
        <w:footnoteReference w:id="158"/>
      </w:r>
      <w:r>
        <w:t>]</w:t>
      </w:r>
    </w:p>
    <w:p w:rsidR="00DA1639" w:rsidRPr="00B1211D" w:rsidP="00E34B10">
      <w:pPr>
        <w:pStyle w:val="SHScheduleText1"/>
        <w:keepNext/>
        <w:rPr>
          <w:b/>
        </w:rPr>
      </w:pPr>
      <w:r w:rsidRPr="00B1211D">
        <w:rPr>
          <w:b/>
        </w:rPr>
        <w:t>Annual reconciliation</w:t>
      </w:r>
    </w:p>
    <w:p w:rsidR="00DA1639" w:rsidRPr="00B1211D" w:rsidP="00984F4F">
      <w:pPr>
        <w:pStyle w:val="SHScheduleText2"/>
      </w:pPr>
      <w:bookmarkStart w:id="388" w:name="_Ref270080680"/>
      <w:bookmarkStart w:id="389" w:name="_Ref368060672"/>
      <w:r w:rsidRPr="00B1211D">
        <w:t xml:space="preserve">Within </w:t>
      </w:r>
      <w:r>
        <w:t>[</w:t>
      </w:r>
      <w:r w:rsidRPr="00B1211D">
        <w:t>2</w:t>
      </w:r>
      <w:r w:rsidRPr="00B1211D" w:rsidR="00D54E60">
        <w:t>0 </w:t>
      </w:r>
      <w:r w:rsidRPr="00B1211D">
        <w:t>Business Days</w:t>
      </w:r>
      <w:r>
        <w:t>]</w:t>
      </w:r>
      <w:r w:rsidRPr="00B1211D">
        <w:t xml:space="preserve"> after the end of each </w:t>
      </w:r>
      <w:r w:rsidR="0014128D">
        <w:t>Turnover Year</w:t>
      </w:r>
      <w:r w:rsidRPr="00B1211D">
        <w:t>, the Tenant must deliver to the Landlord:</w:t>
      </w:r>
    </w:p>
    <w:p w:rsidR="00DA1639" w:rsidRPr="00B1211D" w:rsidP="00984F4F">
      <w:pPr>
        <w:pStyle w:val="SHScheduleText3"/>
      </w:pPr>
      <w:r w:rsidRPr="00B1211D">
        <w:t xml:space="preserve">a certificate signed by </w:t>
      </w:r>
      <w:r>
        <w:t>[</w:t>
      </w:r>
      <w:r w:rsidRPr="00B1211D">
        <w:t>an independent and professionally qualified auditor</w:t>
      </w:r>
      <w:r>
        <w:t>]</w:t>
      </w:r>
      <w:r w:rsidRPr="00B1211D">
        <w:t xml:space="preserve"> certifying the amount of the Turnover during that </w:t>
      </w:r>
      <w:r w:rsidR="0014128D">
        <w:t>Turnover Year</w:t>
      </w:r>
      <w:r w:rsidRPr="00B1211D">
        <w:t xml:space="preserve"> with the Turnover broken down on a daily basis</w:t>
      </w:r>
      <w:r w:rsidRPr="00B1211D" w:rsidR="00D54E60">
        <w:t>; and</w:t>
      </w:r>
    </w:p>
    <w:p w:rsidR="00DA1639" w:rsidRPr="00B1211D" w:rsidP="00984F4F">
      <w:pPr>
        <w:pStyle w:val="SHScheduleText3"/>
      </w:pPr>
      <w:r w:rsidRPr="00B1211D">
        <w:t xml:space="preserve">a certificate signed by a senior manager of the Tenant certifying the number of Normal Shopping Days during that </w:t>
      </w:r>
      <w:r w:rsidR="0014128D">
        <w:t>Turnover Year</w:t>
      </w:r>
      <w:r w:rsidRPr="00B1211D">
        <w:t xml:space="preserve"> and the hours on those days when the Tenant was not open for trade during whole of the </w:t>
      </w:r>
      <w:r w:rsidRPr="00B1211D">
        <w:t>Estate</w:t>
      </w:r>
      <w:r w:rsidRPr="00B1211D">
        <w:t xml:space="preserve"> Opening Hours.</w:t>
      </w:r>
    </w:p>
    <w:p w:rsidR="00DA1639" w:rsidRPr="00B1211D" w:rsidP="00984F4F">
      <w:pPr>
        <w:pStyle w:val="SHScheduleText2"/>
      </w:pPr>
      <w:r w:rsidRPr="00B1211D">
        <w:t>The Annual Turnover Certificate must contain such details as to the method of calculation as the Landlord may reasonably require</w:t>
      </w:r>
      <w:bookmarkEnd w:id="388"/>
      <w:r w:rsidRPr="00B1211D" w:rsidR="00D54E60">
        <w:t xml:space="preserve">.  </w:t>
      </w:r>
      <w:r w:rsidRPr="00B1211D">
        <w:t xml:space="preserve">The Tenant must ensure that the Annual Turnover Certificate states as accurately as the Tenant is reasonably able to do so the amount of the Turnover during the relevant </w:t>
      </w:r>
      <w:r w:rsidR="0014128D">
        <w:t>Turnover Year</w:t>
      </w:r>
      <w:r w:rsidRPr="00B1211D">
        <w:t>.</w:t>
      </w:r>
      <w:bookmarkEnd w:id="389"/>
    </w:p>
    <w:p w:rsidR="00DA1639" w:rsidRPr="00B1211D" w:rsidP="00984F4F">
      <w:pPr>
        <w:pStyle w:val="SHScheduleText2"/>
      </w:pPr>
      <w:bookmarkStart w:id="390" w:name="_Ref336260355"/>
      <w:bookmarkEnd w:id="384"/>
      <w:r w:rsidRPr="00B1211D">
        <w:t xml:space="preserve">Upon receipt of an Annual Turnover Certificate, the Landlord must calculate the Turnover Rent for the </w:t>
      </w:r>
      <w:r w:rsidR="0014128D">
        <w:t>Turnover Year</w:t>
      </w:r>
      <w:r w:rsidRPr="00B1211D">
        <w:t xml:space="preserve"> and serve on the Tenant a demand for any balance due taking into account all On-Account Payments made in respect of the relevant </w:t>
      </w:r>
      <w:r w:rsidR="0014128D">
        <w:t>Turnover Year</w:t>
      </w:r>
      <w:r w:rsidRPr="00B1211D">
        <w:t>.</w:t>
      </w:r>
      <w:bookmarkEnd w:id="390"/>
    </w:p>
    <w:p w:rsidR="00DA1639" w:rsidRPr="00B1211D" w:rsidP="00984F4F">
      <w:pPr>
        <w:pStyle w:val="SHScheduleText2"/>
      </w:pPr>
      <w:bookmarkStart w:id="391" w:name="_Ref368061634"/>
      <w:r w:rsidRPr="00B1211D">
        <w:t xml:space="preserve">The Tenant must pay any balance of Turnover Rent within </w:t>
      </w:r>
      <w:r>
        <w:t>[</w:t>
      </w:r>
      <w:r w:rsidRPr="00B1211D">
        <w:t>1</w:t>
      </w:r>
      <w:r w:rsidRPr="00B1211D" w:rsidR="00D54E60">
        <w:t>0 </w:t>
      </w:r>
      <w:r w:rsidRPr="00B1211D">
        <w:t>Business Days</w:t>
      </w:r>
      <w:r>
        <w:t>]</w:t>
      </w:r>
      <w:r w:rsidRPr="00B1211D">
        <w:t xml:space="preserve"> of receiving the written demand referred to in</w:t>
      </w:r>
      <w:r w:rsidRPr="00B1211D" w:rsidR="00D54E60">
        <w:t xml:space="preserve"> </w:t>
      </w:r>
      <w:r w:rsidRPr="00B1211D" w:rsidR="00D54E60">
        <w:rPr>
          <w:b/>
        </w:rPr>
        <w:t>paragraph </w:t>
      </w:r>
      <w:r w:rsidRPr="00B1211D">
        <w:fldChar w:fldCharType="begin"/>
      </w:r>
      <w:r w:rsidRPr="00B1211D">
        <w:instrText xml:space="preserve"> REF _Ref336260355 \r \h  \* MERGEFORMAT </w:instrText>
      </w:r>
      <w:r w:rsidRPr="00B1211D">
        <w:fldChar w:fldCharType="separate"/>
      </w:r>
      <w:r w:rsidRPr="00B1211D" w:rsidR="00E34B10">
        <w:rPr>
          <w:b/>
          <w:bCs/>
        </w:rPr>
        <w:t>4.3</w:t>
      </w:r>
      <w:r w:rsidRPr="00B1211D">
        <w:fldChar w:fldCharType="end"/>
      </w:r>
      <w:bookmarkEnd w:id="391"/>
      <w:r w:rsidRPr="00B1211D">
        <w:t>.</w:t>
      </w:r>
    </w:p>
    <w:p w:rsidR="00DA1639" w:rsidRPr="00B1211D" w:rsidP="00984F4F">
      <w:pPr>
        <w:pStyle w:val="SHScheduleText2"/>
      </w:pPr>
      <w:r w:rsidRPr="00B1211D">
        <w:t xml:space="preserve">If the On-Account Payments exceed the Turnover Rent due in respect of the relevant </w:t>
      </w:r>
      <w:r w:rsidR="0014128D">
        <w:t>Turnover Year</w:t>
      </w:r>
      <w:r w:rsidRPr="00B1211D">
        <w:t xml:space="preserve"> then the balance will be credited to the next On-Account Payment due for the following </w:t>
      </w:r>
      <w:r w:rsidR="0014128D">
        <w:t>Turnover Year</w:t>
      </w:r>
      <w:r w:rsidRPr="00B1211D">
        <w:t xml:space="preserve"> (or refunded to the Tenant in respect of the last </w:t>
      </w:r>
      <w:r w:rsidR="0014128D">
        <w:t>Turnover Year</w:t>
      </w:r>
      <w:r w:rsidRPr="00B1211D">
        <w:t xml:space="preserve"> before the Turnover End Date).</w:t>
      </w:r>
    </w:p>
    <w:p w:rsidR="00DA1639" w:rsidRPr="00B1211D" w:rsidP="00984F4F">
      <w:pPr>
        <w:pStyle w:val="SHScheduleText2"/>
      </w:pPr>
      <w:bookmarkStart w:id="392" w:name="_Ref368061473"/>
      <w:r w:rsidRPr="00B1211D">
        <w:t>If the Tenant does not deliver the Annual Turnover Certificate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xml:space="preserve"> the Tenant must, within </w:t>
      </w:r>
      <w:r>
        <w:t>[</w:t>
      </w:r>
      <w:r w:rsidRPr="00B1211D">
        <w:t>2</w:t>
      </w:r>
      <w:r w:rsidRPr="00B1211D" w:rsidR="00D54E60">
        <w:t>0 </w:t>
      </w:r>
      <w:r w:rsidRPr="00B1211D">
        <w:t>Business Days</w:t>
      </w:r>
      <w:r>
        <w:t>]</w:t>
      </w:r>
      <w:r w:rsidRPr="00B1211D">
        <w:t xml:space="preserve"> after the end of the relevant </w:t>
      </w:r>
      <w:r w:rsidR="0014128D">
        <w:t>Turnover Year</w:t>
      </w:r>
      <w:r w:rsidRPr="00B1211D">
        <w:t>, pay to the Landlord on account of the Turnover Rent an amount equal to:</w:t>
      </w:r>
      <w:bookmarkEnd w:id="392"/>
    </w:p>
    <w:p w:rsidR="00DA1639" w:rsidRPr="00B1211D" w:rsidP="00984F4F">
      <w:pPr>
        <w:pStyle w:val="SHScheduleText3"/>
      </w:pPr>
      <w:r>
        <w:t>[</w:t>
      </w:r>
      <w:r w:rsidRPr="00B1211D">
        <w:t>PERCENTAGE</w:t>
      </w:r>
      <w:r>
        <w:t>]</w:t>
      </w:r>
      <w:r>
        <w:rPr>
          <w:rStyle w:val="FootnoteReference"/>
        </w:rPr>
        <w:footnoteReference w:id="159"/>
      </w:r>
      <w:r w:rsidRPr="00B1211D">
        <w:t xml:space="preserve"> of the Main Rent; less</w:t>
      </w:r>
    </w:p>
    <w:p w:rsidR="00DA1639" w:rsidRPr="00B1211D" w:rsidP="00984F4F">
      <w:pPr>
        <w:pStyle w:val="SHScheduleText3"/>
      </w:pPr>
      <w:r w:rsidRPr="00B1211D">
        <w:t xml:space="preserve">the total On-Account Payments made in respect of the </w:t>
      </w:r>
      <w:r w:rsidR="0014128D">
        <w:t>Turnover Year</w:t>
      </w:r>
      <w:r w:rsidRPr="00B1211D">
        <w:t xml:space="preserve"> in respect of which the Annual Turnover Certificate should have been provided.</w:t>
      </w:r>
    </w:p>
    <w:p w:rsidR="00DA1639" w:rsidRPr="00B1211D" w:rsidP="00984F4F">
      <w:pPr>
        <w:pStyle w:val="SHScheduleText2"/>
      </w:pPr>
      <w:r w:rsidRPr="00B1211D">
        <w:t>If the calculation in</w:t>
      </w:r>
      <w:r w:rsidRPr="00B1211D" w:rsidR="00D54E60">
        <w:t xml:space="preserve"> </w:t>
      </w:r>
      <w:r w:rsidRPr="00B1211D" w:rsidR="00D54E60">
        <w:rPr>
          <w:b/>
        </w:rPr>
        <w:t>paragraph </w:t>
      </w:r>
      <w:r w:rsidRPr="00B1211D">
        <w:rPr>
          <w:b/>
        </w:rPr>
        <w:fldChar w:fldCharType="begin"/>
      </w:r>
      <w:r w:rsidRPr="00B1211D">
        <w:rPr>
          <w:b/>
        </w:rPr>
        <w:instrText xml:space="preserve"> REF _Ref368061473 \r \h  \* MERGEFORMAT </w:instrText>
      </w:r>
      <w:r w:rsidRPr="00B1211D">
        <w:rPr>
          <w:b/>
        </w:rPr>
        <w:fldChar w:fldCharType="separate"/>
      </w:r>
      <w:r w:rsidRPr="00B1211D" w:rsidR="00E34B10">
        <w:rPr>
          <w:b/>
        </w:rPr>
        <w:t>4.6</w:t>
      </w:r>
      <w:r w:rsidRPr="00B1211D">
        <w:rPr>
          <w:b/>
        </w:rPr>
        <w:fldChar w:fldCharType="end"/>
      </w:r>
      <w:r w:rsidRPr="00B1211D">
        <w:t xml:space="preserve"> produces a negative figure, the Landlord will not be under any obligation to make a payment to the Tenant.</w:t>
      </w:r>
    </w:p>
    <w:p w:rsidR="00DA1639" w:rsidRPr="00B1211D" w:rsidP="00984F4F">
      <w:pPr>
        <w:pStyle w:val="SHScheduleText2"/>
      </w:pPr>
      <w:r w:rsidRPr="00B1211D">
        <w:t>If, having made a payment under</w:t>
      </w:r>
      <w:r w:rsidRPr="00B1211D" w:rsidR="00D54E60">
        <w:t xml:space="preserve"> </w:t>
      </w:r>
      <w:r w:rsidRPr="00B1211D" w:rsidR="00D54E60">
        <w:rPr>
          <w:b/>
        </w:rPr>
        <w:t>paragraph </w:t>
      </w:r>
      <w:r w:rsidRPr="00B1211D">
        <w:rPr>
          <w:b/>
        </w:rPr>
        <w:fldChar w:fldCharType="begin"/>
      </w:r>
      <w:r w:rsidRPr="00B1211D">
        <w:rPr>
          <w:b/>
        </w:rPr>
        <w:instrText xml:space="preserve"> REF _Ref368061473 \r \h  \* MERGEFORMAT </w:instrText>
      </w:r>
      <w:r w:rsidRPr="00B1211D">
        <w:rPr>
          <w:b/>
        </w:rPr>
        <w:fldChar w:fldCharType="separate"/>
      </w:r>
      <w:r w:rsidRPr="00B1211D" w:rsidR="00E34B10">
        <w:rPr>
          <w:b/>
        </w:rPr>
        <w:t>4.6</w:t>
      </w:r>
      <w:r w:rsidRPr="00B1211D">
        <w:rPr>
          <w:b/>
        </w:rPr>
        <w:fldChar w:fldCharType="end"/>
      </w:r>
      <w:r w:rsidRPr="00B1211D">
        <w:t>, the Tenant subsequently submits an Annual Turnover Certificate:</w:t>
      </w:r>
    </w:p>
    <w:p w:rsidR="00DA1639" w:rsidRPr="00B1211D" w:rsidP="00984F4F">
      <w:pPr>
        <w:pStyle w:val="SHScheduleText3"/>
      </w:pPr>
      <w:r w:rsidRPr="00B1211D">
        <w:t>if it appears that the amount paid is more than the balance of the Turnover Rent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xml:space="preserve">, then the Landlord will </w:t>
      </w:r>
      <w:r>
        <w:t>[</w:t>
      </w:r>
      <w:r w:rsidRPr="00B1211D">
        <w:t>repay the excess to the Tenant within</w:t>
      </w:r>
      <w:r w:rsidRPr="00B1211D" w:rsidR="00D54E60">
        <w:t> 10 </w:t>
      </w:r>
      <w:r w:rsidRPr="00B1211D">
        <w:t>Business Days</w:t>
      </w:r>
      <w:r>
        <w:t>]</w:t>
      </w:r>
      <w:r w:rsidRPr="00B1211D">
        <w:t xml:space="preserve"> </w:t>
      </w:r>
      <w:r>
        <w:t>[</w:t>
      </w:r>
      <w:r w:rsidRPr="00B1211D">
        <w:t xml:space="preserve">credit such excess to the next On-Account Payment due or repay it to the Tenant if the payment was made in respect of the last </w:t>
      </w:r>
      <w:r w:rsidR="0014128D">
        <w:t>Turnover Year</w:t>
      </w:r>
      <w:r w:rsidRPr="00B1211D">
        <w:t xml:space="preserve"> before the Turnover End Date</w:t>
      </w:r>
      <w:r>
        <w:t>]</w:t>
      </w:r>
      <w:r w:rsidRPr="00B1211D" w:rsidR="00D54E60">
        <w:t>; and</w:t>
      </w:r>
    </w:p>
    <w:p w:rsidR="00DA1639" w:rsidRPr="00B1211D" w:rsidP="00984F4F">
      <w:pPr>
        <w:pStyle w:val="SHScheduleText3"/>
      </w:pPr>
      <w:r w:rsidRPr="00B1211D">
        <w:t>if it appears that the amount paid is less than the balance of the Turnover Rent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then the Tenant must pay the balance immediately with interest at the Interest Rate calculated from the date on which the relevant balancing payment should have been made pursuant to</w:t>
      </w:r>
      <w:r w:rsidRPr="00B1211D" w:rsidR="00D54E60">
        <w:t xml:space="preserve"> </w:t>
      </w:r>
      <w:r w:rsidRPr="00B1211D" w:rsidR="00D54E60">
        <w:rPr>
          <w:b/>
        </w:rPr>
        <w:t>paragraph </w:t>
      </w:r>
      <w:r w:rsidRPr="00B1211D">
        <w:rPr>
          <w:b/>
          <w:bCs/>
        </w:rPr>
        <w:fldChar w:fldCharType="begin"/>
      </w:r>
      <w:r w:rsidRPr="00B1211D">
        <w:rPr>
          <w:b/>
          <w:bCs/>
        </w:rPr>
        <w:instrText xml:space="preserve"> REF _Ref368061634 \r \h </w:instrText>
      </w:r>
      <w:r w:rsidRPr="00B1211D">
        <w:rPr>
          <w:b/>
          <w:bCs/>
        </w:rPr>
        <w:fldChar w:fldCharType="separate"/>
      </w:r>
      <w:r w:rsidRPr="00B1211D">
        <w:rPr>
          <w:b/>
          <w:bCs/>
        </w:rPr>
        <w:t>4.4</w:t>
      </w:r>
      <w:r w:rsidRPr="00B1211D">
        <w:rPr>
          <w:b/>
          <w:bCs/>
        </w:rPr>
        <w:fldChar w:fldCharType="end"/>
      </w:r>
      <w:r w:rsidRPr="00B1211D">
        <w:t>.</w:t>
      </w:r>
    </w:p>
    <w:p w:rsidR="00DA1639" w:rsidRPr="00B1211D" w:rsidP="00E34B10">
      <w:pPr>
        <w:pStyle w:val="SHScheduleText1"/>
        <w:keepNext/>
        <w:rPr>
          <w:b/>
        </w:rPr>
      </w:pPr>
      <w:r w:rsidRPr="00B1211D">
        <w:rPr>
          <w:b/>
        </w:rPr>
        <w:t>Maintenance of Records</w:t>
      </w:r>
    </w:p>
    <w:p w:rsidR="00DA1639" w:rsidRPr="00B1211D" w:rsidP="00984F4F">
      <w:pPr>
        <w:pStyle w:val="SHScheduleText2"/>
      </w:pPr>
      <w:r w:rsidRPr="00B1211D">
        <w:t>The Tenant must maintain the Records fully and accurately whil</w:t>
      </w:r>
      <w:r w:rsidR="00516CE1">
        <w:t>e</w:t>
      </w:r>
      <w:r w:rsidRPr="00B1211D">
        <w:t xml:space="preserve"> the arrangements in this </w:t>
      </w:r>
      <w:r w:rsidRPr="00B1211D" w:rsidR="00D54E60">
        <w:t>Schedule</w:t>
      </w:r>
      <w:r w:rsidRPr="00B1211D" w:rsidR="00D54E60">
        <w:rPr>
          <w:b/>
        </w:rPr>
        <w:t> </w:t>
      </w:r>
      <w:r w:rsidRPr="00B1211D">
        <w:t>apply and for a period of</w:t>
      </w:r>
      <w:r w:rsidRPr="00B1211D" w:rsidR="00D54E60">
        <w:t> 12 </w:t>
      </w:r>
      <w:r w:rsidRPr="00B1211D">
        <w:t>months beyond the Turnover End Date.</w:t>
      </w:r>
    </w:p>
    <w:p w:rsidR="00DA1639" w:rsidRPr="00B1211D" w:rsidP="00984F4F">
      <w:pPr>
        <w:pStyle w:val="SHScheduleText2"/>
      </w:pPr>
      <w:r w:rsidRPr="00B1211D">
        <w:t xml:space="preserve">The Tenant must keep the Records relating to the then current and two immediately preceding </w:t>
      </w:r>
      <w:r w:rsidR="0014128D">
        <w:t>Turnover Year</w:t>
      </w:r>
      <w:r w:rsidRPr="00B1211D">
        <w:t>s safely on the Premises or in such other place reasonably accessible for inspection as the Landlord approves</w:t>
      </w:r>
      <w:r w:rsidRPr="00B1211D" w:rsidR="00D54E60">
        <w:t xml:space="preserve">.  </w:t>
      </w:r>
      <w:r w:rsidRPr="00B1211D">
        <w:t xml:space="preserve">The Tenant must make the Records relating to these </w:t>
      </w:r>
      <w:r w:rsidR="0014128D">
        <w:t>Turnover Year</w:t>
      </w:r>
      <w:r w:rsidRPr="00B1211D">
        <w:t>s available for inspection at all reasonable times by a representative of the Landlord.</w:t>
      </w:r>
    </w:p>
    <w:p w:rsidR="00DA1639" w:rsidRPr="00B1211D" w:rsidP="00984F4F">
      <w:pPr>
        <w:pStyle w:val="SHScheduleText2"/>
      </w:pPr>
      <w:r w:rsidRPr="00B1211D">
        <w:t xml:space="preserve">To preserve the operation of this </w:t>
      </w:r>
      <w:r w:rsidRPr="00B1211D" w:rsidR="00D54E60">
        <w:t>Schedule</w:t>
      </w:r>
      <w:r w:rsidRPr="00B1211D" w:rsidR="00D54E60">
        <w:rPr>
          <w:b/>
        </w:rPr>
        <w:t> </w:t>
      </w:r>
      <w:r w:rsidRPr="00B1211D">
        <w:t>and to enable the Turnover Rent to be accurately assessed, the Tenant must ensure that:</w:t>
      </w:r>
    </w:p>
    <w:p w:rsidR="00DA1639" w:rsidRPr="00B1211D" w:rsidP="00984F4F">
      <w:pPr>
        <w:pStyle w:val="SHScheduleText3"/>
      </w:pPr>
      <w:r w:rsidRPr="00B1211D">
        <w:t>any person other than the Tenant who contributes to Turnover is subject to the same obligations with respect to Records as are imposed on the Tenant in this Schedule;</w:t>
      </w:r>
    </w:p>
    <w:p w:rsidR="00DA1639" w:rsidRPr="00B1211D" w:rsidP="00984F4F">
      <w:pPr>
        <w:pStyle w:val="SHScheduleText3"/>
      </w:pPr>
      <w:r w:rsidRPr="00B1211D">
        <w:t xml:space="preserve">the Landlord has the same rights in respect of any such person(s) as it does in this </w:t>
      </w:r>
      <w:r w:rsidRPr="00B1211D" w:rsidR="00D54E60">
        <w:t>Schedule</w:t>
      </w:r>
      <w:r w:rsidRPr="00B1211D" w:rsidR="00D54E60">
        <w:rPr>
          <w:b/>
        </w:rPr>
        <w:t> </w:t>
      </w:r>
      <w:r w:rsidRPr="00B1211D">
        <w:t>in respect of the Tenant.</w:t>
      </w:r>
    </w:p>
    <w:p w:rsidR="00DA1639" w:rsidRPr="00B1211D" w:rsidP="00E34B10">
      <w:pPr>
        <w:pStyle w:val="SHScheduleText1"/>
        <w:keepNext/>
      </w:pPr>
      <w:bookmarkStart w:id="393" w:name="_Ref368299276"/>
      <w:r w:rsidRPr="00B1211D">
        <w:rPr>
          <w:b/>
        </w:rPr>
        <w:t>Main Rent reviewed late</w:t>
      </w:r>
      <w:r>
        <w:rPr>
          <w:rStyle w:val="FootnoteReference"/>
        </w:rPr>
        <w:footnoteReference w:id="160"/>
      </w:r>
      <w:bookmarkEnd w:id="393"/>
    </w:p>
    <w:p w:rsidR="00DA1639" w:rsidRPr="00B1211D" w:rsidP="00984F4F">
      <w:pPr>
        <w:pStyle w:val="SHScheduleText2"/>
      </w:pPr>
      <w:r w:rsidRPr="00B1211D">
        <w:t>If, by any Rent Review Date, the reviewed Main Rent (and therefore the Base Rent) has not been ascertained:</w:t>
      </w:r>
    </w:p>
    <w:p w:rsidR="00DA1639" w:rsidRPr="00B1211D" w:rsidP="00984F4F">
      <w:pPr>
        <w:pStyle w:val="SHScheduleText3"/>
      </w:pPr>
      <w:r w:rsidRPr="00B1211D">
        <w:t>until the new Main Rent has been ascertained, the Base Rent and Turnover Rent will be calculated and paid by reference to the Main Rent reserved immediately before the Rent Review Date;</w:t>
      </w:r>
    </w:p>
    <w:p w:rsidR="00DA1639" w:rsidRPr="00B1211D" w:rsidP="00984F4F">
      <w:pPr>
        <w:pStyle w:val="SHScheduleText3"/>
      </w:pPr>
      <w:r w:rsidRPr="00B1211D">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such instalment would have become payable to the date of payment.</w:t>
      </w:r>
      <w:r w:rsidRPr="00B1211D" w:rsidR="006033E3">
        <w:t xml:space="preserve">  </w:t>
      </w:r>
      <w:r w:rsidRPr="00B1211D">
        <w:t>If not paid those sums will be treated as rent in arrear.</w:t>
      </w:r>
    </w:p>
    <w:p w:rsidR="00DA1639" w:rsidRPr="00B1211D" w:rsidP="00E34B10">
      <w:pPr>
        <w:pStyle w:val="SHScheduleText1"/>
        <w:keepNext/>
        <w:rPr>
          <w:b/>
        </w:rPr>
      </w:pPr>
      <w:bookmarkStart w:id="394" w:name="_Ref336257921"/>
      <w:r w:rsidRPr="00B1211D">
        <w:rPr>
          <w:b/>
        </w:rPr>
        <w:t>Turnover</w:t>
      </w:r>
      <w:bookmarkEnd w:id="394"/>
    </w:p>
    <w:p w:rsidR="00DA1639" w:rsidRPr="00B1211D" w:rsidP="00984F4F">
      <w:pPr>
        <w:pStyle w:val="SHScheduleText2"/>
      </w:pPr>
      <w:r w:rsidRPr="00B1211D">
        <w:t>Subject to this</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rPr>
          <w:b/>
          <w:bCs/>
        </w:rPr>
        <w:t xml:space="preserve"> and</w:t>
      </w:r>
      <w:r w:rsidRPr="00B1211D" w:rsidR="00D54E60">
        <w:rPr>
          <w:b/>
          <w:bCs/>
        </w:rPr>
        <w:t xml:space="preserve"> paragraph </w:t>
      </w:r>
      <w:r w:rsidRPr="00B1211D">
        <w:fldChar w:fldCharType="begin"/>
      </w:r>
      <w:r w:rsidRPr="00B1211D">
        <w:instrText xml:space="preserve"> REF _Ref357779620 \r \h  \* MERGEFORMAT </w:instrText>
      </w:r>
      <w:r w:rsidRPr="00B1211D">
        <w:fldChar w:fldCharType="separate"/>
      </w:r>
      <w:r w:rsidRPr="00B1211D" w:rsidR="00E34B10">
        <w:rPr>
          <w:b/>
          <w:bCs/>
        </w:rPr>
        <w:t>8.1</w:t>
      </w:r>
      <w:r w:rsidRPr="00B1211D">
        <w:fldChar w:fldCharType="end"/>
      </w:r>
      <w:r w:rsidRPr="00B1211D">
        <w:t xml:space="preserve">, </w:t>
      </w:r>
      <w:r w:rsidRPr="00B1211D" w:rsidR="00722814">
        <w:t>“</w:t>
      </w:r>
      <w:r w:rsidRPr="00B1211D">
        <w:rPr>
          <w:b/>
          <w:bCs/>
        </w:rPr>
        <w:t>Turnover</w:t>
      </w:r>
      <w:r w:rsidRPr="00B1211D" w:rsidR="00722814">
        <w:t>”</w:t>
      </w:r>
      <w:r w:rsidRPr="00B1211D">
        <w:t xml:space="preserve"> means the aggregate of all sums of money or other consideration received or receivable for all </w:t>
      </w:r>
      <w:r w:rsidRPr="00B1211D">
        <w:t>goods sold, leased, hired or otherwise disposed of and for all services sold or performed and from all business of any nature whatever conducted at, in front of or upon the Premises by the Tenant.</w:t>
      </w:r>
      <w:r w:rsidRPr="00B1211D" w:rsidR="006033E3">
        <w:t xml:space="preserve">  </w:t>
      </w:r>
      <w:r w:rsidRPr="00B1211D">
        <w:t>It includes:</w:t>
      </w:r>
    </w:p>
    <w:p w:rsidR="00DA1639" w:rsidRPr="00B1211D" w:rsidP="00984F4F">
      <w:pPr>
        <w:pStyle w:val="SHScheduleText3"/>
      </w:pPr>
      <w:r w:rsidRPr="00B1211D">
        <w:t>all amounts received or receivable from the sale of gift cards or vouchers;</w:t>
      </w:r>
    </w:p>
    <w:p w:rsidR="00DA1639" w:rsidRPr="00B1211D" w:rsidP="00984F4F">
      <w:pPr>
        <w:pStyle w:val="SHScheduleText3"/>
      </w:pPr>
      <w:r w:rsidRPr="00B1211D">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rsidR="00DA1639" w:rsidRPr="00B1211D" w:rsidP="00984F4F">
      <w:pPr>
        <w:pStyle w:val="SHScheduleText3"/>
      </w:pPr>
      <w:r w:rsidRPr="00B1211D">
        <w:t>all amounts received or receivable from mail, telephone, facsimile, internet or similar medium orders received at or lodged at or from the Premises</w:t>
      </w:r>
      <w:r>
        <w:t>[</w:t>
      </w:r>
      <w:r w:rsidRPr="00B1211D">
        <w:t xml:space="preserve"> or collected by the customer from the Premises</w:t>
      </w:r>
      <w:r>
        <w:t>]</w:t>
      </w:r>
      <w:r w:rsidRPr="00B1211D">
        <w:t>;</w:t>
      </w:r>
    </w:p>
    <w:p w:rsidR="00DA1639" w:rsidRPr="00B1211D" w:rsidP="00984F4F">
      <w:pPr>
        <w:pStyle w:val="SHScheduleText3"/>
      </w:pPr>
      <w:r w:rsidRPr="00B1211D">
        <w:t>all amounts received or receivable from mail, telephone, facsimile, internet or similar medium orders where the relevant goods or services are satisfied from stock at the Premises or by those at the Premises;</w:t>
      </w:r>
    </w:p>
    <w:p w:rsidR="00DA1639" w:rsidRPr="00B1211D" w:rsidP="00984F4F">
      <w:pPr>
        <w:pStyle w:val="SHScheduleText3"/>
      </w:pPr>
      <w:r w:rsidRPr="00B1211D">
        <w:t>all amounts received or receivable from sales made or services provided by means of electronic, mechanical or vending devices at the Premises;</w:t>
      </w:r>
    </w:p>
    <w:p w:rsidR="00DA1639" w:rsidRPr="00B1211D" w:rsidP="00984F4F">
      <w:pPr>
        <w:pStyle w:val="SHScheduleText3"/>
      </w:pPr>
      <w:r w:rsidRPr="00B1211D">
        <w:t>all amounts received or receivable from sales and services that the Tenant in the normal and customary course of the Tenant</w:t>
      </w:r>
      <w:r w:rsidRPr="00B1211D" w:rsidR="00722814">
        <w:t>’</w:t>
      </w:r>
      <w:r w:rsidRPr="00B1211D">
        <w:t>s operations would or should credit or attribute to the Tenant</w:t>
      </w:r>
      <w:r w:rsidRPr="00B1211D" w:rsidR="00722814">
        <w:t>’</w:t>
      </w:r>
      <w:r w:rsidRPr="00B1211D">
        <w:t>s business on the Premises;</w:t>
      </w:r>
    </w:p>
    <w:p w:rsidR="00DA1639" w:rsidRPr="00B1211D" w:rsidP="00984F4F">
      <w:pPr>
        <w:pStyle w:val="SHScheduleText3"/>
      </w:pPr>
      <w:r w:rsidRPr="00B1211D">
        <w:t>all bonuses, commissions, payments or discounts received or receivable from third parties relating to any transactions or services conducted at or from the Premises including those relating to insurance, warranties and the delivery or installation of goods;</w:t>
      </w:r>
    </w:p>
    <w:p w:rsidR="00DA1639" w:rsidRPr="00B1211D" w:rsidP="00984F4F">
      <w:pPr>
        <w:pStyle w:val="SHScheduleText3"/>
      </w:pPr>
      <w:r>
        <w:t>[</w:t>
      </w:r>
      <w:r w:rsidRPr="00B1211D">
        <w:t>all commissions, rents or licence fees received or receivable from concessionaires, undertenants or licensees who trade at or from the Premises;</w:t>
      </w:r>
      <w:r>
        <w:t>]</w:t>
      </w:r>
      <w:bookmarkStart w:id="395" w:name="_Ref368297857"/>
      <w:r>
        <w:rPr>
          <w:rStyle w:val="FootnoteReference"/>
        </w:rPr>
        <w:footnoteReference w:id="161"/>
      </w:r>
      <w:bookmarkEnd w:id="395"/>
    </w:p>
    <w:p w:rsidR="00DA1639" w:rsidRPr="00B1211D" w:rsidP="00984F4F">
      <w:pPr>
        <w:pStyle w:val="SHScheduleText3"/>
      </w:pPr>
      <w:r w:rsidRPr="00B1211D">
        <w:t>all amounts received or receivable in respect of delivery, postage or insurance charges in excess of the actual costs of delivery, postage or insurance;</w:t>
      </w:r>
    </w:p>
    <w:p w:rsidR="00DA1639" w:rsidRPr="00B1211D" w:rsidP="00984F4F">
      <w:pPr>
        <w:pStyle w:val="SHScheduleText3"/>
      </w:pPr>
      <w:r w:rsidRPr="00B1211D">
        <w:t>all amounts received or receivable from orders solicited off the Premises by persons operating from or reporting to the Premises;</w:t>
      </w:r>
    </w:p>
    <w:p w:rsidR="00DA1639" w:rsidRPr="00B1211D" w:rsidP="00984F4F">
      <w:pPr>
        <w:pStyle w:val="SHScheduleText3"/>
      </w:pPr>
      <w:r w:rsidRPr="00B1211D">
        <w:t>all grants, subsidies and fees of a revenue nature paid to the Tenant by national or local government or any public authority in consideration of or to defray in whole or part the cost of the supply of goods or services at or from the Premises</w:t>
      </w:r>
      <w:r w:rsidRPr="00B1211D" w:rsidR="00D54E60">
        <w:t>; and</w:t>
      </w:r>
    </w:p>
    <w:p w:rsidR="00DA1639" w:rsidRPr="00B1211D" w:rsidP="00984F4F">
      <w:pPr>
        <w:pStyle w:val="SHScheduleText3"/>
      </w:pPr>
      <w:r w:rsidRPr="00B1211D">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rsidR="00DA1639" w:rsidRPr="00B1211D" w:rsidP="00984F4F">
      <w:pPr>
        <w:pStyle w:val="SHScheduleText2"/>
      </w:pPr>
      <w:r w:rsidRPr="00B1211D">
        <w:t>In calculating the amount of the Turnover:</w:t>
      </w:r>
    </w:p>
    <w:p w:rsidR="00DA1639" w:rsidRPr="00B1211D" w:rsidP="00984F4F">
      <w:pPr>
        <w:pStyle w:val="SHScheduleText3"/>
      </w:pPr>
      <w:r w:rsidRPr="00B1211D">
        <w:t>every sale on credit terms or on an instalment basis will be treated as a sale for the full cash price at the date when it is made irrespective of the time or times at which the Tenant receives payment;</w:t>
      </w:r>
    </w:p>
    <w:p w:rsidR="00DA1639" w:rsidRPr="00B1211D" w:rsidP="00984F4F">
      <w:pPr>
        <w:pStyle w:val="SHScheduleText3"/>
      </w:pPr>
      <w:r w:rsidRPr="00B1211D">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rsidRPr="00B1211D" w:rsidR="00D54E60">
        <w:t>; and</w:t>
      </w:r>
    </w:p>
    <w:p w:rsidR="00DA1639" w:rsidRPr="00B1211D" w:rsidP="00984F4F">
      <w:pPr>
        <w:pStyle w:val="SHScheduleText3"/>
      </w:pPr>
      <w:r w:rsidRPr="00B1211D">
        <w:t>every deposit by a customer will be included in the Turnover at the time of receipt and will only be deducted from the Turnover if and when repaid.</w:t>
      </w:r>
    </w:p>
    <w:p w:rsidR="00DA1639" w:rsidRPr="00B1211D" w:rsidP="00984F4F">
      <w:pPr>
        <w:pStyle w:val="SHScheduleText2"/>
      </w:pPr>
      <w:bookmarkStart w:id="396" w:name="_Ref270082892"/>
      <w:r w:rsidRPr="00B1211D">
        <w:t>In calculating the amount of the Turnover, no deduction will be made for:</w:t>
      </w:r>
      <w:bookmarkEnd w:id="396"/>
    </w:p>
    <w:p w:rsidR="00DA1639" w:rsidRPr="00B1211D" w:rsidP="00984F4F">
      <w:pPr>
        <w:pStyle w:val="SHScheduleText3"/>
      </w:pPr>
      <w:r w:rsidRPr="00B1211D">
        <w:t>bad or doubtful debts;</w:t>
      </w:r>
    </w:p>
    <w:p w:rsidR="00DA1639" w:rsidRPr="00B1211D" w:rsidP="00984F4F">
      <w:pPr>
        <w:pStyle w:val="SHScheduleText3"/>
      </w:pPr>
      <w:r w:rsidRPr="00B1211D">
        <w:t>discounts allowed to employees of the Tenant in respect of goods or services supplied to them by the Tenant</w:t>
      </w:r>
      <w:r w:rsidRPr="00B1211D" w:rsidR="00D54E60">
        <w:t>; or</w:t>
      </w:r>
    </w:p>
    <w:p w:rsidR="00DA1639" w:rsidRPr="00B1211D" w:rsidP="00984F4F">
      <w:pPr>
        <w:pStyle w:val="SHScheduleText3"/>
      </w:pPr>
      <w:r w:rsidRPr="00B1211D">
        <w:t>in the case of transactions paid by credit card, discounts or commissions payable by the Tenant to the provider of the credit.</w:t>
      </w:r>
    </w:p>
    <w:p w:rsidR="00DA1639" w:rsidRPr="00B1211D" w:rsidP="00984F4F">
      <w:pPr>
        <w:pStyle w:val="SHScheduleText2"/>
      </w:pPr>
      <w:bookmarkStart w:id="397" w:name="_Ref270082893"/>
      <w:r w:rsidRPr="00B1211D">
        <w:t>The following amounts will not be included in the Turnover or if included will be deducted:</w:t>
      </w:r>
      <w:bookmarkEnd w:id="397"/>
    </w:p>
    <w:p w:rsidR="00DA1639" w:rsidRPr="00B1211D" w:rsidP="00984F4F">
      <w:pPr>
        <w:pStyle w:val="SHScheduleText3"/>
      </w:pPr>
      <w:r w:rsidRPr="00B1211D">
        <w:t>VAT, purchase tax and similar sales or excise tax imposed directly on the Tenant in respect of the supply of goods or services but only to the extent that such tax is actually paid or accounted for by the Tenant to the taxing authority;</w:t>
      </w:r>
    </w:p>
    <w:p w:rsidR="00DA1639" w:rsidRPr="00B1211D" w:rsidP="00984F4F">
      <w:pPr>
        <w:pStyle w:val="SHScheduleText3"/>
      </w:pPr>
      <w:r w:rsidRPr="00B1211D">
        <w:t>the amount of any cash refund or credit given to a customer when goods are returned so long as the cash refund or credit does not exceed the sale price of the goods included in the Turnover;</w:t>
      </w:r>
    </w:p>
    <w:p w:rsidR="00DA1639" w:rsidRPr="00B1211D" w:rsidP="00984F4F">
      <w:pPr>
        <w:pStyle w:val="SHScheduleText3"/>
      </w:pPr>
      <w:r w:rsidRPr="00B1211D">
        <w:t>the sale price of goods returned by customers for exchange so long as the sale price has been included in the Turnover and the sale price of the goods given in exchange is included in the Turnover;</w:t>
      </w:r>
    </w:p>
    <w:p w:rsidR="00DA1639" w:rsidRPr="00B1211D" w:rsidP="00984F4F">
      <w:pPr>
        <w:pStyle w:val="SHScheduleText3"/>
      </w:pPr>
      <w:r w:rsidRPr="00B1211D">
        <w:t>allowances made in respect of defective or unsatisfactory goods or services so long as those allowances do not exceed the sale price of the goods or the charge for the services included in the Turnover;</w:t>
      </w:r>
    </w:p>
    <w:p w:rsidR="00DA1639" w:rsidRPr="00B1211D" w:rsidP="00984F4F">
      <w:pPr>
        <w:pStyle w:val="SHScheduleText3"/>
      </w:pPr>
      <w:r w:rsidRPr="00B1211D">
        <w:t>the value of the goods transferred whether by way of exchange or otherwise from the Premises to other premises of the Tenant so long as that transfer:</w:t>
      </w:r>
    </w:p>
    <w:p w:rsidR="00DA1639" w:rsidRPr="00B1211D" w:rsidP="00984F4F">
      <w:pPr>
        <w:pStyle w:val="SHScheduleText4"/>
      </w:pPr>
      <w:r w:rsidRPr="00B1211D">
        <w:t>is not made for the purpose of consummating a sale that has been made at in or from the Premises</w:t>
      </w:r>
      <w:r w:rsidRPr="00B1211D" w:rsidR="00D54E60">
        <w:t>; and</w:t>
      </w:r>
    </w:p>
    <w:p w:rsidR="00DA1639" w:rsidRPr="00B1211D" w:rsidP="00984F4F">
      <w:pPr>
        <w:pStyle w:val="SHScheduleText4"/>
      </w:pPr>
      <w:r w:rsidRPr="00B1211D">
        <w:t>does not deprive the Landlord of the benefit of a sale that would otherwise have been made at in or from the Premises;</w:t>
      </w:r>
    </w:p>
    <w:p w:rsidR="00DA1639" w:rsidRPr="00B1211D" w:rsidP="00984F4F">
      <w:pPr>
        <w:pStyle w:val="SHScheduleText3"/>
      </w:pPr>
      <w:r w:rsidRPr="00B1211D">
        <w:t>the value of goods returned to shippers, wholesalers or manufacturers</w:t>
      </w:r>
      <w:r w:rsidRPr="00B1211D" w:rsidR="00D54E60">
        <w:t>; and</w:t>
      </w:r>
    </w:p>
    <w:p w:rsidR="00DA1639" w:rsidRPr="00B1211D" w:rsidP="00984F4F">
      <w:pPr>
        <w:pStyle w:val="SHScheduleText3"/>
      </w:pPr>
      <w:r w:rsidRPr="00B1211D">
        <w:t>interest charges and credit account service charges.</w:t>
      </w:r>
    </w:p>
    <w:p w:rsidR="00DA1639" w:rsidRPr="00B1211D" w:rsidP="00984F4F">
      <w:pPr>
        <w:pStyle w:val="SHScheduleText2"/>
      </w:pPr>
      <w:bookmarkStart w:id="398" w:name="_Ref270082895"/>
      <w:bookmarkStart w:id="399" w:name="_Ref384802368"/>
      <w:r>
        <w:t>[</w:t>
      </w:r>
      <w:r w:rsidRPr="00B1211D">
        <w:t>For the purposes of this</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t xml:space="preserve">, </w:t>
      </w:r>
      <w:r w:rsidRPr="00B1211D" w:rsidR="00722814">
        <w:t>“</w:t>
      </w:r>
      <w:r w:rsidRPr="00B1211D">
        <w:t>the Tenant</w:t>
      </w:r>
      <w:r w:rsidRPr="00B1211D" w:rsidR="00722814">
        <w:t>”</w:t>
      </w:r>
      <w:r w:rsidRPr="00B1211D">
        <w:t xml:space="preserve"> means the Tenant and any sub-tenant, licensee or concessionaire of the Tenant and any other person in occupation of the Premises.</w:t>
      </w:r>
      <w:r>
        <w:t>]</w:t>
      </w:r>
      <w:bookmarkEnd w:id="398"/>
      <w:r>
        <w:rPr>
          <w:rStyle w:val="FootnoteReference"/>
        </w:rPr>
        <w:footnoteReference w:id="162"/>
      </w:r>
      <w:bookmarkEnd w:id="399"/>
    </w:p>
    <w:p w:rsidR="00DA1639" w:rsidRPr="00B1211D" w:rsidP="00E34B10">
      <w:pPr>
        <w:pStyle w:val="SHScheduleText1"/>
        <w:keepNext/>
        <w:rPr>
          <w:b/>
        </w:rPr>
      </w:pPr>
      <w:r w:rsidRPr="00B1211D">
        <w:rPr>
          <w:b/>
        </w:rPr>
        <w:t>Substituted Turnover</w:t>
      </w:r>
    </w:p>
    <w:p w:rsidR="00DA1639" w:rsidRPr="00B1211D" w:rsidP="00984F4F">
      <w:pPr>
        <w:pStyle w:val="SHScheduleText2"/>
      </w:pPr>
      <w:r>
        <w:t>[</w:t>
      </w:r>
      <w:bookmarkStart w:id="400" w:name="_Ref360102766"/>
      <w:bookmarkStart w:id="401" w:name="_Ref357779620"/>
      <w:bookmarkStart w:id="402" w:name="_Ref270082896"/>
      <w:r w:rsidRPr="00B1211D">
        <w:t xml:space="preserve">The Tenant must keep the Premises open for business and to take reasonable steps to maintain active trade during the </w:t>
      </w:r>
      <w:r w:rsidRPr="00B1211D">
        <w:t>Estate</w:t>
      </w:r>
      <w:r w:rsidRPr="00B1211D">
        <w:t xml:space="preserve"> Opening Hours unless:</w:t>
      </w:r>
    </w:p>
    <w:bookmarkEnd w:id="400"/>
    <w:p w:rsidR="00DA1639" w:rsidRPr="00B1211D" w:rsidP="00984F4F">
      <w:pPr>
        <w:pStyle w:val="SHScheduleText3"/>
      </w:pPr>
      <w:r w:rsidRPr="00B1211D">
        <w:t xml:space="preserve">the Tenant is prevented from so doing by reason of the destruction of or damage to the Premises or the </w:t>
      </w:r>
      <w:r w:rsidRPr="00B1211D">
        <w:t>Estate</w:t>
      </w:r>
      <w:r w:rsidRPr="00B1211D">
        <w:t xml:space="preserve"> by an Insured Risk, Uninsured Risk or some other cause wholly beyond the Tenant</w:t>
      </w:r>
      <w:r w:rsidRPr="00B1211D" w:rsidR="00722814">
        <w:t>’</w:t>
      </w:r>
      <w:r w:rsidRPr="00B1211D">
        <w:t>s control so that the Premises are unfit for occupation and use</w:t>
      </w:r>
      <w:r w:rsidRPr="00B1211D" w:rsidR="002178B9">
        <w:t xml:space="preserve"> </w:t>
      </w:r>
      <w:r w:rsidRPr="00B1211D">
        <w:t>or inaccessible</w:t>
      </w:r>
      <w:r w:rsidRPr="00B1211D">
        <w:t>;</w:t>
      </w:r>
    </w:p>
    <w:p w:rsidR="00DA1639" w:rsidRPr="00B1211D" w:rsidP="00984F4F">
      <w:pPr>
        <w:pStyle w:val="SHScheduleText3"/>
      </w:pPr>
      <w:bookmarkStart w:id="403" w:name="_Ref380767153"/>
      <w:r w:rsidRPr="00B1211D">
        <w:t>it is necessary to keep the Premises closed for business for any period not exceeding ten Business Days for carrying out with all due speed any repairs or Permitted Works;</w:t>
      </w:r>
      <w:bookmarkEnd w:id="403"/>
    </w:p>
    <w:p w:rsidR="00DA1639" w:rsidRPr="00B1211D" w:rsidP="00984F4F">
      <w:pPr>
        <w:pStyle w:val="SHScheduleText3"/>
      </w:pPr>
      <w:r w:rsidRPr="00B1211D">
        <w:t>it is necessary to keep the Premises closed for business for any period up to five Business Days for the removal with all due speed of any contents and tenant</w:t>
      </w:r>
      <w:r w:rsidRPr="00B1211D" w:rsidR="00722814">
        <w:t>’</w:t>
      </w:r>
      <w:r w:rsidRPr="00B1211D">
        <w:t xml:space="preserve">s and trade fixtures before a permitted assignment </w:t>
      </w:r>
      <w:r>
        <w:t>[</w:t>
      </w:r>
      <w:r w:rsidRPr="00B1211D">
        <w:t>or underletting</w:t>
      </w:r>
      <w:r>
        <w:t>]</w:t>
      </w:r>
      <w:r w:rsidRPr="00B1211D">
        <w:t xml:space="preserve"> under this Lease;</w:t>
      </w:r>
    </w:p>
    <w:p w:rsidR="00DA1639" w:rsidRPr="00B1211D" w:rsidP="00984F4F">
      <w:pPr>
        <w:pStyle w:val="SHScheduleText3"/>
      </w:pPr>
      <w:bookmarkStart w:id="404" w:name="_Ref380767160"/>
      <w:r w:rsidRPr="00B1211D">
        <w:t xml:space="preserve">the Tenant is carrying out genuine staff training for any period not exceeding </w:t>
      </w:r>
      <w:r>
        <w:t>[</w:t>
      </w:r>
      <w:r w:rsidRPr="00B1211D">
        <w:t>four</w:t>
      </w:r>
      <w:r>
        <w:t>]</w:t>
      </w:r>
      <w:r w:rsidRPr="00B1211D">
        <w:t xml:space="preserve"> hours on not more than </w:t>
      </w:r>
      <w:r>
        <w:t>[</w:t>
      </w:r>
      <w:r w:rsidRPr="00B1211D">
        <w:t>three</w:t>
      </w:r>
      <w:r>
        <w:t>]</w:t>
      </w:r>
      <w:r w:rsidRPr="00B1211D">
        <w:t xml:space="preserve"> occasions during any </w:t>
      </w:r>
      <w:r w:rsidR="0014128D">
        <w:t>Turnover Year</w:t>
      </w:r>
      <w:r w:rsidRPr="00B1211D" w:rsidR="00D54E60">
        <w:t>; or</w:t>
      </w:r>
      <w:bookmarkEnd w:id="404"/>
    </w:p>
    <w:p w:rsidR="00DA1639" w:rsidRPr="00B1211D" w:rsidP="00984F4F">
      <w:pPr>
        <w:pStyle w:val="SHScheduleText3"/>
      </w:pPr>
      <w:r w:rsidRPr="00B1211D">
        <w:t>to do so would be contrary to any regulation or requirement of any competent statutory or local authority.</w:t>
      </w:r>
      <w:r>
        <w:rPr>
          <w:rStyle w:val="FootnoteReference"/>
        </w:rPr>
        <w:footnoteReference w:id="163"/>
      </w:r>
      <w:r>
        <w:t>]</w:t>
      </w:r>
    </w:p>
    <w:p w:rsidR="00DA1639" w:rsidRPr="00B1211D" w:rsidP="00984F4F">
      <w:pPr>
        <w:pStyle w:val="SHScheduleText2"/>
      </w:pPr>
      <w:bookmarkStart w:id="405" w:name="_Ref360102784"/>
      <w:r w:rsidRPr="00B1211D">
        <w:t>Subject to</w:t>
      </w:r>
      <w:r w:rsidRPr="00B1211D" w:rsidR="00D54E60">
        <w:t xml:space="preserve"> </w:t>
      </w:r>
      <w:r w:rsidRPr="00B1211D" w:rsidR="00D54E60">
        <w:rPr>
          <w:b/>
        </w:rPr>
        <w:t>paragraph </w:t>
      </w:r>
      <w:r w:rsidRPr="00B1211D">
        <w:fldChar w:fldCharType="begin"/>
      </w:r>
      <w:r w:rsidRPr="00B1211D">
        <w:instrText xml:space="preserve"> REF _Ref340054485 \r \h  \* MERGEFORMAT </w:instrText>
      </w:r>
      <w:r w:rsidRPr="00B1211D">
        <w:fldChar w:fldCharType="separate"/>
      </w:r>
      <w:r w:rsidRPr="00B1211D" w:rsidR="00E34B10">
        <w:rPr>
          <w:b/>
          <w:bCs/>
        </w:rPr>
        <w:t>8.3</w:t>
      </w:r>
      <w:r w:rsidRPr="00B1211D">
        <w:fldChar w:fldCharType="end"/>
      </w:r>
      <w:r w:rsidRPr="00B1211D">
        <w:t xml:space="preserve">, if the Premises are not open for business on a Normal Shopping Day during the whole of the </w:t>
      </w:r>
      <w:r w:rsidRPr="00B1211D">
        <w:t>Estate</w:t>
      </w:r>
      <w:r w:rsidRPr="00B1211D">
        <w:t xml:space="preserve"> Opening Hours, then the Turnover for that Normal Shopping Day will be treated as an amount calculated as follows:</w:t>
      </w:r>
      <w:bookmarkEnd w:id="401"/>
      <w:bookmarkEnd w:id="405"/>
    </w:p>
    <w:p w:rsidR="00DA1639" w:rsidRPr="00B1211D" w:rsidP="00984F4F">
      <w:pPr>
        <w:pStyle w:val="SHParagraph2"/>
      </w:pPr>
      <w:r>
        <w:rPr>
          <w:position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8.8pt" o:ole="">
            <v:imagedata r:id="rId24" o:title=""/>
          </v:shape>
          <o:OLEObject Type="Embed" ProgID="Equation.3" ShapeID="_x0000_i1025" DrawAspect="Content" ObjectID="_1767784297" r:id="rId25"/>
        </w:object>
      </w:r>
    </w:p>
    <w:p w:rsidR="00DA1639" w:rsidRPr="00B1211D" w:rsidP="00984F4F">
      <w:pPr>
        <w:pStyle w:val="SHParagraph2"/>
      </w:pPr>
      <w:r w:rsidRPr="00B1211D">
        <w:t>Where:</w:t>
      </w:r>
    </w:p>
    <w:p w:rsidR="00DA1639" w:rsidRPr="00B1211D" w:rsidP="00984F4F">
      <w:pPr>
        <w:pStyle w:val="SHParagraph2"/>
      </w:pPr>
      <w:r w:rsidRPr="00B1211D">
        <w:t>T is the Turnover for that Normal Shopping Day;</w:t>
      </w:r>
    </w:p>
    <w:p w:rsidR="00DA1639" w:rsidRPr="00B1211D" w:rsidP="00984F4F">
      <w:pPr>
        <w:pStyle w:val="SHParagraph2"/>
      </w:pPr>
      <w:r w:rsidRPr="00B1211D">
        <w:t xml:space="preserve">AT is the actual Turnover generated during the relevant </w:t>
      </w:r>
      <w:r w:rsidR="0014128D">
        <w:t>Turnover Year</w:t>
      </w:r>
      <w:r w:rsidRPr="00B1211D" w:rsidR="00D54E60">
        <w:t>; and</w:t>
      </w:r>
    </w:p>
    <w:p w:rsidR="00DA1639" w:rsidRPr="00B1211D" w:rsidP="00984F4F">
      <w:pPr>
        <w:pStyle w:val="SHParagraph2"/>
      </w:pPr>
      <w:r w:rsidRPr="00B1211D">
        <w:t xml:space="preserve">NS is the number of Normal Shopping Days that the Premises were open for business during the relevant </w:t>
      </w:r>
      <w:r w:rsidR="0014128D">
        <w:t>Turnover Year</w:t>
      </w:r>
      <w:r w:rsidRPr="00B1211D">
        <w:t>.</w:t>
      </w:r>
    </w:p>
    <w:p w:rsidR="00DA1639" w:rsidP="00984F4F">
      <w:pPr>
        <w:pStyle w:val="SHScheduleText2"/>
      </w:pPr>
      <w:bookmarkStart w:id="406" w:name="_Ref340054485"/>
      <w:r w:rsidRPr="00B1211D">
        <w:t>The provisions in</w:t>
      </w:r>
      <w:r w:rsidRPr="00B1211D" w:rsidR="00D54E60">
        <w:t xml:space="preserve"> </w:t>
      </w:r>
      <w:r w:rsidRPr="00B1211D" w:rsidR="00D54E60">
        <w:rPr>
          <w:b/>
        </w:rPr>
        <w:t>paragraph </w:t>
      </w:r>
      <w:r w:rsidRPr="00B1211D">
        <w:rPr>
          <w:b/>
          <w:bCs/>
        </w:rPr>
        <w:fldChar w:fldCharType="begin"/>
      </w:r>
      <w:r w:rsidRPr="00B1211D">
        <w:rPr>
          <w:b/>
          <w:bCs/>
        </w:rPr>
        <w:instrText xml:space="preserve"> REF _Ref360102784 \r \h </w:instrText>
      </w:r>
      <w:r w:rsidRPr="00B1211D">
        <w:rPr>
          <w:b/>
          <w:bCs/>
        </w:rPr>
        <w:fldChar w:fldCharType="separate"/>
      </w:r>
      <w:r w:rsidRPr="00B1211D">
        <w:rPr>
          <w:b/>
          <w:bCs/>
        </w:rPr>
        <w:t>8.2</w:t>
      </w:r>
      <w:r w:rsidRPr="00B1211D">
        <w:rPr>
          <w:b/>
          <w:bCs/>
        </w:rPr>
        <w:fldChar w:fldCharType="end"/>
      </w:r>
      <w:r w:rsidRPr="00B1211D">
        <w:t xml:space="preserve"> will not apply </w:t>
      </w:r>
      <w:bookmarkEnd w:id="406"/>
      <w:r w:rsidRPr="00B1211D">
        <w:t>to any Normal Shopping Day where any of the circumstances in</w:t>
      </w:r>
      <w:r w:rsidRPr="00B1211D" w:rsidR="00D54E60">
        <w:t xml:space="preserve"> </w:t>
      </w:r>
      <w:r w:rsidRPr="00B1211D" w:rsidR="00D54E60">
        <w:rPr>
          <w:b/>
        </w:rPr>
        <w:t>paragraphs </w:t>
      </w:r>
      <w:r w:rsidRPr="00B1211D">
        <w:fldChar w:fldCharType="begin"/>
      </w:r>
      <w:r w:rsidRPr="00B1211D">
        <w:instrText xml:space="preserve"> REF _Ref380767153 \r \h  \* MERGEFORMAT </w:instrText>
      </w:r>
      <w:r w:rsidRPr="00B1211D">
        <w:fldChar w:fldCharType="separate"/>
      </w:r>
      <w:r w:rsidRPr="00B1211D" w:rsidR="00E34B10">
        <w:rPr>
          <w:b/>
          <w:bCs/>
        </w:rPr>
        <w:t>8.1.2</w:t>
      </w:r>
      <w:r w:rsidRPr="00B1211D">
        <w:fldChar w:fldCharType="end"/>
      </w:r>
      <w:r w:rsidRPr="00B1211D">
        <w:rPr>
          <w:b/>
          <w:bCs/>
        </w:rPr>
        <w:t xml:space="preserve"> to </w:t>
      </w:r>
      <w:r w:rsidRPr="00B1211D">
        <w:fldChar w:fldCharType="begin"/>
      </w:r>
      <w:r w:rsidRPr="00B1211D">
        <w:instrText xml:space="preserve"> REF _Ref380767160 \r \h  \* MERGEFORMAT </w:instrText>
      </w:r>
      <w:r w:rsidRPr="00B1211D">
        <w:fldChar w:fldCharType="separate"/>
      </w:r>
      <w:r w:rsidRPr="00B1211D" w:rsidR="00E34B10">
        <w:rPr>
          <w:b/>
          <w:bCs/>
        </w:rPr>
        <w:t>8.1.4</w:t>
      </w:r>
      <w:r w:rsidRPr="00B1211D">
        <w:fldChar w:fldCharType="end"/>
      </w:r>
      <w:r w:rsidRPr="00B1211D">
        <w:t>, inclusive, apply.</w:t>
      </w:r>
    </w:p>
    <w:p w:rsidR="0014128D" w:rsidRPr="00CB0AE5" w:rsidP="0014128D">
      <w:pPr>
        <w:pStyle w:val="SHScheduleText1"/>
        <w:tabs>
          <w:tab w:val="clear" w:pos="850"/>
        </w:tabs>
        <w:rPr>
          <w:b/>
          <w:bCs/>
        </w:rPr>
      </w:pPr>
      <w:r w:rsidRPr="00CB0AE5">
        <w:rPr>
          <w:b/>
          <w:bCs/>
        </w:rPr>
        <w:t>Partial periods</w:t>
      </w:r>
    </w:p>
    <w:p w:rsidR="0014128D" w:rsidP="0014128D">
      <w:pPr>
        <w:pStyle w:val="SHScheduleText2"/>
        <w:tabs>
          <w:tab w:val="clear" w:pos="850"/>
        </w:tabs>
      </w:pPr>
      <w:bookmarkStart w:id="407" w:name="_Ref66790996"/>
      <w:r>
        <w:t xml:space="preserve">An On-Account Period and a Turnover Year each means a part of them where the context so requires and the provisions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07"/>
    </w:p>
    <w:p w:rsidR="0014128D" w:rsidRPr="00B1211D" w:rsidP="00984F4F">
      <w:pPr>
        <w:pStyle w:val="SHScheduleText2"/>
        <w:tabs>
          <w:tab w:val="clear" w:pos="850"/>
        </w:tabs>
      </w:pPr>
      <w:r>
        <w:t xml:space="preserve">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402"/>
    <w:p w:rsidR="00DA1639" w:rsidRPr="00B1211D" w:rsidP="00E34B10">
      <w:pPr>
        <w:pStyle w:val="SHScheduleText1"/>
        <w:keepNext/>
        <w:rPr>
          <w:b/>
        </w:rPr>
      </w:pPr>
      <w:r w:rsidRPr="00B1211D">
        <w:rPr>
          <w:b/>
        </w:rPr>
        <w:t>Resolution of disputes</w:t>
      </w:r>
    </w:p>
    <w:p w:rsidR="00DA1639" w:rsidRPr="00B1211D" w:rsidP="00984F4F">
      <w:pPr>
        <w:pStyle w:val="SHScheduleText2"/>
      </w:pPr>
      <w:r w:rsidRPr="00B1211D">
        <w:t xml:space="preserve">If the Landlord and the Tenant have any dispute as to the amount of the Turnover or the Turnover Rent payable then either the Landlord or the Tenant can require the dispute to be decided by an independent </w:t>
      </w:r>
      <w:r>
        <w:t>[</w:t>
      </w:r>
      <w:r w:rsidRPr="00B1211D">
        <w:t>expert/arbitrator</w:t>
      </w:r>
      <w:r>
        <w:t>]</w:t>
      </w:r>
      <w:r w:rsidRPr="00B1211D">
        <w:t>.</w:t>
      </w:r>
    </w:p>
    <w:p w:rsidR="00DA1639" w:rsidRPr="00B1211D" w:rsidP="00984F4F">
      <w:pPr>
        <w:pStyle w:val="SHScheduleText2"/>
      </w:pPr>
      <w:r w:rsidRPr="00AB61D6">
        <w:t xml:space="preserve">If the Landlord and the Tenant do not agree on who should decide the relevant dispute, </w:t>
      </w:r>
      <w:r>
        <w:t xml:space="preserve">if either party requests it, the Landlord and Tenant must make a joint application to the President of the Institute of Chartered Accountants in England and Wales to appoint an </w:t>
      </w:r>
      <w:r>
        <w:t>[</w:t>
      </w:r>
      <w:r>
        <w:t>expert/arbitrator</w:t>
      </w:r>
      <w:r>
        <w:t>]</w:t>
      </w:r>
      <w:r>
        <w:t xml:space="preserve"> to do so.  The parties must accept the identity of the nominated </w:t>
      </w:r>
      <w:r>
        <w:t>[</w:t>
      </w:r>
      <w:r>
        <w:t>expert/arbitrator</w:t>
      </w:r>
      <w:r>
        <w:t>]</w:t>
      </w:r>
      <w:r>
        <w:t xml:space="preserve"> and jointly appoint them to decide the relevant dispute.</w:t>
      </w:r>
    </w:p>
    <w:p w:rsidR="00DA1639" w:rsidRPr="00B1211D" w:rsidP="00984F4F">
      <w:pPr>
        <w:pStyle w:val="SHScheduleText2"/>
      </w:pPr>
      <w:r w:rsidRPr="00B1211D">
        <w:t xml:space="preserve">The decision of the </w:t>
      </w:r>
      <w:r>
        <w:t>[</w:t>
      </w:r>
      <w:r w:rsidRPr="00B1211D">
        <w:t>expert/arbitrator will be binding on the parties</w:t>
      </w:r>
      <w:r>
        <w:t>]</w:t>
      </w:r>
      <w:r w:rsidRPr="00B1211D">
        <w:t>.</w:t>
      </w:r>
      <w:r>
        <w:t>[</w:t>
      </w:r>
      <w:r w:rsidRPr="00B1211D">
        <w:t>The arbitration will be conducted in accordance with the Arbitration Act</w:t>
      </w:r>
      <w:r w:rsidRPr="00B1211D" w:rsidR="00D54E60">
        <w:t> 1</w:t>
      </w:r>
      <w:r w:rsidRPr="00B1211D">
        <w:t>996.</w:t>
      </w:r>
      <w:r>
        <w:t>]</w:t>
      </w:r>
      <w:r>
        <w:t>[</w:t>
      </w:r>
      <w:r w:rsidRPr="00B1211D">
        <w:t>The expert:</w:t>
      </w:r>
      <w:r>
        <w:t>]</w:t>
      </w:r>
    </w:p>
    <w:p w:rsidR="00DA1639" w:rsidRPr="00B1211D" w:rsidP="00984F4F">
      <w:pPr>
        <w:pStyle w:val="SHScheduleText3"/>
      </w:pPr>
      <w:r>
        <w:t>[</w:t>
      </w:r>
      <w:r w:rsidRPr="00B1211D">
        <w:t xml:space="preserve">will invite the Landlord and the Tenant to make submissions to </w:t>
      </w:r>
      <w:r w:rsidR="009311C1">
        <w:t>them</w:t>
      </w:r>
      <w:r w:rsidRPr="00B1211D">
        <w:t xml:space="preserve"> with any relevant supporting documentation;</w:t>
      </w:r>
    </w:p>
    <w:p w:rsidR="00DA1639" w:rsidRPr="00B1211D" w:rsidP="00984F4F">
      <w:pPr>
        <w:pStyle w:val="SHScheduleText3"/>
      </w:pPr>
      <w:r w:rsidRPr="00B1211D">
        <w:t>will give the Landlord and the Tenant an opportunity to make counter submissions;</w:t>
      </w:r>
    </w:p>
    <w:p w:rsidR="00DA1639" w:rsidRPr="00B1211D" w:rsidP="00984F4F">
      <w:pPr>
        <w:pStyle w:val="SHScheduleText3"/>
      </w:pPr>
      <w:r w:rsidRPr="00B1211D">
        <w:t xml:space="preserve">will 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will be paid by the Landlord and the Tenant in such shares and in such manner as </w:t>
      </w:r>
      <w:r w:rsidR="009311C1">
        <w:t>the expert</w:t>
      </w:r>
      <w:r w:rsidRPr="00B1211D">
        <w:t xml:space="preserve"> may decide (or failing such a decision, in equal shares).</w:t>
      </w:r>
      <w:r>
        <w:t>]</w:t>
      </w:r>
    </w:p>
    <w:p w:rsidR="00DA1639" w:rsidRPr="00B1211D" w:rsidP="00E34B10">
      <w:pPr>
        <w:pStyle w:val="SHScheduleText1"/>
        <w:keepNext/>
        <w:rPr>
          <w:b/>
        </w:rPr>
      </w:pPr>
      <w:r w:rsidRPr="00B1211D">
        <w:rPr>
          <w:b/>
        </w:rPr>
        <w:t>Inspection of Records</w:t>
      </w:r>
    </w:p>
    <w:p w:rsidR="00DA1639" w:rsidRPr="00B1211D" w:rsidP="00984F4F">
      <w:pPr>
        <w:pStyle w:val="SHScheduleText2"/>
      </w:pPr>
      <w:bookmarkStart w:id="408" w:name="_Ref357779911"/>
      <w:r w:rsidRPr="00B1211D">
        <w:t xml:space="preserve">The Landlord may require that an audit of the Records relating to the current </w:t>
      </w:r>
      <w:r w:rsidR="0014128D">
        <w:t>Turnover Year</w:t>
      </w:r>
      <w:r w:rsidRPr="00B1211D">
        <w:t xml:space="preserve"> or any of the two preceding </w:t>
      </w:r>
      <w:r w:rsidR="0014128D">
        <w:t>Turnover Year</w:t>
      </w:r>
      <w:r w:rsidRPr="00B1211D">
        <w:t>s is carried out by a professionally qualified accountant appointed by the Landlord.</w:t>
      </w:r>
      <w:bookmarkEnd w:id="408"/>
    </w:p>
    <w:p w:rsidR="00DA1639" w:rsidRPr="00B1211D" w:rsidP="00984F4F">
      <w:pPr>
        <w:pStyle w:val="SHScheduleText2"/>
      </w:pPr>
      <w:r w:rsidRPr="00B1211D">
        <w:t>If, as a result of an audit under</w:t>
      </w:r>
      <w:r w:rsidRPr="00B1211D" w:rsidR="00D54E60">
        <w:t xml:space="preserve"> </w:t>
      </w:r>
      <w:r w:rsidRPr="00B1211D" w:rsidR="00D54E60">
        <w:rPr>
          <w:b/>
        </w:rPr>
        <w:t>paragraph </w:t>
      </w:r>
      <w:r w:rsidRPr="00B1211D">
        <w:fldChar w:fldCharType="begin"/>
      </w:r>
      <w:r w:rsidRPr="00B1211D">
        <w:instrText xml:space="preserve"> REF _Ref357779911 \r \h  \* MERGEFORMAT </w:instrText>
      </w:r>
      <w:r w:rsidRPr="00B1211D">
        <w:fldChar w:fldCharType="separate"/>
      </w:r>
      <w:r w:rsidRPr="00B1211D" w:rsidR="00E34B10">
        <w:rPr>
          <w:b/>
          <w:bCs/>
        </w:rPr>
        <w:t>11.1</w:t>
      </w:r>
      <w:r w:rsidRPr="00B1211D">
        <w:fldChar w:fldCharType="end"/>
      </w:r>
      <w:r w:rsidRPr="00B1211D">
        <w:t xml:space="preserve">, it is established that the Turnover for any </w:t>
      </w:r>
      <w:r w:rsidR="0014128D">
        <w:t>Turnover Year</w:t>
      </w:r>
      <w:r w:rsidRPr="00B1211D">
        <w:t xml:space="preserve"> has been understated by more than</w:t>
      </w:r>
      <w:r w:rsidRPr="00B1211D" w:rsidR="00D54E60">
        <w:t> 2</w:t>
      </w:r>
      <w:r w:rsidRPr="00B1211D">
        <w:t>% then the cost of the audit will be borne by the Tenant.</w:t>
      </w:r>
    </w:p>
    <w:p w:rsidR="00DA1639" w:rsidRPr="00B1211D" w:rsidP="00984F4F">
      <w:pPr>
        <w:pStyle w:val="SHScheduleText2"/>
      </w:pPr>
      <w:r w:rsidRPr="00B1211D">
        <w:t xml:space="preserve">If any Turnover has been understated, the Landlord will be entitled to issue a further demand for any additional Turnover Rent following the audit and the Tenant must pay the additional Turnover Rent to the Landlord within </w:t>
      </w:r>
      <w:r>
        <w:t>[</w:t>
      </w:r>
      <w:r w:rsidRPr="00B1211D">
        <w:t>1</w:t>
      </w:r>
      <w:r w:rsidRPr="00B1211D" w:rsidR="00D54E60">
        <w:t>0 </w:t>
      </w:r>
      <w:r w:rsidRPr="00B1211D">
        <w:t>Business Days</w:t>
      </w:r>
      <w:r>
        <w:t>]</w:t>
      </w:r>
      <w:r w:rsidRPr="00B1211D">
        <w:t xml:space="preserve"> plus interest at the Interest Rate calculated from the date that the Turnover Rent would have been paid had the Turnover Rent not been understated.</w:t>
      </w:r>
    </w:p>
    <w:p w:rsidR="00DA1639" w:rsidRPr="00B1211D" w:rsidP="00E34B10">
      <w:pPr>
        <w:pStyle w:val="SHScheduleText1"/>
        <w:keepNext/>
        <w:rPr>
          <w:b/>
        </w:rPr>
      </w:pPr>
      <w:bookmarkStart w:id="409" w:name="_Ref368299245"/>
      <w:r w:rsidRPr="00B1211D">
        <w:rPr>
          <w:b/>
        </w:rPr>
        <w:t>End of arrangement</w:t>
      </w:r>
      <w:bookmarkEnd w:id="409"/>
    </w:p>
    <w:p w:rsidR="00DA1639" w:rsidRPr="00B1211D" w:rsidP="00984F4F">
      <w:pPr>
        <w:pStyle w:val="SHScheduleText2"/>
      </w:pPr>
      <w:r w:rsidRPr="00B1211D">
        <w:t>Where:</w:t>
      </w:r>
    </w:p>
    <w:p w:rsidR="00DA1639" w:rsidRPr="00B1211D" w:rsidP="00984F4F">
      <w:pPr>
        <w:pStyle w:val="SHScheduleText3"/>
      </w:pPr>
      <w:r w:rsidRPr="00B1211D">
        <w:t>the Lease is assigned, save for an assignment to an Authorised Group Company;</w:t>
      </w:r>
    </w:p>
    <w:p w:rsidR="00DA1639" w:rsidRPr="00B1211D" w:rsidP="00984F4F">
      <w:pPr>
        <w:pStyle w:val="SHScheduleText3"/>
      </w:pPr>
      <w:r w:rsidRPr="00B1211D">
        <w:t>the Tenant grants an underlease of the Premises</w:t>
      </w:r>
      <w:r w:rsidRPr="00B1211D" w:rsidR="00D54E60">
        <w:t>; or</w:t>
      </w:r>
    </w:p>
    <w:p w:rsidR="00DA1639" w:rsidRPr="00B1211D" w:rsidP="00984F4F">
      <w:pPr>
        <w:pStyle w:val="SHScheduleText3"/>
      </w:pPr>
      <w:bookmarkStart w:id="410" w:name="_Ref360111307"/>
      <w:r w:rsidRPr="00B1211D">
        <w:t>the Tenant fails to start trading or ceases to trade from the Premises and, in the reasonable opinion of the Landlord, that event is not a temporary cessation of trade arising from a genuine operational requirement of the Tenant</w:t>
      </w:r>
      <w:bookmarkEnd w:id="410"/>
      <w:r w:rsidRPr="00B1211D" w:rsidR="00145D5D">
        <w:t>,</w:t>
      </w:r>
    </w:p>
    <w:p w:rsidR="00DA1639" w:rsidRPr="00B1211D" w:rsidP="00984F4F">
      <w:pPr>
        <w:pStyle w:val="SHParagraph2"/>
      </w:pPr>
      <w:r w:rsidRPr="00B1211D">
        <w:t xml:space="preserve">then the arrangements set out in this </w:t>
      </w:r>
      <w:r w:rsidRPr="00B1211D" w:rsidR="00D54E60">
        <w:t>Schedule</w:t>
      </w:r>
      <w:r w:rsidRPr="00B1211D" w:rsidR="00D54E60">
        <w:rPr>
          <w:b/>
        </w:rPr>
        <w:t> </w:t>
      </w:r>
      <w:r w:rsidRPr="00B1211D">
        <w:t>relating to payment of the Base Rent and the Turnover Rent will come to an end and the Main Rent will be payable with effect from the date the relevant event occurs instead of the Base Rent and the Turnover Rent</w:t>
      </w:r>
      <w:r w:rsidRPr="00B1211D" w:rsidR="00D54E60">
        <w:t xml:space="preserve">.  </w:t>
      </w:r>
      <w:r w:rsidRPr="00B1211D">
        <w:t xml:space="preserve">The obligation on the Tenant to pay sums due under this </w:t>
      </w:r>
      <w:r w:rsidRPr="00B1211D" w:rsidR="00D54E60">
        <w:t>Schedule</w:t>
      </w:r>
      <w:r w:rsidRPr="00B1211D" w:rsidR="00D54E60">
        <w:rPr>
          <w:b/>
        </w:rPr>
        <w:t> </w:t>
      </w:r>
      <w:r w:rsidRPr="00B1211D">
        <w:t>for the period up to the date of the relevant event will be unaffected.</w:t>
      </w:r>
    </w:p>
    <w:p w:rsidR="00DA1639" w:rsidRPr="00B1211D" w:rsidP="00984F4F">
      <w:pPr>
        <w:pStyle w:val="SHScheduleText2"/>
      </w:pPr>
      <w:bookmarkStart w:id="411" w:name="_Ref368063022"/>
      <w:r w:rsidRPr="00B1211D">
        <w:t xml:space="preserve">Where the total number of days that the Premises are not open for business (or are open for business for less than four hours) on a Normal Shopping Day in any </w:t>
      </w:r>
      <w:r w:rsidR="0014128D">
        <w:t>Turnover Year</w:t>
      </w:r>
      <w:r w:rsidRPr="00B1211D">
        <w:t xml:space="preserve"> exceeds </w:t>
      </w:r>
      <w:r>
        <w:t>[</w:t>
      </w:r>
      <w:r w:rsidRPr="00B1211D">
        <w:t>NUMBER</w:t>
      </w:r>
      <w:r>
        <w:t>]</w:t>
      </w:r>
      <w:r w:rsidRPr="00B1211D">
        <w:t xml:space="preserve">, the Landlord may serve notice on the Tenant specifying that arrangements set out in this </w:t>
      </w:r>
      <w:r w:rsidRPr="00B1211D" w:rsidR="00D54E60">
        <w:t>Schedule</w:t>
      </w:r>
      <w:r w:rsidRPr="00B1211D" w:rsidR="00D54E60">
        <w:rPr>
          <w:b/>
        </w:rPr>
        <w:t> </w:t>
      </w:r>
      <w:r w:rsidRPr="00B1211D">
        <w:t xml:space="preserve">relating to payment of the Base Rent and the Turnover Rent will be treated as having come to an end at the start of the </w:t>
      </w:r>
      <w:r w:rsidR="0014128D">
        <w:t>Turnover Year</w:t>
      </w:r>
      <w:r w:rsidRPr="00B1211D">
        <w:t xml:space="preserve"> in question and that the Main Rent will be payable with effect from that date instead of the Base Rent and the Turnover Rent.</w:t>
      </w:r>
      <w:r w:rsidRPr="00B1211D" w:rsidR="006033E3">
        <w:t xml:space="preserve">  </w:t>
      </w:r>
      <w:r w:rsidRPr="00B1211D">
        <w:t>If the Landlord serves notice under this</w:t>
      </w:r>
      <w:bookmarkEnd w:id="411"/>
      <w:r w:rsidRPr="00B1211D" w:rsidR="00D54E60">
        <w:t xml:space="preserve"> </w:t>
      </w:r>
      <w:r w:rsidRPr="00B1211D" w:rsidR="00D54E60">
        <w:rPr>
          <w:b/>
        </w:rPr>
        <w:t>paragraph </w:t>
      </w:r>
      <w:r w:rsidRPr="00B1211D">
        <w:rPr>
          <w:b/>
        </w:rPr>
        <w:fldChar w:fldCharType="begin"/>
      </w:r>
      <w:r w:rsidRPr="00B1211D">
        <w:rPr>
          <w:b/>
        </w:rPr>
        <w:instrText xml:space="preserve"> REF _Ref368063022 \r \h  \* MERGEFORMAT </w:instrText>
      </w:r>
      <w:r w:rsidRPr="00B1211D">
        <w:rPr>
          <w:b/>
        </w:rPr>
        <w:fldChar w:fldCharType="separate"/>
      </w:r>
      <w:r w:rsidRPr="00B1211D" w:rsidR="00E34B10">
        <w:rPr>
          <w:b/>
        </w:rPr>
        <w:t>12.2</w:t>
      </w:r>
      <w:r w:rsidRPr="00B1211D">
        <w:rPr>
          <w:b/>
        </w:rPr>
        <w:fldChar w:fldCharType="end"/>
      </w:r>
      <w:r w:rsidRPr="00B1211D">
        <w:t>, the Tenant will pay to the Landlord on demand the amount specified in the notice as representing the difference between the Main Rent that would have been payable up to the date of that notice and the rents actually paid by the Tenant under this Schedule.</w:t>
      </w:r>
    </w:p>
    <w:p w:rsidR="00DA1639" w:rsidRPr="00B1211D" w:rsidP="00984F4F">
      <w:pPr>
        <w:pStyle w:val="SHScheduleText2"/>
      </w:pPr>
      <w:r w:rsidRPr="00B1211D">
        <w:t>On an assignment of the Lease</w:t>
      </w:r>
      <w:r>
        <w:t>[</w:t>
      </w:r>
      <w:r w:rsidRPr="00B1211D">
        <w:t>, save for an assignment to an Authorised Group Company</w:t>
      </w:r>
      <w:r>
        <w:t>]</w:t>
      </w:r>
      <w:r w:rsidRPr="00B1211D">
        <w:t>:</w:t>
      </w:r>
    </w:p>
    <w:p w:rsidR="0014128D" w:rsidRPr="00AB61D6" w:rsidP="0014128D">
      <w:pPr>
        <w:pStyle w:val="SHScheduleText3"/>
        <w:tabs>
          <w:tab w:val="clear" w:pos="1701"/>
        </w:tabs>
      </w:pPr>
      <w:r w:rsidRPr="00AB61D6">
        <w:t xml:space="preserve">the Tenant must pay to the Landlord on or before the date of the </w:t>
      </w:r>
      <w:r>
        <w:t>licence to assign</w:t>
      </w:r>
      <w:r w:rsidRPr="00AB61D6">
        <w:t xml:space="preserve"> such amount as the Landlord properly and reasonably estimates to be the maximum amount of Turnover Rent due from the Tenant up to </w:t>
      </w:r>
      <w:r>
        <w:t>the anticipated date of the assignment of the Lease</w:t>
      </w:r>
      <w:r w:rsidRPr="00AB61D6">
        <w:t xml:space="preserve"> taking into account any sums already paid in advance by the Tenant towards the Tenant</w:t>
      </w:r>
      <w:r>
        <w:t>’</w:t>
      </w:r>
      <w:r w:rsidRPr="00AB61D6">
        <w:t>s liability for Turnover Rent under this Schedule</w:t>
      </w:r>
      <w:r>
        <w:t>; and</w:t>
      </w:r>
      <w:r>
        <w:rPr>
          <w:rStyle w:val="FootnoteReference"/>
        </w:rPr>
        <w:footnoteReference w:id="164"/>
      </w:r>
    </w:p>
    <w:p w:rsidR="00DA1639" w:rsidRPr="00B1211D" w:rsidP="00984F4F">
      <w:pPr>
        <w:pStyle w:val="SHScheduleText3"/>
      </w:pPr>
      <w:r w:rsidRPr="00B1211D">
        <w:t>in the licence to assign:</w:t>
      </w:r>
    </w:p>
    <w:p w:rsidR="00DA1639" w:rsidRPr="00B1211D" w:rsidP="00984F4F">
      <w:pPr>
        <w:pStyle w:val="SHScheduleText4"/>
      </w:pPr>
      <w:r w:rsidRPr="00B1211D">
        <w:t xml:space="preserve">the Landlord must covenant with the Tenant to repay to the Tenant any overpayment of Turnover Rent made by the Tenant within </w:t>
      </w:r>
      <w:r>
        <w:t>[</w:t>
      </w:r>
      <w:r w:rsidRPr="00B1211D">
        <w:t>10</w:t>
      </w:r>
      <w:r>
        <w:t>]</w:t>
      </w:r>
      <w:r w:rsidRPr="00B1211D">
        <w:t xml:space="preserve"> Business Days of having received the final Annual Turnover Certificate from the Tenant;</w:t>
      </w:r>
    </w:p>
    <w:p w:rsidR="00AC4F89" w:rsidRPr="00B1211D" w:rsidP="00145D5D">
      <w:pPr>
        <w:pStyle w:val="SHScheduleText4"/>
      </w:pPr>
      <w:r w:rsidRPr="00B1211D">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412" w:name="_Toc536773162"/>
      <w:bookmarkStart w:id="413" w:name="_Ref498958095"/>
      <w:bookmarkEnd w:id="412"/>
      <w:bookmarkStart w:id="414" w:name="_Toc256000086"/>
      <w:bookmarkEnd w:id="414"/>
    </w:p>
    <w:p w:rsidR="00DA1639" w:rsidRPr="00B1211D" w:rsidP="00984F4F">
      <w:pPr>
        <w:pStyle w:val="SHScheduleSubHeading"/>
      </w:pPr>
      <w:bookmarkStart w:id="415" w:name="_Toc536773163"/>
      <w:bookmarkEnd w:id="413"/>
      <w:bookmarkStart w:id="416" w:name="_Toc256000087"/>
      <w:r w:rsidRPr="00B1211D">
        <w:t>Offer back provisions</w:t>
      </w:r>
      <w:bookmarkEnd w:id="416"/>
      <w:bookmarkEnd w:id="415"/>
    </w:p>
    <w:p w:rsidR="00DA1639" w:rsidRPr="00B1211D" w:rsidP="00984F4F">
      <w:pPr>
        <w:pStyle w:val="SHPart"/>
      </w:pPr>
      <w:bookmarkStart w:id="417" w:name="_Toc536773164"/>
      <w:bookmarkStart w:id="418" w:name="_Toc256000088"/>
      <w:r w:rsidRPr="00B1211D">
        <w:t>:</w:t>
      </w:r>
      <w:r w:rsidRPr="00B1211D">
        <w:t xml:space="preserve"> </w:t>
      </w:r>
      <w:bookmarkStart w:id="419" w:name="_Ref521491956"/>
      <w:r w:rsidRPr="00B1211D">
        <w:t>Terms of the offer back</w:t>
      </w:r>
      <w:bookmarkEnd w:id="418"/>
      <w:bookmarkEnd w:id="417"/>
      <w:bookmarkEnd w:id="419"/>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Pr>
          <w:b/>
          <w:bCs/>
        </w:rPr>
        <w:fldChar w:fldCharType="begin"/>
      </w:r>
      <w:r w:rsidRPr="00B1211D">
        <w:rPr>
          <w:b/>
          <w:bCs/>
        </w:rPr>
        <w:instrText xml:space="preserve"> REF _Ref498958095 \n \h </w:instrText>
      </w:r>
      <w:r w:rsidRPr="00B1211D">
        <w:rPr>
          <w:b/>
          <w:bCs/>
        </w:rPr>
        <w:fldChar w:fldCharType="separate"/>
      </w:r>
      <w:r w:rsidRPr="00B1211D">
        <w:rPr>
          <w:b/>
          <w:bCs/>
        </w:rPr>
        <w:t>Schedule 10</w:t>
      </w:r>
      <w:r w:rsidRPr="00B1211D">
        <w:rPr>
          <w:b/>
          <w:bCs/>
        </w:rPr>
        <w:fldChar w:fldCharType="end"/>
      </w:r>
      <w:r w:rsidRPr="00B1211D">
        <w:rPr>
          <w:b/>
          <w:bCs/>
        </w:rPr>
        <w:t xml:space="preserve"> </w:t>
      </w:r>
      <w:r w:rsidRPr="00B1211D">
        <w:t>uses the following definitions:</w:t>
      </w:r>
    </w:p>
    <w:p w:rsidR="00DA1639" w:rsidRPr="00B1211D" w:rsidP="00E34B10">
      <w:pPr>
        <w:pStyle w:val="SHNormal"/>
        <w:keepNext/>
        <w:rPr>
          <w:b/>
        </w:rPr>
      </w:pPr>
      <w:r w:rsidRPr="00B1211D">
        <w:rPr>
          <w:b/>
        </w:rPr>
        <w:t>“</w:t>
      </w:r>
      <w:r w:rsidRPr="00B1211D">
        <w:rPr>
          <w:b/>
        </w:rPr>
        <w:t>Acceptance Period</w:t>
      </w:r>
      <w:r w:rsidRPr="00B1211D">
        <w:rPr>
          <w:b/>
        </w:rPr>
        <w:t>”</w:t>
      </w:r>
    </w:p>
    <w:p w:rsidR="00DA1639" w:rsidRPr="00B1211D" w:rsidP="00984F4F">
      <w:pPr>
        <w:pStyle w:val="SHParagraph1"/>
      </w:pPr>
      <w:r w:rsidRPr="00B1211D">
        <w:t xml:space="preserve">the period of </w:t>
      </w:r>
      <w:r>
        <w:t>[</w:t>
      </w:r>
      <w:r w:rsidRPr="00B1211D">
        <w:t>one month</w:t>
      </w:r>
      <w:r>
        <w:t>]</w:t>
      </w:r>
      <w:r w:rsidRPr="00B1211D">
        <w:t xml:space="preserve"> starting on the date on which the Landlord receives the Tenant</w:t>
      </w:r>
      <w:r w:rsidRPr="00B1211D" w:rsidR="00722814">
        <w:t>’</w:t>
      </w:r>
      <w:r w:rsidRPr="00B1211D">
        <w:t xml:space="preserve">s Notice </w:t>
      </w:r>
      <w:r>
        <w:t>[</w:t>
      </w:r>
      <w:r w:rsidRPr="00B1211D">
        <w:t>subject to extension under</w:t>
      </w:r>
      <w:r w:rsidRPr="00B1211D" w:rsidR="00D54E60">
        <w:t xml:space="preserve"> </w:t>
      </w:r>
      <w:r w:rsidRPr="00B1211D" w:rsidR="00D54E60">
        <w:rPr>
          <w:b/>
        </w:rPr>
        <w:t>paragraph </w:t>
      </w:r>
      <w:r w:rsidRPr="00B1211D">
        <w:fldChar w:fldCharType="begin"/>
      </w:r>
      <w:r w:rsidRPr="00B1211D">
        <w:instrText xml:space="preserve"> REF _Ref379815771 \r \h  \* MERGEFORMAT </w:instrText>
      </w:r>
      <w:r w:rsidRPr="00B1211D">
        <w:fldChar w:fldCharType="separate"/>
      </w:r>
      <w:r w:rsidRPr="00B1211D" w:rsidR="00E34B10">
        <w:rPr>
          <w:b/>
          <w:bCs/>
        </w:rPr>
        <w:t>2.6</w:t>
      </w:r>
      <w:r w:rsidRPr="00B1211D">
        <w:fldChar w:fldCharType="end"/>
      </w:r>
      <w:r>
        <w:t>]</w:t>
      </w:r>
      <w:r w:rsidRPr="00B1211D">
        <w:t>;</w:t>
      </w:r>
      <w:r>
        <w:rPr>
          <w:rStyle w:val="FootnoteReference"/>
        </w:rPr>
        <w:footnoteReference w:id="165"/>
      </w:r>
    </w:p>
    <w:p w:rsidR="00DA1639" w:rsidRPr="00B1211D" w:rsidP="00E34B10">
      <w:pPr>
        <w:pStyle w:val="SHNormal"/>
        <w:keepNext/>
        <w:rPr>
          <w:b/>
        </w:rPr>
      </w:pPr>
      <w:r w:rsidRPr="00B1211D">
        <w:rPr>
          <w:b/>
        </w:rPr>
        <w:t>“</w:t>
      </w:r>
      <w:r w:rsidRPr="00B1211D">
        <w:rPr>
          <w:b/>
        </w:rPr>
        <w:t>Acceptance Notice</w:t>
      </w:r>
      <w:r w:rsidRPr="00B1211D">
        <w:rPr>
          <w:b/>
        </w:rPr>
        <w:t>”</w:t>
      </w:r>
    </w:p>
    <w:p w:rsidR="00DA1639" w:rsidRPr="00B1211D" w:rsidP="00984F4F">
      <w:pPr>
        <w:pStyle w:val="SHParagraph1"/>
      </w:pPr>
      <w:r w:rsidRPr="00B1211D">
        <w:t>any notice served by the Landlord on the Tenant accepting the Tenant</w:t>
      </w:r>
      <w:r w:rsidRPr="00B1211D" w:rsidR="00722814">
        <w:t>’</w:t>
      </w:r>
      <w:r w:rsidRPr="00B1211D">
        <w:t>s offer to surrender the Premises to the Landlord;</w:t>
      </w:r>
    </w:p>
    <w:p w:rsidR="00DA1639" w:rsidRPr="00B1211D" w:rsidP="00E34B10">
      <w:pPr>
        <w:pStyle w:val="SHNormal"/>
        <w:keepNext/>
        <w:rPr>
          <w:b/>
        </w:rPr>
      </w:pPr>
      <w:r w:rsidRPr="00B1211D">
        <w:rPr>
          <w:b/>
        </w:rPr>
        <w:t>“</w:t>
      </w:r>
      <w:r w:rsidRPr="00B1211D">
        <w:rPr>
          <w:b/>
        </w:rPr>
        <w:t>Completion Date</w:t>
      </w:r>
      <w:r w:rsidRPr="00B1211D">
        <w:rPr>
          <w:b/>
        </w:rPr>
        <w:t>”</w:t>
      </w:r>
    </w:p>
    <w:p w:rsidR="00DA1639" w:rsidRPr="00B1211D" w:rsidP="00984F4F">
      <w:pPr>
        <w:pStyle w:val="SHParagraph1"/>
      </w:pPr>
      <w:r w:rsidRPr="00B1211D">
        <w:t xml:space="preserve">the date </w:t>
      </w:r>
      <w:r>
        <w:t>[</w:t>
      </w:r>
      <w:r w:rsidRPr="00B1211D">
        <w:t>20</w:t>
      </w:r>
      <w:r>
        <w:t>]</w:t>
      </w:r>
      <w:r w:rsidRPr="00B1211D">
        <w:t xml:space="preserve"> Business Days after the date of an Acceptance Notice;</w:t>
      </w:r>
    </w:p>
    <w:p w:rsidR="00DA1639" w:rsidRPr="00B1211D" w:rsidP="00E34B10">
      <w:pPr>
        <w:pStyle w:val="SHNormal"/>
        <w:keepNext/>
        <w:rPr>
          <w:b/>
        </w:rPr>
      </w:pPr>
      <w:r w:rsidRPr="00B1211D">
        <w:rPr>
          <w:b/>
        </w:rPr>
        <w:t>“</w:t>
      </w:r>
      <w:r w:rsidRPr="00B1211D">
        <w:rPr>
          <w:b/>
        </w:rPr>
        <w:t>Disposal</w:t>
      </w:r>
      <w:r w:rsidRPr="00B1211D">
        <w:rPr>
          <w:b/>
        </w:rPr>
        <w:t>”</w:t>
      </w:r>
    </w:p>
    <w:p w:rsidR="00DA1639" w:rsidRPr="00B1211D" w:rsidP="00E34B10">
      <w:pPr>
        <w:pStyle w:val="SHDefinitiona"/>
        <w:numPr>
          <w:ilvl w:val="0"/>
          <w:numId w:val="61"/>
        </w:numPr>
      </w:pPr>
      <w:r w:rsidRPr="00B1211D">
        <w:t>an assignment of the Premises</w:t>
      </w:r>
      <w:r w:rsidRPr="00B1211D" w:rsidR="00D54E60">
        <w:t>; or</w:t>
      </w:r>
    </w:p>
    <w:p w:rsidR="00DA1639" w:rsidRPr="00B1211D" w:rsidP="00984F4F">
      <w:pPr>
        <w:pStyle w:val="SHDefinitiona"/>
      </w:pPr>
      <w:r w:rsidRPr="00B1211D">
        <w:t xml:space="preserve">the grant of an underlease of the whole of the Premises </w:t>
      </w:r>
      <w:r>
        <w:t>[</w:t>
      </w:r>
      <w:r w:rsidRPr="00B1211D">
        <w:t>or a Permitted Part</w:t>
      </w:r>
      <w:r>
        <w:t>]</w:t>
      </w:r>
      <w:r>
        <w:t>[</w:t>
      </w:r>
      <w:r w:rsidRPr="00B1211D">
        <w:t>or any part of them</w:t>
      </w:r>
      <w:r>
        <w:t>]</w:t>
      </w:r>
      <w:r w:rsidRPr="00B1211D">
        <w:t>;</w:t>
      </w:r>
      <w:r>
        <w:rPr>
          <w:rStyle w:val="FootnoteReference"/>
        </w:rPr>
        <w:footnoteReference w:id="166"/>
      </w:r>
    </w:p>
    <w:p w:rsidR="00DA1639" w:rsidRPr="00B1211D" w:rsidP="00E34B10">
      <w:pPr>
        <w:pStyle w:val="SHNormal"/>
        <w:keepNext/>
        <w:rPr>
          <w:b/>
        </w:rPr>
      </w:pPr>
      <w:r w:rsidRPr="00B1211D">
        <w:rPr>
          <w:b/>
        </w:rPr>
        <w:t>“</w:t>
      </w:r>
      <w:r w:rsidRPr="00B1211D">
        <w:rPr>
          <w:b/>
        </w:rPr>
        <w:t>Disposal Period</w:t>
      </w:r>
      <w:r w:rsidRPr="00B1211D">
        <w:rPr>
          <w:b/>
        </w:rPr>
        <w:t>”</w:t>
      </w:r>
    </w:p>
    <w:p w:rsidR="00496916" w:rsidP="00984F4F">
      <w:pPr>
        <w:pStyle w:val="SHParagraph1"/>
      </w:pPr>
      <w:r w:rsidRPr="00B1211D">
        <w:t xml:space="preserve">the period of </w:t>
      </w:r>
      <w:r>
        <w:t>[</w:t>
      </w:r>
      <w:r w:rsidRPr="00B1211D">
        <w:t>three</w:t>
      </w:r>
      <w:r>
        <w:t>]</w:t>
      </w:r>
      <w:r w:rsidRPr="00B1211D">
        <w:t xml:space="preserve"> months starting on the </w:t>
      </w:r>
      <w:r w:rsidR="00DD0D18">
        <w:t>day after</w:t>
      </w:r>
      <w:r>
        <w:t xml:space="preserve"> the earlier of:</w:t>
      </w:r>
    </w:p>
    <w:p w:rsidR="00DA1639" w:rsidP="00496916">
      <w:pPr>
        <w:pStyle w:val="SHDefinitiona"/>
        <w:numPr>
          <w:ilvl w:val="0"/>
          <w:numId w:val="72"/>
        </w:numPr>
      </w:pPr>
      <w:r>
        <w:t xml:space="preserve">the </w:t>
      </w:r>
      <w:r w:rsidRPr="00B1211D">
        <w:t>last day of the Acceptance Period;</w:t>
      </w:r>
      <w:r w:rsidR="00496916">
        <w:t xml:space="preserve"> and</w:t>
      </w:r>
    </w:p>
    <w:p w:rsidR="00496916" w:rsidRPr="00B1211D" w:rsidP="00496916">
      <w:pPr>
        <w:pStyle w:val="SHDefinitiona"/>
        <w:numPr>
          <w:ilvl w:val="0"/>
          <w:numId w:val="72"/>
        </w:numPr>
      </w:pPr>
      <w:r>
        <w:t>if applicable, the date on which the Landlord serves a Rejection Notice;</w:t>
      </w:r>
    </w:p>
    <w:p w:rsidR="00DA1639" w:rsidRPr="00B1211D" w:rsidP="00E34B10">
      <w:pPr>
        <w:pStyle w:val="SHNormal"/>
        <w:keepNext/>
      </w:pPr>
      <w:r>
        <w:t>[</w:t>
      </w:r>
      <w:r w:rsidRPr="00B1211D" w:rsidR="00722814">
        <w:rPr>
          <w:b/>
        </w:rPr>
        <w:t>“</w:t>
      </w:r>
      <w:r w:rsidRPr="00B1211D">
        <w:rPr>
          <w:b/>
        </w:rPr>
        <w:t>Independent Expert</w:t>
      </w:r>
      <w:r w:rsidRPr="00B1211D" w:rsidR="00722814">
        <w:rPr>
          <w:b/>
        </w:rPr>
        <w:t>”</w:t>
      </w:r>
    </w:p>
    <w:p w:rsidR="00DA1639" w:rsidRPr="00B1211D" w:rsidP="00984F4F">
      <w:pPr>
        <w:pStyle w:val="SHParagraph1"/>
      </w:pPr>
      <w:r w:rsidRPr="00B1211D">
        <w:t>a chartered surveyor having at least</w:t>
      </w:r>
      <w:r w:rsidRPr="00B1211D" w:rsidR="00D54E60">
        <w:t> 10 </w:t>
      </w:r>
      <w:r w:rsidRPr="00B1211D">
        <w:t>years</w:t>
      </w:r>
      <w:r w:rsidRPr="00B1211D" w:rsidR="00722814">
        <w:t>’</w:t>
      </w:r>
      <w:r w:rsidRPr="00B1211D">
        <w:t xml:space="preserve"> experience in valuing premises similar to the Premises, acting as an independent expert;</w:t>
      </w:r>
      <w:r>
        <w:rPr>
          <w:rStyle w:val="FootnoteReference"/>
        </w:rPr>
        <w:footnoteReference w:id="167"/>
      </w:r>
      <w:r>
        <w:t>]</w:t>
      </w:r>
    </w:p>
    <w:p w:rsidR="00DA1639" w:rsidRPr="00B1211D" w:rsidP="00E34B10">
      <w:pPr>
        <w:pStyle w:val="SHNormal"/>
        <w:keepNext/>
      </w:pPr>
      <w:r>
        <w:t>[</w:t>
      </w:r>
      <w:r w:rsidRPr="00B1211D" w:rsidR="00722814">
        <w:rPr>
          <w:b/>
        </w:rPr>
        <w:t>“</w:t>
      </w:r>
      <w:r w:rsidRPr="00B1211D">
        <w:rPr>
          <w:b/>
        </w:rPr>
        <w:t>Open Market Value</w:t>
      </w:r>
      <w:r w:rsidRPr="00B1211D" w:rsidR="00722814">
        <w:rPr>
          <w:b/>
        </w:rPr>
        <w:t>”</w:t>
      </w:r>
    </w:p>
    <w:p w:rsidR="00DA1639" w:rsidRPr="00B1211D" w:rsidP="00984F4F">
      <w:pPr>
        <w:pStyle w:val="SHParagraph1"/>
      </w:pPr>
      <w:r w:rsidRPr="00B1211D">
        <w:t xml:space="preserve">the price </w:t>
      </w:r>
      <w:r w:rsidR="00DD0D18">
        <w:t xml:space="preserve">(excluding VAT) </w:t>
      </w:r>
      <w:r w:rsidRPr="00B1211D">
        <w:t>at which the Premises may be assigned at arms</w:t>
      </w:r>
      <w:r w:rsidRPr="00B1211D" w:rsidR="00722814">
        <w:t>’</w:t>
      </w:r>
      <w:r w:rsidRPr="00B1211D">
        <w:t xml:space="preserve">-length in the open market </w:t>
      </w:r>
      <w:r w:rsidR="00DD0D18">
        <w:t xml:space="preserve">(whether by way of premium or reverse premium) </w:t>
      </w:r>
      <w:r w:rsidRPr="00B1211D">
        <w:t>disregarding the terms of any proposed underletting and assuming:</w:t>
      </w:r>
    </w:p>
    <w:p w:rsidR="00DA1639" w:rsidRPr="00B1211D" w:rsidP="00E34B10">
      <w:pPr>
        <w:pStyle w:val="SHDefinitiona"/>
        <w:numPr>
          <w:ilvl w:val="0"/>
          <w:numId w:val="62"/>
        </w:numPr>
      </w:pPr>
      <w:r w:rsidRPr="00B1211D">
        <w:t>a willing seller and willing buyer;</w:t>
      </w:r>
    </w:p>
    <w:p w:rsidR="00DA1639" w:rsidRPr="00B1211D" w:rsidP="00984F4F">
      <w:pPr>
        <w:pStyle w:val="SHDefinitiona"/>
      </w:pPr>
      <w:r w:rsidRPr="00B1211D">
        <w:t>a reasonable period in which to market the Premises;</w:t>
      </w:r>
    </w:p>
    <w:p w:rsidR="00DA1639" w:rsidRPr="00B1211D" w:rsidP="00984F4F">
      <w:pPr>
        <w:pStyle w:val="SHDefinitiona"/>
      </w:pPr>
      <w:r w:rsidRPr="00B1211D">
        <w:t>that values remain static throughout this period</w:t>
      </w:r>
      <w:r w:rsidRPr="00B1211D" w:rsidR="00D54E60">
        <w:t>; and</w:t>
      </w:r>
    </w:p>
    <w:p w:rsidR="00DA1639" w:rsidRPr="00B1211D" w:rsidP="00984F4F">
      <w:pPr>
        <w:pStyle w:val="SHDefinitiona"/>
      </w:pPr>
      <w:r w:rsidRPr="00B1211D">
        <w:t>that the price does not reflect any value attributable to the Tenant</w:t>
      </w:r>
      <w:r w:rsidRPr="00B1211D" w:rsidR="00722814">
        <w:t>’</w:t>
      </w:r>
      <w:r w:rsidRPr="00B1211D">
        <w:t>s business carried on at the Premises;</w:t>
      </w:r>
    </w:p>
    <w:p w:rsidR="00DA1639" w:rsidRPr="00B1211D" w:rsidP="00984F4F">
      <w:pPr>
        <w:pStyle w:val="SHDefinitiona"/>
      </w:pPr>
      <w:r w:rsidRPr="00B1211D">
        <w:t>that the price does not reflect any value attributable to tenant</w:t>
      </w:r>
      <w:r w:rsidRPr="00B1211D" w:rsidR="00722814">
        <w:t>’</w:t>
      </w:r>
      <w:r w:rsidRPr="00B1211D">
        <w:t>s or trade fixtures at the Premises that the Tenant is entitled to remove on quitting the Premises;</w:t>
      </w:r>
    </w:p>
    <w:p w:rsidR="00DA1639" w:rsidRPr="00B1211D" w:rsidP="00984F4F">
      <w:pPr>
        <w:pStyle w:val="SHDefinitiona"/>
      </w:pPr>
      <w:r w:rsidRPr="00B1211D">
        <w:t>that the Premises are in their actual state of repair and condition at the date of the Tenant</w:t>
      </w:r>
      <w:r w:rsidRPr="00B1211D" w:rsidR="00722814">
        <w:t>’</w:t>
      </w:r>
      <w:r w:rsidRPr="00B1211D">
        <w:t>s Notice but subject to the terms of the Lease;</w:t>
      </w:r>
      <w:r>
        <w:rPr>
          <w:rStyle w:val="FootnoteReference"/>
        </w:rPr>
        <w:footnoteReference w:id="168"/>
      </w:r>
      <w:r>
        <w:t>]</w:t>
      </w:r>
    </w:p>
    <w:p w:rsidR="00DA1639" w:rsidRPr="00B1211D" w:rsidP="00E34B10">
      <w:pPr>
        <w:pStyle w:val="SHNormal"/>
        <w:keepNext/>
        <w:rPr>
          <w:b/>
        </w:rPr>
      </w:pPr>
      <w:r w:rsidRPr="00B1211D">
        <w:rPr>
          <w:b/>
        </w:rPr>
        <w:t>“</w:t>
      </w:r>
      <w:r w:rsidRPr="00B1211D">
        <w:rPr>
          <w:b/>
        </w:rPr>
        <w:t>Price</w:t>
      </w:r>
      <w:r w:rsidRPr="00B1211D">
        <w:rPr>
          <w:b/>
        </w:rPr>
        <w:t>”</w:t>
      </w:r>
    </w:p>
    <w:p w:rsidR="00DA1639" w:rsidRPr="00B1211D" w:rsidP="00E34B10">
      <w:pPr>
        <w:pStyle w:val="SHDefinitiona"/>
        <w:numPr>
          <w:ilvl w:val="0"/>
          <w:numId w:val="63"/>
        </w:numPr>
      </w:pPr>
      <w:r w:rsidRPr="00B1211D">
        <w:t xml:space="preserve">in the case of a proposed assignment of the Premises </w:t>
      </w:r>
      <w:r>
        <w:t>[</w:t>
      </w:r>
      <w:r w:rsidRPr="00B1211D">
        <w:t>the price (excluding VAT) that has been agreed with a proposed assignee for the assignment of this Lease</w:t>
      </w:r>
      <w:r w:rsidR="00DD0D18">
        <w:t xml:space="preserve"> (whether by way of premium or reverse premium)</w:t>
      </w:r>
      <w:r w:rsidRPr="00B1211D">
        <w:t xml:space="preserve"> </w:t>
      </w:r>
      <w:r>
        <w:t>[</w:t>
      </w:r>
      <w:r w:rsidRPr="00B1211D">
        <w:t>or if the Tenant</w:t>
      </w:r>
      <w:r w:rsidRPr="00B1211D" w:rsidR="00722814">
        <w:t>’</w:t>
      </w:r>
      <w:r w:rsidRPr="00B1211D">
        <w:t>s Notice is served before terms have been agreed with a proposed assignee</w:t>
      </w:r>
      <w:r>
        <w:t>]</w:t>
      </w:r>
      <w:r>
        <w:t>]</w:t>
      </w:r>
      <w:r w:rsidRPr="00B1211D">
        <w:t xml:space="preserve"> the Open Market Value at the date of the Tenant</w:t>
      </w:r>
      <w:r w:rsidRPr="00B1211D" w:rsidR="00722814">
        <w:t>’</w:t>
      </w:r>
      <w:r w:rsidRPr="00B1211D">
        <w:t>s Notice</w:t>
      </w:r>
      <w:r w:rsidRPr="00B1211D" w:rsidR="00D54E60">
        <w:t>; or</w:t>
      </w:r>
    </w:p>
    <w:p w:rsidR="00DA1639" w:rsidRPr="00B1211D" w:rsidP="00984F4F">
      <w:pPr>
        <w:pStyle w:val="SHDefinitiona"/>
      </w:pPr>
      <w:r w:rsidRPr="00B1211D">
        <w:t xml:space="preserve">in the case of a proposed underletting, </w:t>
      </w:r>
      <w:r>
        <w:t>[</w:t>
      </w:r>
      <w:r w:rsidRPr="00B1211D">
        <w:t>£1</w:t>
      </w:r>
      <w:r>
        <w:t>]</w:t>
      </w:r>
      <w:r>
        <w:t>[</w:t>
      </w:r>
      <w:r w:rsidRPr="00B1211D">
        <w:t>the Open Market Value at the date of the Tenant</w:t>
      </w:r>
      <w:r w:rsidRPr="00B1211D" w:rsidR="00722814">
        <w:t>’</w:t>
      </w:r>
      <w:r w:rsidRPr="00B1211D">
        <w:t>s Notice</w:t>
      </w:r>
      <w:r>
        <w:t>]</w:t>
      </w:r>
      <w:r w:rsidRPr="00B1211D">
        <w:t>;</w:t>
      </w:r>
    </w:p>
    <w:p w:rsidR="00DA1639" w:rsidRPr="00B1211D" w:rsidP="00E34B10">
      <w:pPr>
        <w:pStyle w:val="SHNormal"/>
        <w:keepNext/>
        <w:rPr>
          <w:b/>
        </w:rPr>
      </w:pPr>
      <w:r w:rsidRPr="00B1211D">
        <w:rPr>
          <w:b/>
        </w:rPr>
        <w:t>“</w:t>
      </w:r>
      <w:r w:rsidRPr="00B1211D">
        <w:rPr>
          <w:b/>
        </w:rPr>
        <w:t>Rejection Notice</w:t>
      </w:r>
      <w:r w:rsidRPr="00B1211D">
        <w:rPr>
          <w:b/>
        </w:rPr>
        <w:t>”</w:t>
      </w:r>
    </w:p>
    <w:p w:rsidR="00DA1639" w:rsidRPr="00B1211D" w:rsidP="00984F4F">
      <w:pPr>
        <w:pStyle w:val="SHParagraph1"/>
      </w:pPr>
      <w:r w:rsidRPr="00B1211D">
        <w:t>A formal</w:t>
      </w:r>
      <w:r w:rsidRPr="00B1211D">
        <w:t xml:space="preserve"> notice served by the Landlord on the Tenant rejecting the Tenant</w:t>
      </w:r>
      <w:r w:rsidRPr="00B1211D" w:rsidR="00722814">
        <w:t>’</w:t>
      </w:r>
      <w:r w:rsidRPr="00B1211D">
        <w:t>s offer to surrender the Premises to the Landlord on the terms set out in the Tenant</w:t>
      </w:r>
      <w:r w:rsidRPr="00B1211D" w:rsidR="00722814">
        <w:t>’</w:t>
      </w:r>
      <w:r w:rsidRPr="00B1211D">
        <w:t>s Notice;</w:t>
      </w:r>
    </w:p>
    <w:p w:rsidR="00DA1639" w:rsidRPr="00B1211D" w:rsidP="00E34B10">
      <w:pPr>
        <w:pStyle w:val="SHNormal"/>
        <w:keepNext/>
        <w:rPr>
          <w:b/>
        </w:rPr>
      </w:pPr>
      <w:r w:rsidRPr="00B1211D">
        <w:rPr>
          <w:b/>
        </w:rPr>
        <w:t>“</w:t>
      </w:r>
      <w:r w:rsidRPr="00B1211D">
        <w:rPr>
          <w:b/>
        </w:rPr>
        <w:t>Tenancy Documents</w:t>
      </w:r>
      <w:r w:rsidRPr="00B1211D">
        <w:rPr>
          <w:b/>
        </w:rPr>
        <w:t>”</w:t>
      </w:r>
    </w:p>
    <w:p w:rsidR="00DA1639" w:rsidRPr="00B1211D" w:rsidP="00984F4F">
      <w:pPr>
        <w:pStyle w:val="SHParagraph1"/>
      </w:pPr>
      <w:r w:rsidRPr="00B1211D">
        <w:t>any agreement for underlease, underleases, licences and other deeds and documents relating to the Premises;</w:t>
      </w:r>
    </w:p>
    <w:p w:rsidR="00DA1639" w:rsidRPr="00B1211D" w:rsidP="00E34B10">
      <w:pPr>
        <w:pStyle w:val="SHNormal"/>
        <w:keepNext/>
        <w:rPr>
          <w:b/>
        </w:rPr>
      </w:pPr>
      <w:r w:rsidRPr="00B1211D">
        <w:rPr>
          <w:b/>
        </w:rPr>
        <w:t>“</w:t>
      </w:r>
      <w:r w:rsidRPr="00B1211D">
        <w:rPr>
          <w:b/>
        </w:rPr>
        <w:t>Tenant</w:t>
      </w:r>
      <w:r w:rsidRPr="00B1211D">
        <w:rPr>
          <w:b/>
        </w:rPr>
        <w:t>’</w:t>
      </w:r>
      <w:r w:rsidRPr="00B1211D">
        <w:rPr>
          <w:b/>
        </w:rPr>
        <w:t>s Notice</w:t>
      </w:r>
      <w:r w:rsidRPr="00B1211D">
        <w:rPr>
          <w:b/>
        </w:rPr>
        <w:t>”</w:t>
      </w:r>
    </w:p>
    <w:p w:rsidR="00DA1639" w:rsidRPr="00B1211D" w:rsidP="00984F4F">
      <w:pPr>
        <w:pStyle w:val="SHParagraph1"/>
      </w:pPr>
      <w:r w:rsidRPr="00B1211D">
        <w:t xml:space="preserve">a </w:t>
      </w:r>
      <w:r w:rsidRPr="00B1211D" w:rsidR="00E34B10">
        <w:t xml:space="preserve">formal </w:t>
      </w:r>
      <w:r w:rsidRPr="00B1211D">
        <w:t>notice that:</w:t>
      </w:r>
    </w:p>
    <w:p w:rsidR="00DA1639" w:rsidRPr="00B1211D" w:rsidP="00E34B10">
      <w:pPr>
        <w:pStyle w:val="SHDefinitiona"/>
        <w:numPr>
          <w:ilvl w:val="0"/>
          <w:numId w:val="64"/>
        </w:numPr>
      </w:pPr>
      <w:r w:rsidRPr="00B1211D">
        <w:t>contains an unconditional offer to surrender this Lease;</w:t>
      </w:r>
    </w:p>
    <w:p w:rsidR="00DA1639" w:rsidRPr="00B1211D" w:rsidP="00984F4F">
      <w:pPr>
        <w:pStyle w:val="SHDefinitiona"/>
      </w:pPr>
      <w:r w:rsidRPr="00B1211D">
        <w:t>shows the Price at which the Tenant is proposing to surrender the Lease and details of how the Price has been calculated;</w:t>
      </w:r>
    </w:p>
    <w:p w:rsidR="00DA1639" w:rsidRPr="00B1211D" w:rsidP="00984F4F">
      <w:pPr>
        <w:pStyle w:val="SHDefinitiona"/>
      </w:pPr>
      <w:r>
        <w:t>[</w:t>
      </w:r>
      <w:bookmarkStart w:id="420" w:name="_Ref499018718"/>
      <w:r w:rsidRPr="00B1211D">
        <w:t>in the case of a proposed assignment of the Lease provides:</w:t>
      </w:r>
      <w:bookmarkEnd w:id="420"/>
    </w:p>
    <w:p w:rsidR="00DA1639" w:rsidRPr="00B1211D" w:rsidP="00984F4F">
      <w:pPr>
        <w:pStyle w:val="SHDefinitioni"/>
      </w:pPr>
      <w:r w:rsidRPr="00B1211D">
        <w:t>complete and accurate particulars of the proposed assignee and any proposed guarantor;</w:t>
      </w:r>
    </w:p>
    <w:p w:rsidR="00DA1639" w:rsidRPr="00B1211D" w:rsidP="00984F4F">
      <w:pPr>
        <w:pStyle w:val="SHDefinitioni"/>
      </w:pPr>
      <w:r w:rsidRPr="00B1211D">
        <w:t>the main terms of the transaction including any premium or reverse premium to be paid;</w:t>
      </w:r>
    </w:p>
    <w:p w:rsidR="00DA1639" w:rsidRPr="00B1211D" w:rsidP="00984F4F">
      <w:pPr>
        <w:pStyle w:val="SHDefinitioni"/>
      </w:pPr>
      <w:r w:rsidRPr="00B1211D">
        <w:t>the latest published accounts (if any) for the proposed assignee and any proposed guarantor,</w:t>
      </w:r>
    </w:p>
    <w:p w:rsidR="00DA1639" w:rsidRPr="00B1211D" w:rsidP="00984F4F">
      <w:pPr>
        <w:pStyle w:val="SHParagraph3"/>
      </w:pPr>
      <w:r w:rsidRPr="00B1211D">
        <w:t>but this will not affect the Landlord</w:t>
      </w:r>
      <w:r w:rsidRPr="00B1211D" w:rsidR="00722814">
        <w:t>’</w:t>
      </w:r>
      <w:r w:rsidRPr="00B1211D">
        <w:t>s right to call for any further information to which the Landlord may be entitled on any subsequent application to assign the Premises to a proposed assignee;</w:t>
      </w:r>
      <w:r>
        <w:rPr>
          <w:rStyle w:val="FootnoteReference"/>
        </w:rPr>
        <w:footnoteReference w:id="169"/>
      </w:r>
      <w:r>
        <w:t>]</w:t>
      </w:r>
    </w:p>
    <w:p w:rsidR="00DA1639" w:rsidRPr="00B1211D" w:rsidP="00984F4F">
      <w:pPr>
        <w:pStyle w:val="SHDefinitiona"/>
      </w:pPr>
      <w:r>
        <w:t>[</w:t>
      </w:r>
      <w:bookmarkStart w:id="421" w:name="_Ref499018700"/>
      <w:r w:rsidRPr="00B1211D">
        <w:t>in the case of the proposed grant of an underlease provides:</w:t>
      </w:r>
      <w:bookmarkEnd w:id="421"/>
    </w:p>
    <w:p w:rsidR="00DA1639" w:rsidRPr="00B1211D" w:rsidP="00984F4F">
      <w:pPr>
        <w:pStyle w:val="SHDefinitioni"/>
      </w:pPr>
      <w:r w:rsidRPr="00B1211D">
        <w:t>full and accurate details of and the latest published accounts (if any) for the undertenant and any proposed guarantor;</w:t>
      </w:r>
    </w:p>
    <w:p w:rsidR="00DA1639" w:rsidRPr="00B1211D" w:rsidP="00984F4F">
      <w:pPr>
        <w:pStyle w:val="SHDefinitioni"/>
      </w:pPr>
      <w:r w:rsidRPr="00B1211D">
        <w:t>the length of the term to be granted;</w:t>
      </w:r>
    </w:p>
    <w:p w:rsidR="00B7487A" w:rsidRPr="00B1211D" w:rsidP="00984F4F">
      <w:pPr>
        <w:pStyle w:val="SHDefinitioni"/>
      </w:pPr>
      <w:r w:rsidRPr="00B1211D">
        <w:t>the proposed rent (and any proposals for or the existence of any ancillary agreements relating to the rent to be reserved under the underlease)</w:t>
      </w:r>
      <w:r w:rsidRPr="00B1211D" w:rsidR="00D54E60">
        <w:t>; and</w:t>
      </w:r>
    </w:p>
    <w:p w:rsidR="00DA1639" w:rsidRPr="00B1211D" w:rsidP="00984F4F">
      <w:pPr>
        <w:pStyle w:val="SHDefinitioni"/>
      </w:pPr>
      <w:r w:rsidRPr="00B1211D">
        <w:t>the provisions for rent review,</w:t>
      </w:r>
    </w:p>
    <w:p w:rsidR="00DA1639" w:rsidRPr="00B1211D" w:rsidP="00984F4F">
      <w:pPr>
        <w:pStyle w:val="SHParagraph3"/>
      </w:pPr>
      <w:r w:rsidRPr="00B1211D">
        <w:t>but this will not affect the Landlord</w:t>
      </w:r>
      <w:r w:rsidRPr="00B1211D" w:rsidR="00722814">
        <w:t>’</w:t>
      </w:r>
      <w:r w:rsidRPr="00B1211D">
        <w:t>s right to call for any further information to which the Landlord may be entitled on any subsequent application to underlet the Premises to a proposed undertenant;</w:t>
      </w:r>
      <w:r>
        <w:rPr>
          <w:rStyle w:val="FootnoteReference"/>
        </w:rPr>
        <w:footnoteReference w:id="170"/>
      </w:r>
      <w:r>
        <w:t>]</w:t>
      </w:r>
    </w:p>
    <w:p w:rsidR="00DA1639" w:rsidRPr="00B1211D" w:rsidP="00984F4F">
      <w:pPr>
        <w:pStyle w:val="SHDefinitiona"/>
      </w:pPr>
      <w:r w:rsidRPr="00B1211D">
        <w:t>specifies the matters (including any underleases) to which the surrender will be subject and the terms of those matters</w:t>
      </w:r>
      <w:r w:rsidRPr="00B1211D" w:rsidR="00D54E60">
        <w:t>; and</w:t>
      </w:r>
    </w:p>
    <w:p w:rsidR="00DA1639" w:rsidRPr="00B1211D" w:rsidP="00984F4F">
      <w:pPr>
        <w:pStyle w:val="SHDefinitiona"/>
      </w:pPr>
      <w:r w:rsidRPr="00B1211D">
        <w:t xml:space="preserve">is otherwise in the form contained </w:t>
      </w:r>
      <w:r w:rsidRPr="00B1211D">
        <w:fldChar w:fldCharType="begin"/>
      </w:r>
      <w:r w:rsidRPr="00B1211D">
        <w:instrText xml:space="preserve"> REF _Ref384816343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Offer to surrender</w:t>
      </w:r>
    </w:p>
    <w:p w:rsidR="00DA1639" w:rsidRPr="00B1211D" w:rsidP="00984F4F">
      <w:pPr>
        <w:pStyle w:val="SHScheduleText2"/>
      </w:pPr>
      <w:r w:rsidRPr="00B1211D">
        <w:t>Before making any Disposal, the Tenant must serve a Tenant</w:t>
      </w:r>
      <w:r w:rsidRPr="00B1211D" w:rsidR="00722814">
        <w:t>’</w:t>
      </w:r>
      <w:r w:rsidRPr="00B1211D">
        <w:t>s Notice on the Landlord.</w:t>
      </w:r>
    </w:p>
    <w:p w:rsidR="00DA1639" w:rsidRPr="00B1211D" w:rsidP="00984F4F">
      <w:pPr>
        <w:pStyle w:val="SHScheduleText2"/>
      </w:pPr>
      <w:r w:rsidRPr="00B1211D">
        <w:t>No Tenant</w:t>
      </w:r>
      <w:r w:rsidRPr="00B1211D" w:rsidR="00722814">
        <w:t>’</w:t>
      </w:r>
      <w:r w:rsidRPr="00B1211D">
        <w:t xml:space="preserve">s Notice may be served unless and until the Tenant has agreed heads of terms for the proposed Disposal with a potential assignee </w:t>
      </w:r>
      <w:r>
        <w:t>[</w:t>
      </w:r>
      <w:r w:rsidRPr="00B1211D">
        <w:t>or undertenant, as the case may be</w:t>
      </w:r>
      <w:r>
        <w:t>]</w:t>
      </w:r>
      <w:r w:rsidRPr="00B1211D">
        <w:t>.</w:t>
      </w:r>
      <w:r>
        <w:rPr>
          <w:rStyle w:val="FootnoteReference"/>
        </w:rPr>
        <w:footnoteReference w:id="171"/>
      </w:r>
    </w:p>
    <w:p w:rsidR="00DA1639" w:rsidRPr="00B1211D" w:rsidP="00984F4F">
      <w:pPr>
        <w:pStyle w:val="SHParagraph2"/>
      </w:pPr>
      <w:r w:rsidRPr="00B1211D">
        <w:rPr>
          <w:b/>
        </w:rPr>
        <w:t>OR</w:t>
      </w:r>
    </w:p>
    <w:p w:rsidR="00DA1639" w:rsidRPr="00B1211D" w:rsidP="00984F4F">
      <w:pPr>
        <w:pStyle w:val="SHParagraph2"/>
      </w:pPr>
      <w:r w:rsidRPr="00B1211D">
        <w:t>The Tenant must serve a Tenant</w:t>
      </w:r>
      <w:r w:rsidRPr="00B1211D" w:rsidR="00722814">
        <w:t>’</w:t>
      </w:r>
      <w:r w:rsidRPr="00B1211D">
        <w:t xml:space="preserve">s Notice before marketing Premises or seeking to agree heads of terms for the assignment </w:t>
      </w:r>
      <w:r>
        <w:t>[</w:t>
      </w:r>
      <w:r w:rsidRPr="00B1211D">
        <w:t>or underletting</w:t>
      </w:r>
      <w:r>
        <w:t>]</w:t>
      </w:r>
      <w:r w:rsidRPr="00B1211D">
        <w:t xml:space="preserve"> of the Premises.</w:t>
      </w:r>
      <w:r>
        <w:rPr>
          <w:rStyle w:val="FootnoteReference"/>
        </w:rPr>
        <w:footnoteReference w:id="172"/>
      </w:r>
    </w:p>
    <w:p w:rsidR="00DA1639" w:rsidRPr="00B1211D" w:rsidP="00984F4F">
      <w:pPr>
        <w:pStyle w:val="SHScheduleText2"/>
      </w:pPr>
      <w:r w:rsidRPr="00B1211D">
        <w:t>The Tenant</w:t>
      </w:r>
      <w:r w:rsidRPr="00B1211D" w:rsidR="00722814">
        <w:t>’</w:t>
      </w:r>
      <w:r w:rsidRPr="00B1211D">
        <w:t>s Notice will constitute an irrevocable offer by the Tenant, which is to remain open for acceptance at any time during the Acceptance Period, to surrender the Premises to the Landlord on the terms set out in the Tenant</w:t>
      </w:r>
      <w:r w:rsidRPr="00B1211D" w:rsidR="00722814">
        <w:t>’</w:t>
      </w:r>
      <w:r w:rsidRPr="00B1211D">
        <w:t xml:space="preserve">s Notice </w:t>
      </w:r>
      <w:r>
        <w:t>[</w:t>
      </w:r>
      <w:r w:rsidRPr="00B1211D">
        <w:t>subject to the resolution of any dispute about the Price under</w:t>
      </w:r>
      <w:r w:rsidRPr="00B1211D" w:rsidR="00D54E60">
        <w:t xml:space="preserve"> </w:t>
      </w:r>
      <w:r w:rsidRPr="00B1211D" w:rsidR="00D54E60">
        <w:rPr>
          <w:b/>
        </w:rPr>
        <w:t>paragraph </w:t>
      </w:r>
      <w:r w:rsidRPr="00B1211D">
        <w:fldChar w:fldCharType="begin"/>
      </w:r>
      <w:r w:rsidRPr="00B1211D">
        <w:instrText xml:space="preserve"> REF _Ref380483384 \r \h  \* MERGEFORMAT </w:instrText>
      </w:r>
      <w:r w:rsidRPr="00B1211D">
        <w:fldChar w:fldCharType="separate"/>
      </w:r>
      <w:r w:rsidRPr="00B1211D" w:rsidR="00E34B10">
        <w:rPr>
          <w:b/>
          <w:bCs/>
        </w:rPr>
        <w:t>2.5</w:t>
      </w:r>
      <w:r w:rsidRPr="00B1211D">
        <w:fldChar w:fldCharType="end"/>
      </w:r>
      <w:r>
        <w:t>]</w:t>
      </w:r>
      <w:r w:rsidRPr="00B1211D">
        <w:t>.</w:t>
      </w:r>
    </w:p>
    <w:p w:rsidR="00DA1639" w:rsidRPr="00B1211D" w:rsidP="00984F4F">
      <w:pPr>
        <w:pStyle w:val="SHScheduleText2"/>
      </w:pPr>
      <w:r w:rsidRPr="00B1211D">
        <w:t>Following the service of a Tenant</w:t>
      </w:r>
      <w:r w:rsidRPr="00B1211D" w:rsidR="00722814">
        <w:t>’</w:t>
      </w:r>
      <w:r w:rsidRPr="00B1211D">
        <w:t>s Notice, the Tenant must provide the Landlord with any additional information about the Disposal that the Landlord properly and reasonably requires within five Business Days of a request by the Landlord for that information.</w:t>
      </w:r>
    </w:p>
    <w:p w:rsidR="00DA1639" w:rsidRPr="00B1211D" w:rsidP="00984F4F">
      <w:pPr>
        <w:pStyle w:val="SHScheduleText2"/>
      </w:pPr>
      <w:r>
        <w:t>[</w:t>
      </w:r>
      <w:bookmarkStart w:id="422" w:name="_Ref380483384"/>
      <w:r w:rsidRPr="00B1211D">
        <w:t>If there is any dispute about the Price, the matter must be immediately referred to the decision of an Independent Expert who will decide the Open Market Value.</w:t>
      </w:r>
      <w:r w:rsidRPr="00B1211D" w:rsidR="006033E3">
        <w:t xml:space="preserve">  </w:t>
      </w:r>
      <w:r w:rsidRPr="00B1211D">
        <w:t>If the Landlord and the Tenant do not agree the identity of the Independent Expert, the Independent Expert will be appointed by the President of the Royal Institution of Chartered Surveyors on the application of either the Landlord or the Tenant</w:t>
      </w:r>
      <w:r w:rsidRPr="00B1211D" w:rsidR="00D54E60">
        <w:t xml:space="preserve">.  </w:t>
      </w:r>
      <w:r w:rsidRPr="00B1211D">
        <w:t>The Independent Expert will:</w:t>
      </w:r>
      <w:bookmarkEnd w:id="422"/>
    </w:p>
    <w:p w:rsidR="00DA1639" w:rsidRPr="00B1211D" w:rsidP="00984F4F">
      <w:pPr>
        <w:pStyle w:val="SHScheduleText3"/>
      </w:pPr>
      <w:r w:rsidRPr="00B1211D">
        <w:t xml:space="preserve">invite the Landlord and the Tenant to submit to </w:t>
      </w:r>
      <w:r w:rsidR="009311C1">
        <w:t>them</w:t>
      </w:r>
      <w:r w:rsidRPr="00B1211D">
        <w:t xml:space="preserve"> a proposal for the Price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such shares and in such manner as </w:t>
      </w:r>
      <w:r w:rsidR="009311C1">
        <w:t>Independent Expert</w:t>
      </w:r>
      <w:r w:rsidRPr="00B1211D">
        <w:t xml:space="preserve"> may decide (or failing such a decision, in equal shares).</w:t>
      </w:r>
      <w:r>
        <w:t>]</w:t>
      </w:r>
    </w:p>
    <w:p w:rsidR="00DA1639" w:rsidRPr="00B1211D" w:rsidP="00984F4F">
      <w:pPr>
        <w:pStyle w:val="SHScheduleText2"/>
      </w:pPr>
      <w:r>
        <w:t>[</w:t>
      </w:r>
      <w:bookmarkStart w:id="423" w:name="_Ref379815771"/>
      <w:bookmarkStart w:id="424" w:name="_Ref380483547"/>
      <w:bookmarkStart w:id="425" w:name="_Ref499017128"/>
      <w:r w:rsidRPr="00B1211D">
        <w:t>If the Landlord notifies the Tenant that there is a dispute about the Price, the Acceptance Period will be extended and will expire</w:t>
      </w:r>
      <w:r w:rsidRPr="00B1211D" w:rsidR="00D54E60">
        <w:t> 10 </w:t>
      </w:r>
      <w:r w:rsidRPr="00B1211D">
        <w:t xml:space="preserve">Business Days after the Independent Expert gives written notice to the Landlord of </w:t>
      </w:r>
      <w:r w:rsidR="009311C1">
        <w:t>their decisions</w:t>
      </w:r>
      <w:r w:rsidRPr="00B1211D">
        <w:t xml:space="preserve"> under</w:t>
      </w:r>
      <w:r w:rsidRPr="00B1211D" w:rsidR="00D54E60">
        <w:t xml:space="preserve"> </w:t>
      </w:r>
      <w:r w:rsidRPr="00B1211D" w:rsidR="00D54E60">
        <w:rPr>
          <w:b/>
        </w:rPr>
        <w:t>paragraph </w:t>
      </w:r>
      <w:r w:rsidRPr="00B1211D">
        <w:fldChar w:fldCharType="begin"/>
      </w:r>
      <w:r w:rsidRPr="00B1211D">
        <w:instrText xml:space="preserve"> REF _Ref380483384 \r \h  \* MERGEFORMAT </w:instrText>
      </w:r>
      <w:r w:rsidRPr="00B1211D">
        <w:fldChar w:fldCharType="separate"/>
      </w:r>
      <w:r w:rsidRPr="00B1211D" w:rsidR="00E34B10">
        <w:rPr>
          <w:b/>
          <w:bCs/>
        </w:rPr>
        <w:t>2.5</w:t>
      </w:r>
      <w:r w:rsidRPr="00B1211D">
        <w:fldChar w:fldCharType="end"/>
      </w:r>
      <w:bookmarkEnd w:id="423"/>
      <w:r w:rsidRPr="00B1211D" w:rsidR="00D54E60">
        <w:t xml:space="preserve">.  </w:t>
      </w:r>
      <w:r w:rsidRPr="00B1211D">
        <w:t>The Price will be the Open Market Value decided by the Independent Expert.</w:t>
      </w:r>
      <w:r>
        <w:rPr>
          <w:rStyle w:val="FootnoteReference"/>
        </w:rPr>
        <w:footnoteReference w:id="173"/>
      </w:r>
      <w:bookmarkEnd w:id="424"/>
      <w:bookmarkEnd w:id="425"/>
      <w:r>
        <w:t>]</w:t>
      </w:r>
    </w:p>
    <w:p w:rsidR="00DA1639" w:rsidRPr="00B1211D" w:rsidP="00E34B10">
      <w:pPr>
        <w:pStyle w:val="SHScheduleText1"/>
        <w:keepNext/>
        <w:rPr>
          <w:b/>
        </w:rPr>
      </w:pPr>
      <w:r w:rsidRPr="00B1211D">
        <w:rPr>
          <w:b/>
        </w:rPr>
        <w:t>Acceptance Notice</w:t>
      </w:r>
    </w:p>
    <w:p w:rsidR="00DA1639" w:rsidRPr="00B1211D" w:rsidP="00984F4F">
      <w:pPr>
        <w:pStyle w:val="SHScheduleText2"/>
      </w:pPr>
      <w:r w:rsidRPr="00B1211D">
        <w:t>At any time during the Acceptance Period, the Landlord may serve an Acceptance Notice accepting the Tenant</w:t>
      </w:r>
      <w:r w:rsidRPr="00B1211D" w:rsidR="00722814">
        <w:t>’</w:t>
      </w:r>
      <w:r w:rsidRPr="00B1211D">
        <w:t>s offer to surrender the Premises.</w:t>
      </w:r>
      <w:r w:rsidRPr="00B1211D" w:rsidR="006033E3">
        <w:t xml:space="preserve">  </w:t>
      </w:r>
      <w:r w:rsidRPr="00B1211D">
        <w:t>If the Landlord does so:</w:t>
      </w:r>
    </w:p>
    <w:p w:rsidR="00DA1639" w:rsidRPr="00B1211D" w:rsidP="00984F4F">
      <w:pPr>
        <w:pStyle w:val="SHScheduleText3"/>
      </w:pPr>
      <w:r w:rsidRPr="00B1211D">
        <w:t>the Tenant must surrender and the Landlord must accept the surrender of the Lease on the Completion Date;</w:t>
      </w:r>
    </w:p>
    <w:p w:rsidR="00DA1639" w:rsidRPr="00B1211D" w:rsidP="00984F4F">
      <w:pPr>
        <w:pStyle w:val="SHScheduleText3"/>
      </w:pPr>
      <w:r w:rsidRPr="00B1211D">
        <w:t>the terms set out in</w:t>
      </w:r>
      <w:r w:rsidRPr="00B1211D" w:rsidR="00D54E60">
        <w:t xml:space="preserve"> </w:t>
      </w:r>
      <w:r w:rsidRPr="00B1211D" w:rsidR="00D54E60">
        <w:rPr>
          <w:b/>
        </w:rPr>
        <w:t>paragraph </w:t>
      </w:r>
      <w:r w:rsidRPr="00B1211D">
        <w:rPr>
          <w:b/>
        </w:rPr>
        <w:fldChar w:fldCharType="begin"/>
      </w:r>
      <w:r w:rsidRPr="00B1211D">
        <w:rPr>
          <w:b/>
        </w:rPr>
        <w:instrText xml:space="preserve"> REF _Ref535727942 \r \h  \* MERGEFORMAT </w:instrText>
      </w:r>
      <w:r w:rsidRPr="00B1211D">
        <w:rPr>
          <w:b/>
        </w:rPr>
        <w:fldChar w:fldCharType="separate"/>
      </w:r>
      <w:r w:rsidRPr="00B1211D" w:rsidR="00E34B10">
        <w:rPr>
          <w:b/>
        </w:rPr>
        <w:t>6</w:t>
      </w:r>
      <w:r w:rsidRPr="00B1211D">
        <w:rPr>
          <w:b/>
        </w:rPr>
        <w:fldChar w:fldCharType="end"/>
      </w:r>
      <w:r w:rsidRPr="00B1211D">
        <w:t xml:space="preserve"> will apply.</w:t>
      </w:r>
    </w:p>
    <w:p w:rsidR="00DA1639" w:rsidRPr="00B1211D" w:rsidP="00E34B10">
      <w:pPr>
        <w:pStyle w:val="SHScheduleText1"/>
        <w:keepNext/>
        <w:rPr>
          <w:b/>
        </w:rPr>
      </w:pPr>
      <w:bookmarkStart w:id="426" w:name="_Ref533566496"/>
      <w:r w:rsidRPr="00B1211D">
        <w:rPr>
          <w:b/>
        </w:rPr>
        <w:t>Failure to accept surrender</w:t>
      </w:r>
      <w:bookmarkEnd w:id="426"/>
    </w:p>
    <w:p w:rsidR="00DA1639" w:rsidRPr="00B1211D" w:rsidP="00984F4F">
      <w:pPr>
        <w:pStyle w:val="SHScheduleText2"/>
      </w:pPr>
      <w:bookmarkStart w:id="427" w:name="_Ref380483670"/>
      <w:r w:rsidRPr="00B1211D">
        <w:t>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_Ref380483660 \r \h  \* MERGEFORMAT </w:instrText>
      </w:r>
      <w:r w:rsidRPr="00B1211D">
        <w:rPr>
          <w:b/>
        </w:rPr>
        <w:fldChar w:fldCharType="separate"/>
      </w:r>
      <w:r w:rsidRPr="00B1211D" w:rsidR="00E34B10">
        <w:rPr>
          <w:b/>
        </w:rPr>
        <w:t>4.2</w:t>
      </w:r>
      <w:r w:rsidRPr="00B1211D">
        <w:rPr>
          <w:b/>
        </w:rPr>
        <w:fldChar w:fldCharType="end"/>
      </w:r>
      <w:r w:rsidRPr="00B1211D">
        <w:t xml:space="preserve"> will apply if:</w:t>
      </w:r>
      <w:bookmarkEnd w:id="427"/>
    </w:p>
    <w:p w:rsidR="00DA1639" w:rsidRPr="00B1211D" w:rsidP="00984F4F">
      <w:pPr>
        <w:pStyle w:val="SHScheduleText3"/>
      </w:pPr>
      <w:r w:rsidRPr="00B1211D">
        <w:t>the Landlord does not serve an Acceptance Notice on the Tenant during the Acceptance Period</w:t>
      </w:r>
      <w:r w:rsidRPr="00B1211D" w:rsidR="00D54E60">
        <w:t>; or</w:t>
      </w:r>
    </w:p>
    <w:p w:rsidR="00DA1639" w:rsidRPr="00B1211D" w:rsidP="00984F4F">
      <w:pPr>
        <w:pStyle w:val="SHScheduleText3"/>
      </w:pPr>
      <w:r w:rsidRPr="00B1211D">
        <w:t>the Landlord serves a Rejection Notice on the Tenant.</w:t>
      </w:r>
    </w:p>
    <w:p w:rsidR="00DA1639" w:rsidRPr="00B1211D" w:rsidP="00984F4F">
      <w:pPr>
        <w:pStyle w:val="SHScheduleText2"/>
      </w:pPr>
      <w:bookmarkStart w:id="428" w:name="_Ref3804836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_Ref380483670 \r \h  \* MERGEFORMAT </w:instrText>
      </w:r>
      <w:r w:rsidRPr="00B1211D">
        <w:rPr>
          <w:b/>
        </w:rPr>
        <w:fldChar w:fldCharType="separate"/>
      </w:r>
      <w:r w:rsidRPr="00B1211D" w:rsidR="00E34B10">
        <w:rPr>
          <w:b/>
        </w:rPr>
        <w:t>4.1</w:t>
      </w:r>
      <w:r w:rsidRPr="00B1211D">
        <w:rPr>
          <w:b/>
        </w:rPr>
        <w:fldChar w:fldCharType="end"/>
      </w:r>
      <w:r w:rsidRPr="00B1211D">
        <w:t>, during the Disposal Period the Tenant may, subject to obtaining the consent of the Landlord on the terms set out in this Lease, enter into the Disposal on the terms set out in the Tenant</w:t>
      </w:r>
      <w:r w:rsidRPr="00B1211D" w:rsidR="00722814">
        <w:t>’</w:t>
      </w:r>
      <w:r w:rsidRPr="00B1211D">
        <w:t>s Notice.</w:t>
      </w:r>
      <w:bookmarkEnd w:id="428"/>
    </w:p>
    <w:p w:rsidR="00DA1639" w:rsidRPr="00B1211D" w:rsidP="00E34B10">
      <w:pPr>
        <w:pStyle w:val="SHScheduleText1"/>
        <w:keepNext/>
        <w:rPr>
          <w:b/>
        </w:rPr>
      </w:pPr>
      <w:r w:rsidRPr="00B1211D">
        <w:rPr>
          <w:b/>
        </w:rPr>
        <w:t>Time of the essence</w:t>
      </w:r>
    </w:p>
    <w:p w:rsidR="00DA1639" w:rsidRPr="00B1211D" w:rsidP="00984F4F">
      <w:pPr>
        <w:pStyle w:val="SHParagraph1"/>
      </w:pPr>
      <w:r w:rsidRPr="00B1211D">
        <w:t xml:space="preserve">Time is of the essence for the service of any notice under this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w:t>
      </w:r>
    </w:p>
    <w:p w:rsidR="00DA1639" w:rsidRPr="00B1211D" w:rsidP="00E34B10">
      <w:pPr>
        <w:pStyle w:val="SHScheduleText1"/>
        <w:keepNext/>
        <w:rPr>
          <w:b/>
        </w:rPr>
      </w:pPr>
      <w:bookmarkStart w:id="429" w:name="_Ref535727942"/>
      <w:r w:rsidRPr="00B1211D">
        <w:rPr>
          <w:b/>
        </w:rPr>
        <w:t>Terms of the surrender</w:t>
      </w:r>
      <w:bookmarkEnd w:id="429"/>
    </w:p>
    <w:p w:rsidR="00DA1639" w:rsidRPr="00B1211D" w:rsidP="00984F4F">
      <w:pPr>
        <w:pStyle w:val="SHScheduleText2"/>
      </w:pPr>
      <w:r w:rsidRPr="00B1211D">
        <w:t>The surrender will be made subject to and with the benefit of the Tenancy Documents.</w:t>
      </w:r>
    </w:p>
    <w:p w:rsidR="00DA1639" w:rsidRPr="00B1211D" w:rsidP="00984F4F">
      <w:pPr>
        <w:pStyle w:val="SHScheduleText2"/>
      </w:pPr>
      <w:r w:rsidRPr="00B1211D">
        <w:t xml:space="preserve">The Landlord must not raise any requisition or objection to the title except in respect of </w:t>
      </w:r>
      <w:r>
        <w:t>[</w:t>
      </w:r>
      <w:r w:rsidRPr="00B1211D">
        <w:t>any matters registered against the Tenant</w:t>
      </w:r>
      <w:r w:rsidRPr="00B1211D" w:rsidR="00722814">
        <w:t>’</w:t>
      </w:r>
      <w:r w:rsidRPr="00B1211D">
        <w:t>s title to this Lease after the date of this Lease</w:t>
      </w:r>
      <w:r>
        <w:rPr>
          <w:rStyle w:val="FootnoteReference"/>
        </w:rPr>
        <w:footnoteReference w:id="174"/>
      </w:r>
      <w:r>
        <w:t>]</w:t>
      </w:r>
      <w:r>
        <w:t>[</w:t>
      </w:r>
      <w:r w:rsidRPr="00B1211D">
        <w:t>any Land Charges registered against the name of the Tenant after the date of this Lease</w:t>
      </w:r>
      <w:r>
        <w:rPr>
          <w:rStyle w:val="FootnoteReference"/>
        </w:rPr>
        <w:footnoteReference w:id="175"/>
      </w:r>
      <w:r>
        <w:t>]</w:t>
      </w:r>
      <w:r w:rsidRPr="00B1211D">
        <w:t>.</w:t>
      </w:r>
    </w:p>
    <w:p w:rsidR="00DA1639" w:rsidRPr="00B1211D" w:rsidP="00984F4F">
      <w:pPr>
        <w:pStyle w:val="SHScheduleText2"/>
      </w:pPr>
      <w:r w:rsidRPr="00B1211D">
        <w:t>The Tenant must surrender the Lease with full title guarantee.</w:t>
      </w:r>
    </w:p>
    <w:p w:rsidR="00DA1639" w:rsidP="00984F4F">
      <w:pPr>
        <w:pStyle w:val="SHScheduleText2"/>
      </w:pPr>
      <w:r w:rsidRPr="00B1211D">
        <w:t>Until the surrender is completed all the terms and conditions of the Lease will remain in full force and effect including the provisions relating to the payment by the Tenant of the rent and all other sums payable under the Lease.</w:t>
      </w:r>
    </w:p>
    <w:p w:rsidR="00EA6BB3" w:rsidP="00984F4F">
      <w:pPr>
        <w:pStyle w:val="SHScheduleText2"/>
      </w:pPr>
      <w:r w:rsidRPr="00EA6BB3">
        <w:t>The surrender will be in the form required by the Landlord with the Price, any Tenancy Documents and other relevant details inserted where required.</w:t>
      </w:r>
    </w:p>
    <w:p w:rsidR="00DD0D18" w:rsidP="00984F4F">
      <w:pPr>
        <w:pStyle w:val="SHScheduleText2"/>
      </w:pPr>
      <w:r>
        <w:t>On completion of the surrender, the Landlord (or where the Price is a reverse premium, the Tenant) must pay:</w:t>
      </w:r>
    </w:p>
    <w:p w:rsidR="00DD0D18" w:rsidP="00DD0D18">
      <w:pPr>
        <w:pStyle w:val="SHScheduleText3"/>
      </w:pPr>
      <w:r>
        <w:t>the Price; and</w:t>
      </w:r>
    </w:p>
    <w:p w:rsidR="00DD0D18" w:rsidRPr="00B1211D" w:rsidP="00DD0D18">
      <w:pPr>
        <w:pStyle w:val="SHScheduleText3"/>
      </w:pPr>
      <w:r w:rsidRPr="00DD0D18">
        <w:t>if the surrender</w:t>
      </w:r>
      <w:r>
        <w:t>,</w:t>
      </w:r>
      <w:r w:rsidRPr="00DD0D18">
        <w:t xml:space="preserve"> or the acceptance of the surrender</w:t>
      </w:r>
      <w:r>
        <w:t>,</w:t>
      </w:r>
      <w:r w:rsidRPr="00DD0D18">
        <w:t xml:space="preserve"> is a VAT Supply to the paying party, VAT on the Price.</w:t>
      </w:r>
    </w:p>
    <w:p w:rsidR="00DA1639" w:rsidRPr="00B1211D" w:rsidP="00984F4F">
      <w:pPr>
        <w:pStyle w:val="SHScheduleText2"/>
      </w:pPr>
      <w:r w:rsidRPr="00B1211D">
        <w:t>On completion of the surrender</w:t>
      </w:r>
      <w:r w:rsidRPr="00B1211D" w:rsidR="00D54E60">
        <w:t xml:space="preserve"> </w:t>
      </w:r>
      <w:r w:rsidRPr="00B1211D" w:rsidR="00D54E60">
        <w:rPr>
          <w:b/>
        </w:rPr>
        <w:t>clause </w:t>
      </w:r>
      <w:r w:rsidRPr="00B1211D">
        <w:rPr>
          <w:b/>
        </w:rPr>
        <w:fldChar w:fldCharType="begin"/>
      </w:r>
      <w:r w:rsidRPr="00B1211D">
        <w:rPr>
          <w:b/>
        </w:rPr>
        <w:instrText xml:space="preserve"> REF _Ref384816534 \r \h  \* MERGEFORMAT </w:instrText>
      </w:r>
      <w:r w:rsidRPr="00B1211D">
        <w:rPr>
          <w:b/>
        </w:rPr>
        <w:fldChar w:fldCharType="separate"/>
      </w:r>
      <w:r w:rsidRPr="00B1211D" w:rsidR="00E34B10">
        <w:rPr>
          <w:b/>
        </w:rPr>
        <w:t>5.4</w:t>
      </w:r>
      <w:r w:rsidRPr="00B1211D">
        <w:rPr>
          <w:b/>
        </w:rPr>
        <w:fldChar w:fldCharType="end"/>
      </w:r>
      <w:r w:rsidRPr="00B1211D">
        <w:t xml:space="preserve"> will apply.</w:t>
      </w:r>
    </w:p>
    <w:p w:rsidR="00DA1639" w:rsidRPr="00B1211D" w:rsidP="00984F4F">
      <w:pPr>
        <w:pStyle w:val="SHScheduleText2"/>
      </w:pPr>
      <w:r w:rsidRPr="00B1211D">
        <w:t xml:space="preserve">Completion of the surrender will not prejudice the rights of the Landlord in respect of any arrears of the Rents </w:t>
      </w:r>
      <w:r>
        <w:t>[</w:t>
      </w:r>
      <w:r w:rsidRPr="00B1211D">
        <w:t>or any breach of the tenant</w:t>
      </w:r>
      <w:r w:rsidRPr="00B1211D" w:rsidR="00722814">
        <w:t>’</w:t>
      </w:r>
      <w:r w:rsidRPr="00B1211D">
        <w:t>s repairing obligations under the Lease</w:t>
      </w:r>
      <w:r>
        <w:t>]</w:t>
      </w:r>
      <w:r w:rsidRPr="00B1211D">
        <w:t xml:space="preserve"> but will otherwise release the Landlord and the Tenant from all past, present and future obligations under the Lease.</w:t>
      </w:r>
    </w:p>
    <w:p w:rsidR="00DA1639" w:rsidRPr="00B1211D" w:rsidP="00984F4F">
      <w:pPr>
        <w:pStyle w:val="SHPart"/>
      </w:pPr>
      <w:bookmarkStart w:id="430" w:name="_Ref384816343"/>
      <w:bookmarkStart w:id="431" w:name="_Toc536773165"/>
      <w:bookmarkStart w:id="432" w:name="_Toc256000089"/>
      <w:r w:rsidRPr="00B1211D">
        <w:t>:</w:t>
      </w:r>
      <w:r w:rsidRPr="00B1211D">
        <w:t xml:space="preserve"> Form of Tenant</w:t>
      </w:r>
      <w:r w:rsidRPr="00B1211D" w:rsidR="00722814">
        <w:t>’</w:t>
      </w:r>
      <w:r w:rsidRPr="00B1211D">
        <w:t>s Notice</w:t>
      </w:r>
      <w:bookmarkEnd w:id="432"/>
      <w:bookmarkEnd w:id="430"/>
      <w:bookmarkEnd w:id="431"/>
    </w:p>
    <w:tbl>
      <w:tblPr>
        <w:tblW w:w="0" w:type="auto"/>
        <w:tblLayout w:type="fixed"/>
        <w:tblLook w:val="0000"/>
      </w:tblPr>
      <w:tblGrid>
        <w:gridCol w:w="2802"/>
        <w:gridCol w:w="6378"/>
      </w:tblGrid>
      <w:tr w:rsidTr="00071F0D">
        <w:tblPrEx>
          <w:tblW w:w="0" w:type="auto"/>
          <w:tblLayout w:type="fixed"/>
          <w:tblLook w:val="0000"/>
        </w:tblPrEx>
        <w:tc>
          <w:tcPr>
            <w:tcW w:w="2802" w:type="dxa"/>
          </w:tcPr>
          <w:p w:rsidR="00DA1639" w:rsidRPr="00B1211D" w:rsidP="00984F4F">
            <w:pPr>
              <w:pStyle w:val="SHNormal"/>
            </w:pPr>
            <w:r w:rsidRPr="00B1211D">
              <w:rPr>
                <w:b/>
                <w:bCs/>
              </w:rPr>
              <w:t>To:</w:t>
            </w:r>
          </w:p>
        </w:tc>
        <w:tc>
          <w:tcPr>
            <w:tcW w:w="6378" w:type="dxa"/>
          </w:tcPr>
          <w:p w:rsidR="00DA1639" w:rsidRPr="00B1211D" w:rsidP="00984F4F">
            <w:pPr>
              <w:pStyle w:val="SHNormal"/>
            </w:pPr>
            <w:r>
              <w:t>[</w:t>
            </w:r>
            <w:r w:rsidRPr="00B1211D">
              <w:t>Name of Landlord</w:t>
            </w:r>
            <w:r>
              <w:t>]</w:t>
            </w:r>
            <w:r w:rsidRPr="00B1211D">
              <w:t xml:space="preserve"> (the </w:t>
            </w:r>
            <w:r w:rsidRPr="00B1211D" w:rsidR="00722814">
              <w:rPr>
                <w:bCs/>
              </w:rPr>
              <w:t>“</w:t>
            </w:r>
            <w:r w:rsidRPr="00B1211D">
              <w:rPr>
                <w:bCs/>
              </w:rPr>
              <w:t>Landlord</w:t>
            </w:r>
            <w:r w:rsidRPr="00B1211D" w:rsidR="00722814">
              <w:rPr>
                <w:bCs/>
              </w:rPr>
              <w:t>”</w:t>
            </w:r>
            <w:r w:rsidRPr="00B1211D">
              <w:t xml:space="preserve">) of </w:t>
            </w:r>
            <w:r>
              <w:t>[</w:t>
            </w:r>
            <w:r w:rsidRPr="00B1211D">
              <w:t>Address of Landlord</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From:</w:t>
            </w:r>
          </w:p>
        </w:tc>
        <w:tc>
          <w:tcPr>
            <w:tcW w:w="6378" w:type="dxa"/>
          </w:tcPr>
          <w:p w:rsidR="00DA1639" w:rsidRPr="00B1211D" w:rsidP="00984F4F">
            <w:pPr>
              <w:pStyle w:val="SHNormal"/>
            </w:pPr>
            <w:r>
              <w:t>[</w:t>
            </w:r>
            <w:r w:rsidRPr="00B1211D">
              <w:t>Name of Tenant</w:t>
            </w:r>
            <w:r>
              <w:t>]</w:t>
            </w:r>
            <w:r w:rsidRPr="00B1211D">
              <w:t xml:space="preserve"> (the </w:t>
            </w:r>
            <w:r w:rsidRPr="00B1211D" w:rsidR="00722814">
              <w:rPr>
                <w:bCs/>
              </w:rPr>
              <w:t>“</w:t>
            </w:r>
            <w:r w:rsidRPr="00B1211D">
              <w:rPr>
                <w:bCs/>
              </w:rPr>
              <w:t>Tenant</w:t>
            </w:r>
            <w:r w:rsidRPr="00B1211D" w:rsidR="00722814">
              <w:rPr>
                <w:bCs/>
              </w:rPr>
              <w:t>”</w:t>
            </w:r>
            <w:r w:rsidRPr="00B1211D">
              <w:t xml:space="preserve">) of </w:t>
            </w:r>
            <w:r>
              <w:t>[</w:t>
            </w:r>
            <w:r w:rsidRPr="00B1211D">
              <w:t>Address of Tenant</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Lease:</w:t>
            </w:r>
          </w:p>
        </w:tc>
        <w:tc>
          <w:tcPr>
            <w:tcW w:w="6378" w:type="dxa"/>
          </w:tcPr>
          <w:p w:rsidR="00DA1639" w:rsidRPr="00B1211D" w:rsidP="00984F4F">
            <w:pPr>
              <w:pStyle w:val="SHNormal"/>
            </w:pPr>
            <w:r w:rsidRPr="00B1211D">
              <w:rPr>
                <w:bCs/>
              </w:rPr>
              <w:t xml:space="preserve">A </w:t>
            </w:r>
            <w:r>
              <w:t>[</w:t>
            </w:r>
            <w:r w:rsidRPr="00B1211D">
              <w:rPr>
                <w:bCs/>
              </w:rPr>
              <w:t>lease</w:t>
            </w:r>
            <w:r>
              <w:t>]</w:t>
            </w:r>
            <w:r>
              <w:t>[</w:t>
            </w:r>
            <w:r w:rsidRPr="00B1211D">
              <w:rPr>
                <w:bCs/>
              </w:rPr>
              <w:t>underlease</w:t>
            </w:r>
            <w:r>
              <w:t>]</w:t>
            </w:r>
            <w:r w:rsidRPr="00B1211D">
              <w:rPr>
                <w:bCs/>
              </w:rPr>
              <w:t xml:space="preserve"> of the Premises dated </w:t>
            </w:r>
            <w:r>
              <w:t>[</w:t>
            </w:r>
            <w:r w:rsidRPr="00B1211D">
              <w:rPr>
                <w:bCs/>
              </w:rPr>
              <w:t>date</w:t>
            </w:r>
            <w:r>
              <w:t>]</w:t>
            </w:r>
            <w:r w:rsidRPr="00B1211D">
              <w:rPr>
                <w:bCs/>
              </w:rPr>
              <w:t xml:space="preserve"> made between </w:t>
            </w:r>
            <w:r>
              <w:t>[</w:t>
            </w:r>
            <w:r w:rsidRPr="00B1211D">
              <w:rPr>
                <w:bCs/>
              </w:rPr>
              <w:t xml:space="preserve">original </w:t>
            </w:r>
            <w:r w:rsidRPr="00B1211D">
              <w:t>parties</w:t>
            </w:r>
            <w:r w:rsidRPr="00B1211D">
              <w:rPr>
                <w:bCs/>
              </w:rPr>
              <w:t xml:space="preserve"> to the Lease</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Premises:</w:t>
            </w:r>
          </w:p>
        </w:tc>
        <w:tc>
          <w:tcPr>
            <w:tcW w:w="6378" w:type="dxa"/>
          </w:tcPr>
          <w:p w:rsidR="00DA1639" w:rsidRPr="00B1211D" w:rsidP="00984F4F">
            <w:pPr>
              <w:pStyle w:val="SHNormal"/>
            </w:pPr>
            <w:r>
              <w:t>[</w:t>
            </w:r>
            <w:r w:rsidRPr="00B1211D">
              <w:t>Address of Premises</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Disposal</w:t>
            </w:r>
          </w:p>
        </w:tc>
        <w:tc>
          <w:tcPr>
            <w:tcW w:w="6378" w:type="dxa"/>
          </w:tcPr>
          <w:p w:rsidR="00DA1639" w:rsidRPr="00B1211D" w:rsidP="00984F4F">
            <w:pPr>
              <w:pStyle w:val="SHNormal"/>
            </w:pPr>
            <w:r w:rsidRPr="00B1211D">
              <w:rPr>
                <w:bCs/>
              </w:rPr>
              <w:t xml:space="preserve">A disposal the Premises on the terms set out in the </w:t>
            </w:r>
            <w:r w:rsidRPr="00B1211D" w:rsidR="00D54E60">
              <w:rPr>
                <w:bCs/>
              </w:rPr>
              <w:t>Schedule</w:t>
            </w:r>
            <w:r w:rsidRPr="00B1211D" w:rsidR="00D54E60">
              <w:rPr>
                <w:b/>
                <w:bCs/>
              </w:rPr>
              <w:t> </w:t>
            </w:r>
            <w:r w:rsidRPr="00B1211D">
              <w:rPr>
                <w:bCs/>
              </w:rPr>
              <w:t>to this Notice</w:t>
            </w:r>
          </w:p>
        </w:tc>
      </w:tr>
      <w:tr w:rsidTr="00071F0D">
        <w:tblPrEx>
          <w:tblW w:w="0" w:type="auto"/>
          <w:tblLayout w:type="fixed"/>
          <w:tblLook w:val="0000"/>
        </w:tblPrEx>
        <w:tc>
          <w:tcPr>
            <w:tcW w:w="2802" w:type="dxa"/>
          </w:tcPr>
          <w:p w:rsidR="00DA1639" w:rsidRPr="00B1211D" w:rsidP="00984F4F">
            <w:pPr>
              <w:pStyle w:val="SHNormal"/>
            </w:pPr>
            <w:r w:rsidRPr="00B1211D">
              <w:rPr>
                <w:b/>
                <w:bCs/>
              </w:rPr>
              <w:t>Price:</w:t>
            </w:r>
          </w:p>
        </w:tc>
        <w:tc>
          <w:tcPr>
            <w:tcW w:w="6378" w:type="dxa"/>
          </w:tcPr>
          <w:p w:rsidR="00DA1639" w:rsidRPr="00B1211D" w:rsidP="00984F4F">
            <w:pPr>
              <w:pStyle w:val="SHNormal"/>
            </w:pPr>
            <w:r w:rsidRPr="00DD0D18">
              <w:t xml:space="preserve">A </w:t>
            </w:r>
            <w:r>
              <w:t>[</w:t>
            </w:r>
            <w:r w:rsidRPr="00DD0D18">
              <w:t>premium</w:t>
            </w:r>
            <w:r>
              <w:t>]</w:t>
            </w:r>
            <w:r>
              <w:t>[</w:t>
            </w:r>
            <w:r w:rsidRPr="00DD0D18">
              <w:t>reverse premium</w:t>
            </w:r>
            <w:r>
              <w:t>]</w:t>
            </w:r>
            <w:r w:rsidRPr="00DD0D18">
              <w:t xml:space="preserve"> of </w:t>
            </w:r>
            <w:r>
              <w:t>[</w:t>
            </w:r>
            <w:r w:rsidRPr="00B1211D">
              <w:t>Amount in figures</w:t>
            </w:r>
            <w:r>
              <w:t>]</w:t>
            </w:r>
            <w:r w:rsidRPr="00DD0D18">
              <w:t xml:space="preserve"> (excluding VAT)</w:t>
            </w:r>
          </w:p>
        </w:tc>
      </w:tr>
      <w:tr w:rsidTr="00071F0D">
        <w:tblPrEx>
          <w:tblW w:w="0" w:type="auto"/>
          <w:tblLayout w:type="fixed"/>
          <w:tblLook w:val="0000"/>
        </w:tblPrEx>
        <w:tc>
          <w:tcPr>
            <w:tcW w:w="2802" w:type="dxa"/>
          </w:tcPr>
          <w:p w:rsidR="00DA1639" w:rsidRPr="00B1211D" w:rsidP="00984F4F">
            <w:pPr>
              <w:pStyle w:val="SHNormal"/>
            </w:pPr>
            <w:r w:rsidRPr="00B1211D">
              <w:rPr>
                <w:b/>
                <w:bCs/>
              </w:rPr>
              <w:t>Date:</w:t>
            </w:r>
          </w:p>
        </w:tc>
        <w:tc>
          <w:tcPr>
            <w:tcW w:w="6378" w:type="dxa"/>
          </w:tcPr>
          <w:p w:rsidR="00DA1639" w:rsidRPr="00B1211D" w:rsidP="00984F4F">
            <w:pPr>
              <w:pStyle w:val="SHNormal"/>
            </w:pPr>
            <w:r>
              <w:t>[</w:t>
            </w:r>
            <w:r w:rsidRPr="00B1211D">
              <w:t>Date</w:t>
            </w:r>
            <w:r>
              <w:t>]</w:t>
            </w:r>
          </w:p>
        </w:tc>
      </w:tr>
    </w:tbl>
    <w:p w:rsidR="00DA1639" w:rsidRPr="00B1211D" w:rsidP="00DD0D18">
      <w:pPr>
        <w:pStyle w:val="SHScheduleText1"/>
        <w:numPr>
          <w:ilvl w:val="2"/>
          <w:numId w:val="70"/>
        </w:numPr>
      </w:pPr>
      <w:r w:rsidRPr="00B1211D">
        <w:t xml:space="preserve">This notice is served on you under </w:t>
      </w:r>
      <w:r w:rsidRPr="00DD0D18">
        <w:rPr>
          <w:bCs/>
        </w:rPr>
        <w:fldChar w:fldCharType="begin"/>
      </w:r>
      <w:r w:rsidRPr="00B1211D">
        <w:instrText xml:space="preserve"> REF _Ref498958095 \n \h </w:instrText>
      </w:r>
      <w:r w:rsidRPr="00DD0D18">
        <w:rPr>
          <w:bCs/>
        </w:rPr>
        <w:instrText xml:space="preserve"> \* MERGEFORMAT </w:instrText>
      </w:r>
      <w:r w:rsidRPr="00DD0D18">
        <w:rPr>
          <w:bCs/>
        </w:rPr>
        <w:fldChar w:fldCharType="separate"/>
      </w:r>
      <w:r w:rsidRPr="00B1211D" w:rsidR="00E34B10">
        <w:t>Schedule 10</w:t>
      </w:r>
      <w:r w:rsidRPr="00DD0D18">
        <w:rPr>
          <w:bCs/>
        </w:rPr>
        <w:fldChar w:fldCharType="end"/>
      </w:r>
      <w:r w:rsidRPr="00B1211D">
        <w:t xml:space="preserve"> to the Lease.</w:t>
      </w:r>
    </w:p>
    <w:p w:rsidR="00DA1639" w:rsidRPr="00B1211D" w:rsidP="00DD0D18">
      <w:pPr>
        <w:pStyle w:val="SHScheduleText1"/>
      </w:pPr>
      <w:r w:rsidRPr="00B1211D">
        <w:t xml:space="preserve">We </w:t>
      </w:r>
      <w:r>
        <w:t>[</w:t>
      </w:r>
      <w:r w:rsidRPr="00B1211D">
        <w:t>have agreed terms for</w:t>
      </w:r>
      <w:r>
        <w:t>]</w:t>
      </w:r>
      <w:r>
        <w:t>[</w:t>
      </w:r>
      <w:r w:rsidRPr="00B1211D">
        <w:t>intend to agree terms for</w:t>
      </w:r>
      <w:r>
        <w:t>]</w:t>
      </w:r>
      <w:r w:rsidRPr="00B1211D">
        <w:t xml:space="preserve"> the Disposal.</w:t>
      </w:r>
    </w:p>
    <w:p w:rsidR="00DA1639" w:rsidRPr="00B1211D" w:rsidP="00DD0D18">
      <w:pPr>
        <w:pStyle w:val="SHScheduleText1"/>
      </w:pPr>
      <w:r w:rsidRPr="00B1211D">
        <w:t>This notice constitutes an irrevocable offer by us to surrender the Lease to for the Price.</w:t>
      </w:r>
    </w:p>
    <w:p w:rsidR="00DA1639" w:rsidRPr="00B1211D" w:rsidP="00DD0D18">
      <w:pPr>
        <w:pStyle w:val="SHScheduleText1"/>
      </w:pPr>
      <w:r w:rsidRPr="00B1211D">
        <w:t xml:space="preserve">The Price is </w:t>
      </w:r>
      <w:r>
        <w:t>[</w:t>
      </w:r>
      <w:r w:rsidRPr="00B1211D">
        <w:t xml:space="preserve">the price that the proposed assignee referred to in the </w:t>
      </w:r>
      <w:r w:rsidRPr="00B1211D" w:rsidR="00D54E60">
        <w:t>Schedule</w:t>
      </w:r>
      <w:r w:rsidRPr="00B1211D" w:rsidR="00D54E60">
        <w:rPr>
          <w:b/>
        </w:rPr>
        <w:t> </w:t>
      </w:r>
      <w:r w:rsidRPr="00B1211D">
        <w:t>to this Notice has agreed to pay for an assignment of the Lease</w:t>
      </w:r>
      <w:r>
        <w:t>]</w:t>
      </w:r>
      <w:r>
        <w:t>[</w:t>
      </w:r>
      <w:r w:rsidRPr="00DD0D18" w:rsidR="00DD0D18">
        <w:t>the price that we have agreed to pay the proposed assignee referred to in the Schedule to this Notice to take an assignment of the Lease</w:t>
      </w:r>
      <w:r>
        <w:t>]</w:t>
      </w:r>
      <w:r>
        <w:t>[</w:t>
      </w:r>
      <w:r w:rsidRPr="00B1211D">
        <w:t>our estimate of the Open Market Value of the Premises (as defined in the Lease) subject to the resolution of any dispute about the Price pursuant to</w:t>
      </w:r>
      <w:r w:rsidRPr="00B1211D" w:rsidR="00D54E60">
        <w:t xml:space="preserve"> </w:t>
      </w:r>
      <w:r w:rsidRPr="00B1211D" w:rsidR="00D54E60">
        <w:rPr>
          <w:b/>
        </w:rPr>
        <w:t>paragraph </w:t>
      </w:r>
      <w:r w:rsidRPr="00B1211D" w:rsidR="00FC0A36">
        <w:rPr>
          <w:b/>
        </w:rPr>
        <w:fldChar w:fldCharType="begin"/>
      </w:r>
      <w:r w:rsidRPr="00B1211D" w:rsidR="00FC0A36">
        <w:rPr>
          <w:b/>
        </w:rPr>
        <w:instrText xml:space="preserve"> REF _Ref380483384 \n \h </w:instrText>
      </w:r>
      <w:r w:rsidRPr="00B1211D" w:rsidR="00FC0A36">
        <w:rPr>
          <w:b/>
        </w:rPr>
        <w:fldChar w:fldCharType="separate"/>
      </w:r>
      <w:r w:rsidRPr="00B1211D" w:rsidR="00FC0A36">
        <w:rPr>
          <w:b/>
        </w:rPr>
        <w:t>2.5</w:t>
      </w:r>
      <w:r w:rsidRPr="00B1211D" w:rsidR="00FC0A36">
        <w:rPr>
          <w:b/>
        </w:rPr>
        <w:fldChar w:fldCharType="end"/>
      </w:r>
      <w:r w:rsidRPr="00B1211D">
        <w:rPr>
          <w:b/>
          <w:bCs/>
        </w:rPr>
        <w:t xml:space="preserve"> of </w:t>
      </w:r>
      <w:r w:rsidRPr="00B1211D" w:rsidR="00FC0A36">
        <w:rPr>
          <w:b/>
          <w:bCs/>
        </w:rPr>
        <w:fldChar w:fldCharType="begin"/>
      </w:r>
      <w:r w:rsidRPr="00B1211D" w:rsidR="00FC0A36">
        <w:rPr>
          <w:b/>
          <w:bCs/>
        </w:rPr>
        <w:instrText xml:space="preserve"> REF _Ref521491956 \n \h </w:instrText>
      </w:r>
      <w:r w:rsidRPr="00B1211D" w:rsidR="00FC0A36">
        <w:rPr>
          <w:b/>
          <w:bCs/>
        </w:rPr>
        <w:fldChar w:fldCharType="separate"/>
      </w:r>
      <w:r w:rsidRPr="00B1211D" w:rsidR="00FC0A36">
        <w:rPr>
          <w:b/>
          <w:bCs/>
        </w:rPr>
        <w:t>Part 1</w:t>
      </w:r>
      <w:r w:rsidRPr="00B1211D" w:rsidR="00FC0A36">
        <w:rPr>
          <w:b/>
          <w:bCs/>
        </w:rPr>
        <w:fldChar w:fldCharType="end"/>
      </w:r>
      <w:r w:rsidRPr="00B1211D" w:rsidR="00FC0A36">
        <w:rPr>
          <w:b/>
          <w:bCs/>
        </w:rPr>
        <w:t xml:space="preserve"> of </w:t>
      </w:r>
      <w:r w:rsidRPr="00B1211D">
        <w:rPr>
          <w:b/>
          <w:bCs/>
        </w:rPr>
        <w:fldChar w:fldCharType="begin"/>
      </w:r>
      <w:r w:rsidRPr="00B1211D">
        <w:rPr>
          <w:b/>
          <w:bCs/>
        </w:rPr>
        <w:instrText xml:space="preserve"> REF _Ref498958095 \n \h </w:instrText>
      </w:r>
      <w:r w:rsidRPr="00B1211D">
        <w:rPr>
          <w:b/>
          <w:bCs/>
        </w:rPr>
        <w:fldChar w:fldCharType="separate"/>
      </w:r>
      <w:r w:rsidRPr="00B1211D">
        <w:rPr>
          <w:b/>
          <w:bCs/>
        </w:rPr>
        <w:t>Schedule 10</w:t>
      </w:r>
      <w:r w:rsidRPr="00B1211D">
        <w:rPr>
          <w:b/>
          <w:bCs/>
        </w:rPr>
        <w:fldChar w:fldCharType="end"/>
      </w:r>
      <w:r w:rsidRPr="00B1211D">
        <w:t xml:space="preserve"> to the Lease</w:t>
      </w:r>
      <w:r>
        <w:t>]</w:t>
      </w:r>
      <w:r>
        <w:t>[</w:t>
      </w:r>
      <w:r w:rsidRPr="00B1211D">
        <w:t>the agreed sum of £</w:t>
      </w:r>
      <w:r w:rsidRPr="00B1211D" w:rsidR="00D54E60">
        <w:t>1 </w:t>
      </w:r>
      <w:r w:rsidRPr="00B1211D">
        <w:t>to be paid on a surrender of the Lease if we propose to underlet the Premises</w:t>
      </w:r>
      <w:r>
        <w:t>]</w:t>
      </w:r>
      <w:r w:rsidRPr="00B1211D">
        <w:t>.</w:t>
      </w:r>
    </w:p>
    <w:p w:rsidR="00DA1639" w:rsidRPr="00B1211D" w:rsidP="00DD0D18">
      <w:pPr>
        <w:pStyle w:val="SHScheduleText1"/>
      </w:pPr>
      <w:r w:rsidRPr="00B1211D">
        <w:t xml:space="preserve">This offer remains open for acceptance by you during the Acceptance Period defined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 xml:space="preserve"> to the Lease.</w:t>
      </w:r>
    </w:p>
    <w:p w:rsidR="00DA1639" w:rsidRPr="00B1211D" w:rsidP="00DD0D18">
      <w:pPr>
        <w:pStyle w:val="SHScheduleText1"/>
      </w:pPr>
      <w:r w:rsidRPr="00B1211D">
        <w:t>For the purposes of section</w:t>
      </w:r>
      <w:r w:rsidRPr="00B1211D" w:rsidR="00D54E60">
        <w:t> 2 </w:t>
      </w:r>
      <w:r w:rsidRPr="00B1211D">
        <w:t>Law of Property (Miscellaneous Provisions) Act</w:t>
      </w:r>
      <w:r w:rsidRPr="00B1211D" w:rsidR="00D54E60">
        <w:t> 1</w:t>
      </w:r>
      <w:r w:rsidRPr="00B1211D">
        <w:t xml:space="preserve">989, this offer incorporates the terms set out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rPr>
          <w:b/>
          <w:bCs/>
        </w:rPr>
        <w:t xml:space="preserve"> </w:t>
      </w:r>
      <w:r w:rsidRPr="00B1211D">
        <w:t>to the Lease.</w:t>
      </w:r>
    </w:p>
    <w:p w:rsidR="00DA1639" w:rsidRPr="00B1211D" w:rsidP="00DD0D18">
      <w:pPr>
        <w:pStyle w:val="SHScheduleText1"/>
      </w:pPr>
      <w:r w:rsidRPr="00B1211D">
        <w:t>Please sign and return one copy of this notice indicating whether you wish to accept or reject the offer to surrender the Lease on the terms set out in this Notice.</w:t>
      </w:r>
    </w:p>
    <w:p w:rsidR="00DA1639" w:rsidRPr="00B1211D" w:rsidP="00984F4F">
      <w:pPr>
        <w:pStyle w:val="SHNormal"/>
        <w:jc w:val="center"/>
      </w:pPr>
      <w:r w:rsidRPr="00B1211D">
        <w:rPr>
          <w:b/>
        </w:rPr>
        <w:t>SCHEDULE</w:t>
      </w:r>
    </w:p>
    <w:p w:rsidR="00DA1639" w:rsidRPr="00DD0D18" w:rsidP="00DD0D18">
      <w:pPr>
        <w:pStyle w:val="SHNormal"/>
        <w:jc w:val="center"/>
        <w:rPr>
          <w:b/>
          <w:bCs/>
        </w:rPr>
      </w:pPr>
      <w:r w:rsidRPr="00DD0D18">
        <w:rPr>
          <w:b/>
          <w:bCs/>
        </w:rPr>
        <w:t>The proposed Dealing</w:t>
      </w:r>
    </w:p>
    <w:p w:rsidR="00DA1639" w:rsidRPr="00B1211D" w:rsidP="00984F4F">
      <w:pPr>
        <w:pStyle w:val="SHNormal"/>
      </w:pPr>
      <w:r w:rsidRPr="00DD0D18">
        <w:t xml:space="preserve">An assignment of the Premises at a </w:t>
      </w:r>
      <w:r>
        <w:t>[</w:t>
      </w:r>
      <w:r w:rsidRPr="00DD0D18">
        <w:t>pre</w:t>
      </w:r>
      <w:r w:rsidRPr="00B1211D">
        <w:t>mium</w:t>
      </w:r>
      <w:r>
        <w:t>]</w:t>
      </w:r>
      <w:r>
        <w:t>[</w:t>
      </w:r>
      <w:r w:rsidR="00DD0D18">
        <w:t>reverse premium</w:t>
      </w:r>
      <w:r>
        <w:t>]</w:t>
      </w:r>
      <w:r w:rsidRPr="00B1211D">
        <w:t xml:space="preserve"> of </w:t>
      </w:r>
      <w:r>
        <w:t>[</w:t>
      </w:r>
      <w:r w:rsidRPr="00B1211D">
        <w:t>not less than</w:t>
      </w:r>
      <w:r>
        <w:rPr>
          <w:rStyle w:val="FootnoteReference"/>
        </w:rPr>
        <w:footnoteReference w:id="176"/>
      </w:r>
      <w:r>
        <w:t>]</w:t>
      </w:r>
      <w:r w:rsidRPr="00B1211D">
        <w:t xml:space="preserve"> </w:t>
      </w:r>
      <w:r>
        <w:t>[</w:t>
      </w:r>
      <w:r w:rsidRPr="00B1211D" w:rsidR="00DD0D18">
        <w:t xml:space="preserve">not </w:t>
      </w:r>
      <w:r w:rsidR="00DD0D18">
        <w:t>more</w:t>
      </w:r>
      <w:r w:rsidRPr="00B1211D" w:rsidR="00DD0D18">
        <w:t xml:space="preserve"> than</w:t>
      </w:r>
      <w:r>
        <w:rPr>
          <w:rStyle w:val="FootnoteReference"/>
        </w:rPr>
        <w:footnoteReference w:id="177"/>
      </w:r>
      <w:r>
        <w:t>]</w:t>
      </w:r>
      <w:r w:rsidR="00DD0D18">
        <w:rPr>
          <w:color w:val="FF4500"/>
        </w:rPr>
        <w:t xml:space="preserve"> </w:t>
      </w:r>
      <w:r>
        <w:t>[</w:t>
      </w:r>
      <w:r w:rsidRPr="00B1211D">
        <w:t>amount in figures</w:t>
      </w:r>
      <w:r>
        <w:t>]</w:t>
      </w:r>
      <w:r w:rsidRPr="00B1211D">
        <w:t xml:space="preserve"> to </w:t>
      </w:r>
      <w:r>
        <w:t>[</w:t>
      </w:r>
      <w:r w:rsidRPr="00B1211D">
        <w:t>name of assignee</w:t>
      </w:r>
      <w:r>
        <w:t>]</w:t>
      </w:r>
      <w:r w:rsidRPr="00B1211D">
        <w:t xml:space="preserve"> </w:t>
      </w:r>
      <w:r>
        <w:t>[</w:t>
      </w:r>
      <w:r w:rsidRPr="00B1211D">
        <w:t xml:space="preserve">with the obligations of the assignee to be guaranteed by </w:t>
      </w:r>
      <w:r>
        <w:t>[</w:t>
      </w:r>
      <w:r w:rsidRPr="00B1211D">
        <w:t>name of guarantor</w:t>
      </w:r>
      <w:r>
        <w:t>]</w:t>
      </w:r>
      <w:r>
        <w:rPr>
          <w:rStyle w:val="FootnoteReference"/>
        </w:rPr>
        <w:footnoteReference w:id="178"/>
      </w:r>
      <w:r>
        <w:t>]</w:t>
      </w:r>
      <w:r w:rsidRPr="00B1211D">
        <w:t>.</w:t>
      </w:r>
    </w:p>
    <w:p w:rsidR="00DA1639" w:rsidRPr="00B1211D" w:rsidP="00984F4F">
      <w:pPr>
        <w:pStyle w:val="SHNormal"/>
      </w:pPr>
      <w:r w:rsidRPr="00B1211D">
        <w:t xml:space="preserve">An underlease of the </w:t>
      </w:r>
      <w:r>
        <w:t>[</w:t>
      </w:r>
      <w:r w:rsidRPr="00B1211D">
        <w:t>whole</w:t>
      </w:r>
      <w:r>
        <w:t>]</w:t>
      </w:r>
      <w:r>
        <w:t>[</w:t>
      </w:r>
      <w:r w:rsidRPr="00B1211D">
        <w:t>part</w:t>
      </w:r>
      <w:r>
        <w:t>]</w:t>
      </w:r>
      <w:r w:rsidRPr="00B1211D">
        <w:t xml:space="preserve"> of the Premises at an initial rent of </w:t>
      </w:r>
      <w:r>
        <w:t>[</w:t>
      </w:r>
      <w:r w:rsidRPr="00B1211D">
        <w:t>amount in figures</w:t>
      </w:r>
      <w:r>
        <w:t>]</w:t>
      </w:r>
      <w:r w:rsidRPr="00B1211D">
        <w:t xml:space="preserve"> per annum </w:t>
      </w:r>
      <w:r>
        <w:t>[</w:t>
      </w:r>
      <w:r w:rsidRPr="00B1211D">
        <w:t>subject to review</w:t>
      </w:r>
      <w:r>
        <w:t>]</w:t>
      </w:r>
      <w:r w:rsidRPr="00B1211D">
        <w:t xml:space="preserve"> on the following terms:</w:t>
      </w:r>
    </w:p>
    <w:tbl>
      <w:tblPr>
        <w:tblW w:w="0" w:type="auto"/>
        <w:tblInd w:w="-34" w:type="dxa"/>
        <w:tblLook w:val="04A0"/>
      </w:tblPr>
      <w:tblGrid>
        <w:gridCol w:w="4604"/>
        <w:gridCol w:w="4503"/>
      </w:tblGrid>
      <w:tr w:rsidTr="002F021C">
        <w:tblPrEx>
          <w:tblW w:w="0" w:type="auto"/>
          <w:tblInd w:w="-34" w:type="dxa"/>
          <w:tblLook w:val="04A0"/>
        </w:tblPrEx>
        <w:tc>
          <w:tcPr>
            <w:tcW w:w="4962" w:type="dxa"/>
            <w:tcBorders>
              <w:bottom w:val="nil"/>
            </w:tcBorders>
          </w:tcPr>
          <w:p w:rsidR="00DA1639" w:rsidRPr="00B1211D" w:rsidP="00984F4F">
            <w:pPr>
              <w:pStyle w:val="SHNormal"/>
              <w:rPr>
                <w:b/>
              </w:rPr>
            </w:pPr>
            <w:r w:rsidRPr="00B1211D">
              <w:rPr>
                <w:b/>
              </w:rPr>
              <w:t>Undertenant:</w:t>
            </w:r>
          </w:p>
        </w:tc>
        <w:tc>
          <w:tcPr>
            <w:tcW w:w="4927" w:type="dxa"/>
            <w:tcBorders>
              <w:bottom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t>[</w:t>
            </w:r>
            <w:r w:rsidRPr="00B1211D">
              <w:rPr>
                <w:b/>
              </w:rPr>
              <w:t>Name of proposed undertenant</w:t>
            </w:r>
            <w:r>
              <w:t>]</w:t>
            </w:r>
            <w:r>
              <w:rPr>
                <w:rStyle w:val="FootnoteReference"/>
              </w:rPr>
              <w:footnoteReference w:id="179"/>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Undertenant</w:t>
            </w:r>
            <w:r w:rsidRPr="00B1211D" w:rsidR="00722814">
              <w:rPr>
                <w:b/>
              </w:rPr>
              <w:t>’</w:t>
            </w:r>
            <w:r w:rsidRPr="00B1211D">
              <w:rPr>
                <w:b/>
              </w:rPr>
              <w:t>s Guarantor</w:t>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t>[</w:t>
            </w:r>
            <w:r w:rsidRPr="00B1211D">
              <w:rPr>
                <w:b/>
              </w:rPr>
              <w:t>Name of  proposed guarantor</w:t>
            </w:r>
            <w:r>
              <w:t>]</w:t>
            </w:r>
            <w:r>
              <w:rPr>
                <w:rStyle w:val="FootnoteReference"/>
              </w:rPr>
              <w:footnoteReference w:id="180"/>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Contractual Term of the Underlease:</w:t>
            </w:r>
          </w:p>
        </w:tc>
        <w:tc>
          <w:tcPr>
            <w:tcW w:w="4927" w:type="dxa"/>
            <w:tcBorders>
              <w:top w:val="nil"/>
              <w:left w:val="nil"/>
              <w:bottom w:val="nil"/>
              <w:right w:val="nil"/>
            </w:tcBorders>
          </w:tcPr>
          <w:p w:rsidR="00DA1639" w:rsidRPr="00B1211D" w:rsidP="00984F4F">
            <w:pPr>
              <w:pStyle w:val="SHNormal"/>
            </w:pPr>
            <w:r>
              <w:t>[</w:t>
            </w:r>
            <w:r w:rsidRPr="00B1211D">
              <w:t>number</w:t>
            </w:r>
            <w:r>
              <w:t>]</w:t>
            </w:r>
            <w:r w:rsidRPr="00B1211D">
              <w:t xml:space="preserve"> years from and including </w:t>
            </w:r>
            <w:r>
              <w:t>[</w:t>
            </w:r>
            <w:r w:rsidRPr="00B1211D">
              <w:t>date</w:t>
            </w:r>
            <w:r>
              <w:t>]</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Pr>
                <w:b/>
              </w:rPr>
              <w:t>Rent-free</w:t>
            </w:r>
            <w:r w:rsidRPr="00B1211D">
              <w:rPr>
                <w:b/>
              </w:rPr>
              <w:t xml:space="preserve"> period:</w:t>
            </w:r>
          </w:p>
        </w:tc>
        <w:tc>
          <w:tcPr>
            <w:tcW w:w="4927" w:type="dxa"/>
            <w:tcBorders>
              <w:top w:val="nil"/>
              <w:left w:val="nil"/>
              <w:bottom w:val="nil"/>
              <w:right w:val="nil"/>
            </w:tcBorders>
          </w:tcPr>
          <w:p w:rsidR="00DA1639" w:rsidRPr="00B1211D" w:rsidP="00984F4F">
            <w:pPr>
              <w:pStyle w:val="SHNormal"/>
            </w:pPr>
            <w:r>
              <w:t>[</w:t>
            </w:r>
            <w:r w:rsidRPr="00B1211D">
              <w:t>number</w:t>
            </w:r>
            <w:r>
              <w:t>]</w:t>
            </w:r>
            <w:r w:rsidRPr="00B1211D">
              <w:t xml:space="preserve"> months</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Other terms:</w:t>
            </w:r>
          </w:p>
        </w:tc>
        <w:tc>
          <w:tcPr>
            <w:tcW w:w="4927" w:type="dxa"/>
            <w:tcBorders>
              <w:top w:val="nil"/>
              <w:left w:val="nil"/>
              <w:bottom w:val="nil"/>
              <w:right w:val="nil"/>
            </w:tcBorders>
          </w:tcPr>
          <w:p w:rsidR="00DA1639" w:rsidRPr="00B1211D" w:rsidP="00984F4F">
            <w:pPr>
              <w:pStyle w:val="SHNormal"/>
            </w:pPr>
            <w:r>
              <w:t>[</w:t>
            </w:r>
            <w:r w:rsidRPr="00B1211D">
              <w:t>Details</w:t>
            </w:r>
            <w:r>
              <w:t>]</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Any variations to the Lease to be included in the underlease:</w:t>
            </w:r>
          </w:p>
        </w:tc>
        <w:tc>
          <w:tcPr>
            <w:tcW w:w="4927" w:type="dxa"/>
            <w:tcBorders>
              <w:top w:val="nil"/>
              <w:left w:val="nil"/>
              <w:bottom w:val="nil"/>
              <w:right w:val="nil"/>
            </w:tcBorders>
          </w:tcPr>
          <w:p w:rsidR="00DA1639" w:rsidRPr="00B1211D" w:rsidP="00984F4F">
            <w:pPr>
              <w:pStyle w:val="SHNormal"/>
            </w:pPr>
            <w:r>
              <w:t>[</w:t>
            </w:r>
            <w:r w:rsidRPr="00B1211D">
              <w:t>Details</w:t>
            </w:r>
            <w:r>
              <w:t>]</w:t>
            </w:r>
          </w:p>
        </w:tc>
      </w:tr>
    </w:tbl>
    <w:p w:rsidR="00DA1639" w:rsidRPr="00B1211D" w:rsidP="00984F4F">
      <w:pPr>
        <w:pStyle w:val="SHNormal"/>
      </w:pPr>
    </w:p>
    <w:p w:rsidR="00DA1639" w:rsidRPr="00B1211D" w:rsidP="00984F4F">
      <w:pPr>
        <w:pStyle w:val="SHNormal"/>
      </w:pPr>
    </w:p>
    <w:p w:rsidR="00DA1639" w:rsidRPr="00B1211D" w:rsidP="00984F4F">
      <w:pPr>
        <w:pStyle w:val="SHNormal"/>
      </w:pPr>
      <w:r w:rsidRPr="00B1211D">
        <w:t>Signed:</w:t>
      </w:r>
      <w:r w:rsidRPr="00B1211D">
        <w:tab/>
      </w:r>
      <w:r w:rsidRPr="00B1211D">
        <w:tab/>
        <w:t>__________________________________________</w:t>
      </w:r>
    </w:p>
    <w:p w:rsidR="00DA1639" w:rsidRPr="00B1211D" w:rsidP="00984F4F">
      <w:pPr>
        <w:pStyle w:val="SHNormal"/>
      </w:pPr>
      <w:r w:rsidRPr="00B1211D">
        <w:t>For and on behalf of the Tenant</w:t>
      </w:r>
    </w:p>
    <w:p w:rsidR="00DA1639" w:rsidRPr="00B1211D" w:rsidP="00984F4F">
      <w:pPr>
        <w:pStyle w:val="SHNormal"/>
      </w:pPr>
    </w:p>
    <w:p w:rsidR="00DA1639" w:rsidRPr="00B1211D" w:rsidP="00984F4F">
      <w:pPr>
        <w:pStyle w:val="SHNormal"/>
      </w:pPr>
      <w:r w:rsidRPr="00B1211D">
        <w:t xml:space="preserve">We, </w:t>
      </w:r>
      <w:r>
        <w:t>[</w:t>
      </w:r>
      <w:r w:rsidRPr="00B1211D">
        <w:t>accept</w:t>
      </w:r>
      <w:r>
        <w:t>]</w:t>
      </w:r>
      <w:r>
        <w:t>[</w:t>
      </w:r>
      <w:r w:rsidRPr="00B1211D">
        <w:t>reject</w:t>
      </w:r>
      <w:r>
        <w:t>]</w:t>
      </w:r>
      <w:r w:rsidRPr="00B1211D">
        <w:t xml:space="preserve"> the offer to surrender the Lease to us at the Price contained in this Notice </w:t>
      </w:r>
      <w:r>
        <w:t>[</w:t>
      </w:r>
      <w:r w:rsidRPr="00B1211D">
        <w:t>or otherwise decided pursuant to</w:t>
      </w:r>
      <w:r w:rsidRPr="00B1211D" w:rsidR="00D54E60">
        <w:t xml:space="preserve"> </w:t>
      </w:r>
      <w:r w:rsidRPr="00B1211D" w:rsidR="00FC0A36">
        <w:rPr>
          <w:b/>
        </w:rPr>
        <w:t>paragraph </w:t>
      </w:r>
      <w:r w:rsidRPr="00B1211D" w:rsidR="00FC0A36">
        <w:rPr>
          <w:b/>
        </w:rPr>
        <w:fldChar w:fldCharType="begin"/>
      </w:r>
      <w:r w:rsidRPr="00B1211D" w:rsidR="00FC0A36">
        <w:rPr>
          <w:b/>
        </w:rPr>
        <w:instrText xml:space="preserve"> REF _Ref380483384 \n \h </w:instrText>
      </w:r>
      <w:r w:rsidRPr="00B1211D" w:rsidR="00FC0A36">
        <w:rPr>
          <w:b/>
        </w:rPr>
        <w:fldChar w:fldCharType="separate"/>
      </w:r>
      <w:r w:rsidRPr="00B1211D" w:rsidR="00FC0A36">
        <w:rPr>
          <w:b/>
        </w:rPr>
        <w:t>2.5</w:t>
      </w:r>
      <w:r w:rsidRPr="00B1211D" w:rsidR="00FC0A36">
        <w:rPr>
          <w:b/>
        </w:rPr>
        <w:fldChar w:fldCharType="end"/>
      </w:r>
      <w:r w:rsidRPr="00B1211D" w:rsidR="00FC0A36">
        <w:rPr>
          <w:b/>
          <w:bCs/>
        </w:rPr>
        <w:t xml:space="preserve"> of </w:t>
      </w:r>
      <w:r w:rsidRPr="00B1211D" w:rsidR="00FC0A36">
        <w:rPr>
          <w:b/>
          <w:bCs/>
        </w:rPr>
        <w:fldChar w:fldCharType="begin"/>
      </w:r>
      <w:r w:rsidRPr="00B1211D" w:rsidR="00FC0A36">
        <w:rPr>
          <w:b/>
          <w:bCs/>
        </w:rPr>
        <w:instrText xml:space="preserve"> REF _Ref521491956 \n \h </w:instrText>
      </w:r>
      <w:r w:rsidRPr="00B1211D" w:rsidR="00FC0A36">
        <w:rPr>
          <w:b/>
          <w:bCs/>
        </w:rPr>
        <w:fldChar w:fldCharType="separate"/>
      </w:r>
      <w:r w:rsidRPr="00B1211D" w:rsidR="00FC0A36">
        <w:rPr>
          <w:b/>
          <w:bCs/>
        </w:rPr>
        <w:t>Part 1</w:t>
      </w:r>
      <w:r w:rsidRPr="00B1211D" w:rsidR="00FC0A36">
        <w:rPr>
          <w:b/>
          <w:bCs/>
        </w:rPr>
        <w:fldChar w:fldCharType="end"/>
      </w:r>
      <w:r w:rsidRPr="00B1211D" w:rsidR="00FC0A36">
        <w:rPr>
          <w:b/>
          <w:bCs/>
        </w:rPr>
        <w:t xml:space="preserve"> of </w:t>
      </w:r>
      <w:r w:rsidRPr="00B1211D" w:rsidR="00FC0A36">
        <w:rPr>
          <w:b/>
          <w:bCs/>
        </w:rPr>
        <w:fldChar w:fldCharType="begin"/>
      </w:r>
      <w:r w:rsidRPr="00B1211D" w:rsidR="00FC0A36">
        <w:rPr>
          <w:b/>
          <w:bCs/>
        </w:rPr>
        <w:instrText xml:space="preserve"> REF _Ref498958095 \n \h </w:instrText>
      </w:r>
      <w:r w:rsidRPr="00B1211D" w:rsidR="00FC0A36">
        <w:rPr>
          <w:b/>
          <w:bCs/>
        </w:rPr>
        <w:fldChar w:fldCharType="separate"/>
      </w:r>
      <w:r w:rsidRPr="00B1211D" w:rsidR="00FC0A36">
        <w:rPr>
          <w:b/>
          <w:bCs/>
        </w:rPr>
        <w:t>Schedule 10</w:t>
      </w:r>
      <w:r w:rsidRPr="00B1211D" w:rsidR="00FC0A36">
        <w:rPr>
          <w:b/>
          <w:bCs/>
        </w:rPr>
        <w:fldChar w:fldCharType="end"/>
      </w:r>
      <w:r w:rsidRPr="00B1211D" w:rsidR="00FC0A36">
        <w:rPr>
          <w:bCs/>
        </w:rPr>
        <w:t xml:space="preserve"> to the Lease</w:t>
      </w:r>
      <w:r>
        <w:t>]</w:t>
      </w:r>
      <w:r w:rsidRPr="00B1211D">
        <w:t>.</w:t>
      </w:r>
    </w:p>
    <w:p w:rsidR="00DA1639" w:rsidRPr="00B1211D" w:rsidP="00984F4F">
      <w:pPr>
        <w:pStyle w:val="SHNormal"/>
      </w:pPr>
      <w:r w:rsidRPr="00B1211D">
        <w:t>Signed:</w:t>
      </w:r>
      <w:r w:rsidRPr="00B1211D">
        <w:tab/>
      </w:r>
      <w:r w:rsidRPr="00B1211D">
        <w:tab/>
        <w:t>__________________________________________</w:t>
      </w:r>
    </w:p>
    <w:p w:rsidR="00DA1639" w:rsidRPr="00B1211D" w:rsidP="00984F4F">
      <w:pPr>
        <w:pStyle w:val="SHNormal"/>
      </w:pPr>
      <w:r w:rsidRPr="00B1211D">
        <w:t>For and on behalf of the Landlord</w:t>
      </w:r>
    </w:p>
    <w:p w:rsidR="00DA1639" w:rsidRPr="00B1211D" w:rsidP="00984F4F">
      <w:pPr>
        <w:pStyle w:val="SHNormal"/>
      </w:pPr>
      <w:r w:rsidRPr="00B1211D">
        <w:t>Dated:</w:t>
      </w:r>
      <w:r w:rsidRPr="00B1211D">
        <w:tab/>
      </w:r>
      <w:r w:rsidRPr="00B1211D">
        <w:tab/>
        <w:t>__________________________________________</w:t>
      </w:r>
    </w:p>
    <w:p w:rsidR="00DA163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MCL-RETAIL-04</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MCL-RETAIL-04</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MCL-RETAIL-04</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MCL-RETAIL-04</w:t>
    </w:r>
    <w:r>
      <w:t xml:space="preserve"> VERSION </w:t>
    </w:r>
    <w:r>
      <w:t>1.7</w:t>
    </w:r>
    <w:r>
      <w:tab/>
    </w:r>
    <w:r>
      <w:fldChar w:fldCharType="begin"/>
    </w:r>
    <w:r>
      <w:instrText xml:space="preserve"> PAGE   \* MERGEFORMAT </w:instrText>
    </w:r>
    <w:r>
      <w:fldChar w:fldCharType="separate"/>
    </w:r>
    <w:r>
      <w:rPr>
        <w:noProof/>
      </w:rPr>
      <w:t>80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 for the Estate.</w:t>
      </w:r>
    </w:p>
  </w:footnote>
  <w:footnote w:id="14">
    <w:p w:rsidR="00A86529" w:rsidRPr="00B1211D" w:rsidP="002C05AD">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Estate Contribution are identical across each lease in the Estate.  If a concession is made to a particular tenant:</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the Landlord will not be able to recover any shortfall from the other tenants in the Estate.</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Estate for Service Costs and Estate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5</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6">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or underlettings of permitted parts will be by reference to the gross internal area to be underlet</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8">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19">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3">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1">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24 hour servicing is available, this definition is not required.</w:t>
      </w:r>
    </w:p>
  </w:footnote>
  <w:footnote w:id="33">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4">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6">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7">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38">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39">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0">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1">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2">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4">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6">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7">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48">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9">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0">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1">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For a retail estate unit consider whether external redecoration is the appropriate term or whether the Tenant should be under an obligation properly to clean and properly treat the external surfaces of the Premises.</w:t>
      </w:r>
    </w:p>
  </w:footnote>
  <w:footnote w:id="53">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4">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57">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Estate</w:t>
      </w:r>
      <w:r w:rsidRPr="00B1211D">
        <w:t>.</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1">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2">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3">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estate to estate</w:t>
      </w:r>
      <w:r w:rsidRPr="00B1211D">
        <w:t>.</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9">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the right to erect scaffolding may not be required.</w:t>
      </w:r>
    </w:p>
  </w:footnote>
  <w:footnote w:id="79">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1">
    <w:p w:rsidR="00A86529" w:rsidRPr="00B1211D" w:rsidP="00EC37B5">
      <w:pPr>
        <w:pStyle w:val="FootnoteText"/>
        <w:tabs>
          <w:tab w:val="left" w:pos="567"/>
          <w:tab w:val="clear" w:pos="850"/>
        </w:tabs>
      </w:pPr>
      <w:r w:rsidRPr="00B1211D">
        <w:rPr>
          <w:rStyle w:val="FootnoteReference"/>
        </w:rPr>
        <w:footnoteRef/>
      </w:r>
      <w:r w:rsidRPr="00B1211D">
        <w:t xml:space="preserve"> </w:t>
      </w:r>
      <w:r w:rsidRPr="00B1211D">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3">
    <w:p w:rsidR="00A86529">
      <w:pPr>
        <w:pStyle w:val="FootnoteText"/>
      </w:pPr>
      <w:r>
        <w:rPr>
          <w:rStyle w:val="FootnoteReference"/>
        </w:rPr>
        <w:footnoteRef/>
      </w:r>
      <w:r>
        <w:t xml:space="preserve"> </w:t>
      </w:r>
      <w:r>
        <w:tab/>
        <w:t>Use this option where service by e-mail is not a permitted form of service for formal notices.</w:t>
      </w:r>
    </w:p>
  </w:footnote>
  <w:footnote w:id="84">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5">
    <w:p w:rsidR="00A86529">
      <w:pPr>
        <w:pStyle w:val="FootnoteText"/>
      </w:pPr>
      <w:r>
        <w:rPr>
          <w:rStyle w:val="FootnoteReference"/>
        </w:rPr>
        <w:footnoteRef/>
      </w:r>
      <w:r>
        <w:t xml:space="preserve"> </w:t>
      </w:r>
      <w:r>
        <w:tab/>
        <w:t>Use this option where service by e-mail is a permitted form of service for formal notices.</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7">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89">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3">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99">
    <w:p w:rsidR="00A86529" w:rsidRPr="00B1211D" w:rsidP="002751D9">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2">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8">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bCs/>
        </w:rPr>
        <w:t xml:space="preserve"> </w:t>
      </w:r>
      <w:r w:rsidRPr="00B1211D">
        <w:t>of this Schedule.</w:t>
      </w:r>
    </w:p>
  </w:footnote>
  <w:footnote w:id="119">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Estate Services and the Additional Services</w:t>
      </w:r>
      <w:r w:rsidRPr="00B1211D">
        <w:t xml:space="preserve"> without any discretion in relation to the “Additional” services, you can retain the separate Parts in this Schedule setting out the respective Services.</w:t>
      </w:r>
    </w:p>
  </w:footnote>
  <w:footnote w:id="12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23">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Services”, which the Landlord may choose to provide, will need careful consideration with the client.</w:t>
      </w:r>
    </w:p>
  </w:footnote>
  <w:footnote w:id="124">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Estate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25">
    <w:p w:rsidR="00DD0D18">
      <w:pPr>
        <w:pStyle w:val="FootnoteText"/>
      </w:pPr>
      <w:r>
        <w:rPr>
          <w:rStyle w:val="FootnoteReference"/>
        </w:rPr>
        <w:footnoteRef/>
      </w:r>
      <w:r>
        <w:t xml:space="preserve"> </w:t>
      </w:r>
      <w:r>
        <w:tab/>
        <w:t>This may not be appropriate in shorter term leases.</w:t>
      </w:r>
    </w:p>
  </w:footnote>
  <w:footnote w:id="1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an estate by estate</w:t>
      </w:r>
      <w:r w:rsidRPr="00B1211D">
        <w:t xml:space="preserve"> basis.  Where costs are to be excluded and the Landlord is to keep the charges the definition of</w:t>
      </w:r>
      <w:r w:rsidRPr="00B1211D">
        <w:rPr>
          <w:b/>
        </w:rPr>
        <w:t xml:space="preserve"> </w:t>
      </w:r>
      <w:r w:rsidRPr="00B1211D">
        <w:t>Estate</w:t>
      </w:r>
      <w:r w:rsidRPr="00B1211D">
        <w:t xml:space="preserve"> Contribution will need to exclude those charges.  If car park charges are to be included in the definition of </w:t>
      </w:r>
      <w:r w:rsidRPr="00B1211D">
        <w:t>Estate</w:t>
      </w:r>
      <w:r w:rsidRPr="00B1211D">
        <w:t xml:space="preserve"> 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27">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29">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Premises and, if necessary, the means of access to them over the Estate.  There is no obligation to reinstate tenant’s fixtures.</w:t>
      </w:r>
    </w:p>
  </w:footnote>
  <w:footnote w:id="1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38">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39">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4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6">
    <w:p w:rsidR="00A86529" w:rsidRPr="00B1211D" w:rsidP="00CA56C8">
      <w:pPr>
        <w:pStyle w:val="FootnoteText"/>
        <w:tabs>
          <w:tab w:val="left" w:pos="567"/>
          <w:tab w:val="clear" w:pos="850"/>
        </w:tabs>
      </w:pPr>
      <w:r w:rsidRPr="00B1211D">
        <w:rPr>
          <w:rStyle w:val="FootnoteReference"/>
        </w:rPr>
        <w:footnoteRef/>
      </w:r>
      <w:r w:rsidRPr="00B1211D">
        <w:t xml:space="preserve"> </w:t>
      </w:r>
      <w:r w:rsidRPr="00B1211D">
        <w:tab/>
        <w:t xml:space="preserve">This tracks the Base Rent to a percentage of the Main Rent.  This is why the wording in </w:t>
      </w:r>
      <w:r w:rsidRPr="00B1211D">
        <w:rPr>
          <w:b/>
        </w:rPr>
        <w:t xml:space="preserve">clause </w:t>
      </w:r>
      <w:r w:rsidRPr="00B1211D">
        <w:rPr>
          <w:b/>
        </w:rPr>
        <w:fldChar w:fldCharType="begin"/>
      </w:r>
      <w:r w:rsidRPr="00B1211D">
        <w:rPr>
          <w:b/>
        </w:rPr>
        <w:instrText xml:space="preserve"> REF _Ref384802201 \r \h  \* MERGEFORMAT </w:instrText>
      </w:r>
      <w:r w:rsidRPr="00B1211D">
        <w:rPr>
          <w:b/>
        </w:rPr>
        <w:fldChar w:fldCharType="separate"/>
      </w:r>
      <w:r w:rsidRPr="00B1211D">
        <w:rPr>
          <w:b/>
        </w:rPr>
        <w:t>3</w:t>
      </w:r>
      <w:r w:rsidRPr="00B1211D">
        <w:rPr>
          <w:b/>
        </w:rPr>
        <w:fldChar w:fldCharType="end"/>
      </w:r>
      <w:r w:rsidRPr="00B1211D">
        <w:t xml:space="preserve"> of the Lease preserving the review mechanism is important, and also why </w:t>
      </w:r>
      <w:r w:rsidRPr="00B1211D">
        <w:rPr>
          <w:b/>
          <w:bCs/>
        </w:rPr>
        <w:t xml:space="preserve">paragraph </w:t>
      </w:r>
      <w:r w:rsidRPr="00B1211D">
        <w:fldChar w:fldCharType="begin"/>
      </w:r>
      <w:r w:rsidRPr="00B1211D">
        <w:rPr>
          <w:b/>
          <w:bCs/>
        </w:rPr>
        <w:instrText xml:space="preserve"> REF _Ref368299276 \n \h </w:instrText>
      </w:r>
      <w:r w:rsidRPr="00B1211D">
        <w:fldChar w:fldCharType="separate"/>
      </w:r>
      <w:r w:rsidRPr="00B1211D">
        <w:rPr>
          <w:b/>
          <w:bCs/>
        </w:rPr>
        <w:t>6</w:t>
      </w:r>
      <w:r w:rsidRPr="00B1211D">
        <w:fldChar w:fldCharType="end"/>
      </w:r>
      <w:r w:rsidRPr="00B1211D">
        <w:t xml:space="preserve"> is needed in this Schedule to preserve a fair result.  Turnover only leases would define Base Rent as a peppercorn.</w:t>
      </w:r>
    </w:p>
  </w:footnote>
  <w:footnote w:id="1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should be a figure to give the Tenant an incentive to deliver a certificate on time, but it is important to avoid a penalty.</w:t>
      </w:r>
    </w:p>
    <w:p w:rsidR="00A86529" w:rsidRPr="00B1211D" w:rsidP="007D1AEB">
      <w:pPr>
        <w:pStyle w:val="FootnoteText"/>
        <w:tabs>
          <w:tab w:val="left" w:pos="567"/>
          <w:tab w:val="clear" w:pos="850"/>
        </w:tabs>
        <w:ind w:firstLine="0"/>
      </w:pPr>
      <w:r w:rsidRPr="00B1211D">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should be used only where the on-account turnover rent payments will be based on the Tenant’s actual turnover for the on-account period.</w:t>
      </w:r>
    </w:p>
  </w:footnote>
  <w:footnote w:id="1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Tenant will not be subject to the terms of a keep open covenant.</w:t>
      </w:r>
    </w:p>
  </w:footnote>
  <w:footnote w:id="1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Tenant will be subject to a keep open covenant.</w:t>
      </w:r>
    </w:p>
  </w:footnote>
  <w:footnote w:id="151">
    <w:p w:rsidR="00A86529" w:rsidRPr="00B1211D" w:rsidP="00145D5D">
      <w:pPr>
        <w:pStyle w:val="FootnoteText"/>
        <w:tabs>
          <w:tab w:val="left" w:pos="567"/>
          <w:tab w:val="clear" w:pos="850"/>
        </w:tabs>
      </w:pPr>
      <w:r w:rsidRPr="00B1211D">
        <w:rPr>
          <w:rStyle w:val="FootnoteReference"/>
        </w:rPr>
        <w:footnoteRef/>
      </w:r>
      <w:r w:rsidRPr="00B1211D">
        <w:t xml:space="preserve"> </w:t>
      </w:r>
      <w:r w:rsidRPr="00B1211D">
        <w:tab/>
        <w:t xml:space="preserve">Use this wording where the on-account turnover rent payment will be a fixed estimate for the first </w:t>
      </w:r>
      <w:r>
        <w:t>Turnover Year</w:t>
      </w:r>
      <w:r w:rsidRPr="00B1211D">
        <w:t xml:space="preserve"> and a proportion of the previous year’s Turnover Rent in the second and subsequent </w:t>
      </w:r>
      <w:r>
        <w:t>Turnover Years</w:t>
      </w:r>
      <w:r w:rsidRPr="00B1211D">
        <w:t>.</w:t>
      </w:r>
    </w:p>
  </w:footnote>
  <w:footnote w:id="1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on-account turnover rent payments will be based on the Tenant’s actual turnover for the on-account period</w:t>
      </w:r>
    </w:p>
  </w:footnote>
  <w:footnote w:id="1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should be used only where the on-account turnover rent payments will be based on the Tenant’s actual turnover for the on-account period.</w:t>
      </w:r>
    </w:p>
  </w:footnote>
  <w:footnote w:id="154">
    <w:p w:rsidR="00A86529" w:rsidRPr="00B1211D" w:rsidP="0014128D">
      <w:pPr>
        <w:pStyle w:val="FootnoteText"/>
        <w:tabs>
          <w:tab w:val="left" w:pos="567"/>
          <w:tab w:val="clear" w:pos="850"/>
        </w:tabs>
      </w:pPr>
      <w:r w:rsidRPr="00B1211D">
        <w:rPr>
          <w:rStyle w:val="FootnoteReference"/>
        </w:rPr>
        <w:footnoteRef/>
      </w:r>
      <w:r w:rsidRPr="00B1211D">
        <w:t xml:space="preserve"> </w:t>
      </w:r>
      <w:r w:rsidRPr="00B1211D">
        <w:tab/>
        <w:t>This is the usual method for calculating the Turnover Rent.  However, other formulae can be used if the Landlord wants the Turnover Rent to be calculated on a different basis.</w:t>
      </w:r>
    </w:p>
  </w:footnote>
  <w:footnote w:id="1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rsidR="00A86529" w:rsidRPr="00B1211D" w:rsidP="007D1AEB">
      <w:pPr>
        <w:pStyle w:val="FootnoteText"/>
        <w:tabs>
          <w:tab w:val="left" w:pos="567"/>
          <w:tab w:val="clear" w:pos="850"/>
        </w:tabs>
        <w:ind w:firstLine="0"/>
      </w:pPr>
      <w:r w:rsidRPr="00B1211D">
        <w:t xml:space="preserve">To avoid complex apportionments at the end of each </w:t>
      </w:r>
      <w:r>
        <w:t>Turnover Year</w:t>
      </w:r>
      <w:r w:rsidRPr="00B1211D">
        <w:t xml:space="preserve"> where the Tenant pays turnover on account by reference to its actual turnover during each on-account period, the year end should correspond with the final day of an on-account payment period.</w:t>
      </w:r>
    </w:p>
  </w:footnote>
  <w:footnote w:id="1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clause assumes that Turnover Rent will start to be paid on the same date as the Base Rent.  If the Landlord has given the Tenant a </w:t>
      </w:r>
      <w:r w:rsidR="0001687A">
        <w:t>rent-free</w:t>
      </w:r>
      <w:r w:rsidRPr="00B1211D">
        <w:t xml:space="preserve"> period, the Turnover Rent should not be payable during that period.  Additional drafting may be required if, following the expiry of the </w:t>
      </w:r>
      <w:r w:rsidR="0001687A">
        <w:t>rent-free</w:t>
      </w:r>
      <w:r w:rsidRPr="00B1211D">
        <w:t xml:space="preserve"> period (or instead of a </w:t>
      </w:r>
      <w:r w:rsidR="0001687A">
        <w:t>rent-free</w:t>
      </w:r>
      <w:r w:rsidRPr="00B1211D">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words in square brackets should be used only where the on-account turnover rent payment will be a fixed estimate for the first </w:t>
      </w:r>
      <w:r>
        <w:t>Turnover Year</w:t>
      </w:r>
      <w:r w:rsidRPr="00B1211D">
        <w:t xml:space="preserve"> and a proportion of the previous year’s Turnover Rent in the second and subsequent </w:t>
      </w:r>
      <w:r>
        <w:t>Turnover Years</w:t>
      </w:r>
      <w:r w:rsidRPr="00B1211D">
        <w:t>.</w:t>
      </w:r>
    </w:p>
  </w:footnote>
  <w:footnote w:id="158">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Paragraphs </w:t>
      </w:r>
      <w:r w:rsidRPr="00B1211D">
        <w:fldChar w:fldCharType="begin"/>
      </w:r>
      <w:r w:rsidRPr="00B1211D">
        <w:rPr>
          <w:b/>
          <w:bCs/>
        </w:rPr>
        <w:instrText xml:space="preserve"> REF _Ref384802288 \n \h </w:instrText>
      </w:r>
      <w:r w:rsidRPr="00B1211D">
        <w:fldChar w:fldCharType="separate"/>
      </w:r>
      <w:r w:rsidRPr="00B1211D">
        <w:rPr>
          <w:b/>
          <w:bCs/>
        </w:rPr>
        <w:t>3.2</w:t>
      </w:r>
      <w:r w:rsidRPr="00B1211D">
        <w:fldChar w:fldCharType="end"/>
      </w:r>
      <w:r w:rsidRPr="00B1211D">
        <w:rPr>
          <w:b/>
          <w:bCs/>
        </w:rPr>
        <w:t xml:space="preserve"> to </w:t>
      </w:r>
      <w:r w:rsidRPr="00B1211D">
        <w:fldChar w:fldCharType="begin"/>
      </w:r>
      <w:r w:rsidRPr="00B1211D">
        <w:rPr>
          <w:b/>
          <w:bCs/>
        </w:rPr>
        <w:instrText xml:space="preserve"> REF _Ref384802299 \n \h </w:instrText>
      </w:r>
      <w:r w:rsidRPr="00B1211D">
        <w:fldChar w:fldCharType="separate"/>
      </w:r>
      <w:r w:rsidRPr="00B1211D">
        <w:rPr>
          <w:b/>
          <w:bCs/>
        </w:rPr>
        <w:t>3.7</w:t>
      </w:r>
      <w:r w:rsidRPr="00B1211D">
        <w:fldChar w:fldCharType="end"/>
      </w:r>
      <w:r w:rsidRPr="00B1211D">
        <w:t xml:space="preserve"> should be used only where the on-account turnover rent payments will be based on the Tenant’s actual turnover for the on-account period.</w:t>
      </w:r>
    </w:p>
  </w:footnote>
  <w:footnote w:id="159">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is needed where Base Rent is linked to the underlying Main Rent.  It implements a similar regime to the usual uplift of Main Rent on review.</w:t>
      </w:r>
    </w:p>
  </w:footnote>
  <w:footnote w:id="161">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 xml:space="preserve">Include this wording where the licence fee or rent paid by any concessionaire, undertenant or licensee will be taken into account when calculating the Tenant’s turnover.  The alternative approach (see </w:t>
      </w:r>
      <w:r w:rsidRPr="00B1211D">
        <w:rPr>
          <w:b/>
          <w:bCs/>
        </w:rPr>
        <w:t xml:space="preserve">paragraph </w:t>
      </w:r>
      <w:r w:rsidRPr="00B1211D">
        <w:fldChar w:fldCharType="begin"/>
      </w:r>
      <w:r w:rsidRPr="00B1211D">
        <w:rPr>
          <w:b/>
          <w:bCs/>
        </w:rPr>
        <w:instrText xml:space="preserve"> REF _Ref384802368 \n \h </w:instrText>
      </w:r>
      <w:r w:rsidRPr="00B1211D">
        <w:fldChar w:fldCharType="separate"/>
      </w:r>
      <w:r w:rsidRPr="00B1211D">
        <w:rPr>
          <w:b/>
          <w:bCs/>
        </w:rPr>
        <w:t>7.5</w:t>
      </w:r>
      <w:r w:rsidRPr="00B1211D">
        <w:fldChar w:fldCharType="end"/>
      </w:r>
      <w:r w:rsidRPr="00B1211D">
        <w:t>) is to require the concessionaire’s, undertenant’s or licensee’s turnover to be taken into account when calculating the Tenant’s turnover.</w:t>
      </w:r>
    </w:p>
  </w:footnote>
  <w:footnote w:id="1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See footnote </w:t>
      </w:r>
      <w:r w:rsidRPr="00B1211D">
        <w:fldChar w:fldCharType="begin"/>
      </w:r>
      <w:r w:rsidRPr="00B1211D">
        <w:instrText xml:space="preserve"> NOTEREF _Ref368297857 \h </w:instrText>
      </w:r>
      <w:r w:rsidRPr="00B1211D">
        <w:fldChar w:fldCharType="separate"/>
      </w:r>
      <w:r w:rsidRPr="00B1211D">
        <w:t>160</w:t>
      </w:r>
      <w:r w:rsidRPr="00B1211D">
        <w:fldChar w:fldCharType="end"/>
      </w:r>
      <w:r w:rsidRPr="00B1211D">
        <w:t>.</w:t>
      </w:r>
    </w:p>
  </w:footnote>
  <w:footnote w:id="163">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 xml:space="preserve">Consider whether the Tenant should under an obligation to trade.  Note that under </w:t>
      </w:r>
      <w:r w:rsidRPr="00B1211D">
        <w:rPr>
          <w:b/>
          <w:bCs/>
        </w:rPr>
        <w:t xml:space="preserve">paragraph </w:t>
      </w:r>
      <w:r w:rsidRPr="00B1211D">
        <w:rPr>
          <w:b/>
          <w:bCs/>
        </w:rPr>
        <w:fldChar w:fldCharType="begin"/>
      </w:r>
      <w:r w:rsidRPr="00B1211D">
        <w:rPr>
          <w:b/>
          <w:bCs/>
        </w:rPr>
        <w:instrText xml:space="preserve"> REF _Ref368299245 \n \h </w:instrText>
      </w:r>
      <w:r w:rsidRPr="00B1211D">
        <w:rPr>
          <w:b/>
          <w:bCs/>
        </w:rPr>
        <w:fldChar w:fldCharType="separate"/>
      </w:r>
      <w:r w:rsidRPr="00B1211D">
        <w:rPr>
          <w:b/>
          <w:bCs/>
        </w:rPr>
        <w:t>12</w:t>
      </w:r>
      <w:r w:rsidRPr="00B1211D">
        <w:rPr>
          <w:b/>
          <w:bCs/>
        </w:rPr>
        <w:fldChar w:fldCharType="end"/>
      </w:r>
      <w:r w:rsidRPr="00B1211D">
        <w:t>, if the Tenant does not trade from the Premises, the Landlord has the option of ending the turnover rent provisions and requiring the Tenant to pay the full Main Rent.</w:t>
      </w:r>
    </w:p>
  </w:footnote>
  <w:footnote w:id="164">
    <w:p w:rsidR="00A86529" w:rsidRPr="002A7C83" w:rsidP="0014128D">
      <w:pPr>
        <w:pStyle w:val="FootnoteText"/>
        <w:tabs>
          <w:tab w:val="left" w:pos="567"/>
          <w:tab w:val="clear" w:pos="850"/>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underlettings of part will trigger the offer back provisions.  If the Lease does not permit underlettings of whole or part, you can delete the whole of (b).</w:t>
      </w:r>
    </w:p>
  </w:footnote>
  <w:footnote w:id="1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Tenant has to offer to surrender the Premises at their Open Market Value and the Landlord has the right to require that value to be decided by an expert if there is a dispute about that value.</w:t>
      </w:r>
    </w:p>
  </w:footnote>
  <w:footnote w:id="1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Tenant has to offer to surrender the Premises to the Landlord at their Open Market Value.</w:t>
      </w:r>
    </w:p>
  </w:footnote>
  <w:footnote w:id="1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 </w:t>
      </w:r>
      <w:r w:rsidRPr="00B1211D">
        <w:rPr>
          <w:b/>
          <w:bCs/>
        </w:rPr>
        <w:fldChar w:fldCharType="begin"/>
      </w:r>
      <w:r w:rsidRPr="00B1211D">
        <w:rPr>
          <w:b/>
          <w:bCs/>
        </w:rPr>
        <w:instrText xml:space="preserve"> REF _Ref499018718 \n \h </w:instrText>
      </w:r>
      <w:r w:rsidRPr="00B1211D">
        <w:rPr>
          <w:b/>
          <w:bCs/>
        </w:rPr>
        <w:fldChar w:fldCharType="separate"/>
      </w:r>
      <w:r w:rsidRPr="00B1211D">
        <w:rPr>
          <w:b/>
          <w:bCs/>
        </w:rPr>
        <w:t>(c)</w:t>
      </w:r>
      <w:r w:rsidRPr="00B1211D">
        <w:rPr>
          <w:b/>
          <w:bCs/>
        </w:rPr>
        <w:fldChar w:fldCharType="end"/>
      </w:r>
      <w:r w:rsidRPr="00B1211D">
        <w:t xml:space="preserve"> will not be required if the Tenant must offer to surrender the Premises before agreeing terms with a proposed assignee.</w:t>
      </w:r>
    </w:p>
  </w:footnote>
  <w:footnote w:id="1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Paragraph </w:t>
      </w:r>
      <w:r w:rsidRPr="00B1211D">
        <w:rPr>
          <w:b/>
        </w:rPr>
        <w:fldChar w:fldCharType="begin"/>
      </w:r>
      <w:r w:rsidRPr="00B1211D">
        <w:rPr>
          <w:b/>
        </w:rPr>
        <w:instrText xml:space="preserve"> REF _Ref499018700 \n \h  \* MERGEFORMAT </w:instrText>
      </w:r>
      <w:r w:rsidRPr="00B1211D">
        <w:rPr>
          <w:b/>
        </w:rPr>
        <w:fldChar w:fldCharType="separate"/>
      </w:r>
      <w:r w:rsidRPr="00B1211D">
        <w:rPr>
          <w:b/>
        </w:rPr>
        <w:t>(d)</w:t>
      </w:r>
      <w:r w:rsidRPr="00B1211D">
        <w:rPr>
          <w:b/>
        </w:rPr>
        <w:fldChar w:fldCharType="end"/>
      </w:r>
      <w:r w:rsidRPr="00B1211D">
        <w:t xml:space="preserve"> will be required only where the grant of an underlease will trigger the offer to surrender the Premises </w:t>
      </w:r>
      <w:r w:rsidRPr="00B1211D">
        <w:rPr>
          <w:b/>
          <w:bCs/>
        </w:rPr>
        <w:t>and</w:t>
      </w:r>
      <w:r w:rsidRPr="00B1211D">
        <w:t xml:space="preserve"> the Tenant must have agreed heads of terms with a proposed undertenant before making the offer to surrender the Premises to the Landlord.</w:t>
      </w:r>
    </w:p>
  </w:footnote>
  <w:footnote w:id="1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These words should be included only where the Tenant must have agreed heads of terms for an assignment or underletting before offering to surrender the Premises to the Landlord.</w:t>
      </w:r>
    </w:p>
  </w:footnote>
  <w:footnote w:id="1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These words should be included only where the Tenant must make an offer to surrender the Lease before marketing the Premises in the open market.</w:t>
      </w:r>
    </w:p>
  </w:footnote>
  <w:footnote w:id="1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Paragraphs </w:t>
      </w:r>
      <w:r w:rsidRPr="00B1211D">
        <w:fldChar w:fldCharType="begin"/>
      </w:r>
      <w:r w:rsidRPr="00B1211D">
        <w:rPr>
          <w:b/>
          <w:bCs/>
        </w:rPr>
        <w:instrText xml:space="preserve"> REF _Ref380483384 \n \h </w:instrText>
      </w:r>
      <w:r w:rsidRPr="00B1211D">
        <w:fldChar w:fldCharType="separate"/>
      </w:r>
      <w:r w:rsidRPr="00B1211D">
        <w:rPr>
          <w:b/>
          <w:bCs/>
        </w:rPr>
        <w:t>2.5</w:t>
      </w:r>
      <w:r w:rsidRPr="00B1211D">
        <w:fldChar w:fldCharType="end"/>
      </w:r>
      <w:r w:rsidRPr="00B1211D">
        <w:rPr>
          <w:b/>
          <w:bCs/>
        </w:rPr>
        <w:t xml:space="preserve"> </w:t>
      </w:r>
      <w:r w:rsidRPr="00B1211D">
        <w:rPr>
          <w:b/>
        </w:rPr>
        <w:t>and</w:t>
      </w:r>
      <w:r w:rsidRPr="00B1211D">
        <w:rPr>
          <w:b/>
          <w:bCs/>
        </w:rPr>
        <w:t xml:space="preserve"> </w:t>
      </w:r>
      <w:r w:rsidRPr="00B1211D">
        <w:fldChar w:fldCharType="begin"/>
      </w:r>
      <w:r w:rsidRPr="00B1211D">
        <w:rPr>
          <w:b/>
          <w:bCs/>
        </w:rPr>
        <w:instrText xml:space="preserve"> REF _Ref499017128 \n \h </w:instrText>
      </w:r>
      <w:r w:rsidRPr="00B1211D">
        <w:fldChar w:fldCharType="separate"/>
      </w:r>
      <w:r w:rsidRPr="00B1211D">
        <w:rPr>
          <w:b/>
          <w:bCs/>
        </w:rPr>
        <w:t>2.6</w:t>
      </w:r>
      <w:r w:rsidRPr="00B1211D">
        <w:fldChar w:fldCharType="end"/>
      </w:r>
      <w:r w:rsidRPr="00B1211D">
        <w:t xml:space="preserve"> will be required only where the Tenant has to offer to surrender the Premises at their Open Market Value and the Landlord can require that value to be decided by an Independent Expert.</w:t>
      </w:r>
    </w:p>
  </w:footnote>
  <w:footnote w:id="174">
    <w:p w:rsidR="00A86529" w:rsidRPr="00B1211D" w:rsidP="00AE3353">
      <w:pPr>
        <w:pStyle w:val="FootnoteText"/>
        <w:tabs>
          <w:tab w:val="left" w:pos="567"/>
          <w:tab w:val="clear" w:pos="850"/>
        </w:tabs>
      </w:pPr>
      <w:r w:rsidRPr="00B1211D">
        <w:rPr>
          <w:rStyle w:val="FootnoteReference"/>
        </w:rPr>
        <w:footnoteRef/>
      </w:r>
      <w:r w:rsidRPr="00B1211D">
        <w:tab/>
        <w:t>Use this wording where title to the Premises is registered and insert the date of the office copy entries deduced to the Landlord as part of the Tenant’s title.</w:t>
      </w:r>
    </w:p>
  </w:footnote>
  <w:footnote w:id="175">
    <w:p w:rsidR="00A86529" w:rsidRPr="00B1211D" w:rsidP="00AE3353">
      <w:pPr>
        <w:pStyle w:val="FootnoteText"/>
        <w:tabs>
          <w:tab w:val="left" w:pos="567"/>
          <w:tab w:val="clear" w:pos="850"/>
        </w:tabs>
      </w:pPr>
      <w:r w:rsidRPr="00B1211D">
        <w:rPr>
          <w:rStyle w:val="FootnoteReference"/>
        </w:rPr>
        <w:footnoteRef/>
      </w:r>
      <w:r w:rsidRPr="00B1211D">
        <w:tab/>
        <w:t>Use this wording where title to the Premises is unregistered.</w:t>
      </w:r>
    </w:p>
  </w:footnote>
  <w:footnote w:id="176">
    <w:p w:rsidR="00A86529" w:rsidRPr="00B1211D" w:rsidP="002F021C">
      <w:pPr>
        <w:pStyle w:val="FootnoteText"/>
      </w:pPr>
      <w:r w:rsidRPr="00B1211D">
        <w:rPr>
          <w:rStyle w:val="FootnoteReference"/>
        </w:rPr>
        <w:footnoteRef/>
      </w:r>
      <w:r w:rsidRPr="00B1211D">
        <w:t xml:space="preserve"> </w:t>
      </w:r>
      <w:r w:rsidRPr="00B1211D">
        <w:tab/>
        <w:t xml:space="preserve">For use where the offer-back is to be made </w:t>
      </w:r>
      <w:r w:rsidR="00DD0D18">
        <w:t xml:space="preserve">at a premium </w:t>
      </w:r>
      <w:r w:rsidRPr="00B1211D">
        <w:t>before terms are agreed for an assignment.</w:t>
      </w:r>
    </w:p>
  </w:footnote>
  <w:footnote w:id="177">
    <w:p w:rsidR="00DD0D18" w:rsidRPr="00B1211D" w:rsidP="00DD0D18">
      <w:pPr>
        <w:pStyle w:val="FootnoteText"/>
      </w:pPr>
      <w:r w:rsidRPr="00B1211D">
        <w:rPr>
          <w:rStyle w:val="FootnoteReference"/>
        </w:rPr>
        <w:footnoteRef/>
      </w:r>
      <w:r w:rsidRPr="00B1211D">
        <w:t xml:space="preserve"> </w:t>
      </w:r>
      <w:r w:rsidRPr="00B1211D">
        <w:tab/>
        <w:t xml:space="preserve">For use where the offer-back is to be made </w:t>
      </w:r>
      <w:r>
        <w:t xml:space="preserve">at a reverse premium </w:t>
      </w:r>
      <w:r w:rsidRPr="00B1211D">
        <w:t>before terms are agreed for an assignment.</w:t>
      </w:r>
    </w:p>
  </w:footnote>
  <w:footnote w:id="178">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assignment.</w:t>
      </w:r>
    </w:p>
  </w:footnote>
  <w:footnote w:id="179">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underletting.</w:t>
      </w:r>
    </w:p>
  </w:footnote>
  <w:footnote w:id="180">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40F2C"/>
    <w:rsid w:val="00043355"/>
    <w:rsid w:val="000475CC"/>
    <w:rsid w:val="000542EC"/>
    <w:rsid w:val="00054C1D"/>
    <w:rsid w:val="00065808"/>
    <w:rsid w:val="00076BB2"/>
    <w:rsid w:val="000858E8"/>
    <w:rsid w:val="000A5C55"/>
    <w:rsid w:val="000C26BA"/>
    <w:rsid w:val="000D576A"/>
    <w:rsid w:val="000F5E50"/>
    <w:rsid w:val="001075BC"/>
    <w:rsid w:val="00132D19"/>
    <w:rsid w:val="0014128D"/>
    <w:rsid w:val="00145D5D"/>
    <w:rsid w:val="00181168"/>
    <w:rsid w:val="00182FCD"/>
    <w:rsid w:val="00190F3C"/>
    <w:rsid w:val="001C1458"/>
    <w:rsid w:val="001C3419"/>
    <w:rsid w:val="001C65FE"/>
    <w:rsid w:val="001E1106"/>
    <w:rsid w:val="002027DE"/>
    <w:rsid w:val="00203BCB"/>
    <w:rsid w:val="002178B9"/>
    <w:rsid w:val="0024018A"/>
    <w:rsid w:val="002460EA"/>
    <w:rsid w:val="00250B89"/>
    <w:rsid w:val="00257A4E"/>
    <w:rsid w:val="0027313A"/>
    <w:rsid w:val="002751D9"/>
    <w:rsid w:val="00282FF7"/>
    <w:rsid w:val="002A7C83"/>
    <w:rsid w:val="002B111C"/>
    <w:rsid w:val="002C05AD"/>
    <w:rsid w:val="002C1CA0"/>
    <w:rsid w:val="002F021C"/>
    <w:rsid w:val="002F7303"/>
    <w:rsid w:val="00302BCB"/>
    <w:rsid w:val="00360CFE"/>
    <w:rsid w:val="003659F2"/>
    <w:rsid w:val="003738F5"/>
    <w:rsid w:val="00383314"/>
    <w:rsid w:val="003C61B9"/>
    <w:rsid w:val="003D4924"/>
    <w:rsid w:val="004101B6"/>
    <w:rsid w:val="004404B4"/>
    <w:rsid w:val="004578C3"/>
    <w:rsid w:val="00463B1B"/>
    <w:rsid w:val="00491ABB"/>
    <w:rsid w:val="00494DB0"/>
    <w:rsid w:val="00496916"/>
    <w:rsid w:val="004C2C8A"/>
    <w:rsid w:val="004F7F9B"/>
    <w:rsid w:val="00510E3D"/>
    <w:rsid w:val="00516CE1"/>
    <w:rsid w:val="00520928"/>
    <w:rsid w:val="00525890"/>
    <w:rsid w:val="00537746"/>
    <w:rsid w:val="00564561"/>
    <w:rsid w:val="00564C47"/>
    <w:rsid w:val="005720E5"/>
    <w:rsid w:val="005B6567"/>
    <w:rsid w:val="005D0950"/>
    <w:rsid w:val="005D09F5"/>
    <w:rsid w:val="005E75AC"/>
    <w:rsid w:val="005F3C46"/>
    <w:rsid w:val="006033E3"/>
    <w:rsid w:val="006265FA"/>
    <w:rsid w:val="00637B11"/>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916DE"/>
    <w:rsid w:val="008D0602"/>
    <w:rsid w:val="008E1DC3"/>
    <w:rsid w:val="008E30DA"/>
    <w:rsid w:val="00900AD5"/>
    <w:rsid w:val="0091220F"/>
    <w:rsid w:val="009311C1"/>
    <w:rsid w:val="0093516E"/>
    <w:rsid w:val="00945C4C"/>
    <w:rsid w:val="00957307"/>
    <w:rsid w:val="00957AAA"/>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B61D6"/>
    <w:rsid w:val="00AC4F89"/>
    <w:rsid w:val="00AE1B59"/>
    <w:rsid w:val="00AE3353"/>
    <w:rsid w:val="00B114AF"/>
    <w:rsid w:val="00B1211D"/>
    <w:rsid w:val="00B35514"/>
    <w:rsid w:val="00B36757"/>
    <w:rsid w:val="00B7220F"/>
    <w:rsid w:val="00B7487A"/>
    <w:rsid w:val="00BA40FA"/>
    <w:rsid w:val="00BA6EE8"/>
    <w:rsid w:val="00C16164"/>
    <w:rsid w:val="00C31847"/>
    <w:rsid w:val="00C36AA9"/>
    <w:rsid w:val="00C50092"/>
    <w:rsid w:val="00C524DF"/>
    <w:rsid w:val="00C65092"/>
    <w:rsid w:val="00C75791"/>
    <w:rsid w:val="00CA56C8"/>
    <w:rsid w:val="00CB05F7"/>
    <w:rsid w:val="00CB0AE5"/>
    <w:rsid w:val="00CC31AF"/>
    <w:rsid w:val="00CC349F"/>
    <w:rsid w:val="00CE6CA7"/>
    <w:rsid w:val="00D112C6"/>
    <w:rsid w:val="00D44209"/>
    <w:rsid w:val="00D45E42"/>
    <w:rsid w:val="00D54E60"/>
    <w:rsid w:val="00D8003B"/>
    <w:rsid w:val="00DA1639"/>
    <w:rsid w:val="00DB3727"/>
    <w:rsid w:val="00DB5DF3"/>
    <w:rsid w:val="00DD0D18"/>
    <w:rsid w:val="00DD58C1"/>
    <w:rsid w:val="00E0088C"/>
    <w:rsid w:val="00E074CF"/>
    <w:rsid w:val="00E2061D"/>
    <w:rsid w:val="00E24BDF"/>
    <w:rsid w:val="00E272AF"/>
    <w:rsid w:val="00E344EA"/>
    <w:rsid w:val="00E34B10"/>
    <w:rsid w:val="00E34CBE"/>
    <w:rsid w:val="00E56116"/>
    <w:rsid w:val="00E70468"/>
    <w:rsid w:val="00E92316"/>
    <w:rsid w:val="00EA05F3"/>
    <w:rsid w:val="00EA58BB"/>
    <w:rsid w:val="00EA6BB3"/>
    <w:rsid w:val="00EB4672"/>
    <w:rsid w:val="00EC2C6F"/>
    <w:rsid w:val="00EC37B5"/>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image" Target="media/image3.wmf" /><Relationship Id="rId25" Type="http://schemas.openxmlformats.org/officeDocument/2006/relationships/oleObject" Target="embeddings/oleObject1.bin"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87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112622</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